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408" w:rsidRPr="00BB0F51" w:rsidRDefault="00BB0F51" w:rsidP="008D1408">
      <w:pPr>
        <w:spacing w:after="0" w:line="240" w:lineRule="auto"/>
        <w:jc w:val="right"/>
        <w:rPr>
          <w:rFonts w:asciiTheme="majorHAnsi" w:hAnsiTheme="majorHAnsi" w:cstheme="majorHAnsi"/>
          <w:i/>
          <w:sz w:val="28"/>
          <w:szCs w:val="28"/>
        </w:rPr>
      </w:pPr>
      <w:bookmarkStart w:id="0" w:name="_GoBack"/>
      <w:r w:rsidRPr="00BB0F51">
        <w:rPr>
          <w:rFonts w:asciiTheme="majorHAnsi" w:eastAsia="Calibri" w:hAnsiTheme="majorHAnsi" w:cstheme="majorHAnsi"/>
          <w:i/>
          <w:sz w:val="28"/>
          <w:szCs w:val="28"/>
        </w:rPr>
        <w:t>Выступление Гладковой</w:t>
      </w:r>
      <w:r w:rsidR="00BC2BDF" w:rsidRPr="00BB0F51">
        <w:rPr>
          <w:rFonts w:asciiTheme="majorHAnsi" w:eastAsia="Calibri" w:hAnsiTheme="majorHAnsi" w:cstheme="majorHAnsi"/>
          <w:i/>
          <w:sz w:val="28"/>
          <w:szCs w:val="28"/>
        </w:rPr>
        <w:t xml:space="preserve"> А.А., </w:t>
      </w:r>
      <w:r w:rsidR="00BC2BDF" w:rsidRPr="00BB0F51">
        <w:rPr>
          <w:rFonts w:asciiTheme="majorHAnsi" w:hAnsiTheme="majorHAnsi" w:cstheme="majorHAnsi"/>
          <w:i/>
          <w:sz w:val="28"/>
          <w:szCs w:val="28"/>
        </w:rPr>
        <w:t xml:space="preserve">управляющего </w:t>
      </w:r>
      <w:r w:rsidR="007A7271" w:rsidRPr="00BB0F51">
        <w:rPr>
          <w:rFonts w:asciiTheme="majorHAnsi" w:hAnsiTheme="majorHAnsi" w:cstheme="majorHAnsi"/>
          <w:i/>
          <w:sz w:val="28"/>
          <w:szCs w:val="28"/>
        </w:rPr>
        <w:t xml:space="preserve"> </w:t>
      </w:r>
    </w:p>
    <w:p w:rsidR="00BC2BDF" w:rsidRPr="00BB0F51" w:rsidRDefault="00BC2BDF" w:rsidP="008D1408">
      <w:pPr>
        <w:spacing w:after="0" w:line="240" w:lineRule="auto"/>
        <w:jc w:val="right"/>
        <w:rPr>
          <w:rFonts w:asciiTheme="majorHAnsi" w:hAnsiTheme="majorHAnsi" w:cstheme="majorHAnsi"/>
          <w:i/>
          <w:sz w:val="28"/>
          <w:szCs w:val="28"/>
        </w:rPr>
      </w:pPr>
      <w:r w:rsidRPr="00BB0F51">
        <w:rPr>
          <w:rFonts w:asciiTheme="majorHAnsi" w:hAnsiTheme="majorHAnsi" w:cstheme="majorHAnsi"/>
          <w:i/>
          <w:sz w:val="28"/>
          <w:szCs w:val="28"/>
        </w:rPr>
        <w:t>Ульяновским отделением ПАО Сбербанк</w:t>
      </w:r>
    </w:p>
    <w:bookmarkEnd w:id="0"/>
    <w:p w:rsidR="00BC2BDF" w:rsidRPr="00BB0F51" w:rsidRDefault="00BC2BDF" w:rsidP="00BC2BDF">
      <w:pPr>
        <w:ind w:firstLine="709"/>
        <w:jc w:val="right"/>
        <w:rPr>
          <w:rFonts w:ascii="PT Astra Serif" w:hAnsi="PT Astra Serif"/>
          <w:i/>
          <w:sz w:val="28"/>
          <w:szCs w:val="28"/>
          <w:shd w:val="clear" w:color="auto" w:fill="FFFFFF"/>
        </w:rPr>
      </w:pPr>
    </w:p>
    <w:p w:rsidR="00BC2BDF" w:rsidRPr="00BB0F51" w:rsidRDefault="00BC2BDF" w:rsidP="00BC2BDF">
      <w:pPr>
        <w:jc w:val="center"/>
        <w:rPr>
          <w:rFonts w:ascii="PT Astra Serif" w:hAnsi="PT Astra Serif"/>
          <w:b/>
          <w:i/>
          <w:sz w:val="28"/>
          <w:szCs w:val="28"/>
          <w:shd w:val="clear" w:color="auto" w:fill="FFFFFF"/>
        </w:rPr>
      </w:pPr>
      <w:r w:rsidRPr="00BB0F51">
        <w:rPr>
          <w:rFonts w:ascii="PT Astra Serif" w:hAnsi="PT Astra Serif"/>
          <w:b/>
          <w:i/>
          <w:sz w:val="28"/>
          <w:szCs w:val="28"/>
          <w:shd w:val="clear" w:color="auto" w:fill="FFFFFF"/>
        </w:rPr>
        <w:t>Образовательные программы ПАО Сбербанк</w:t>
      </w:r>
    </w:p>
    <w:p w:rsidR="00BC2BDF" w:rsidRPr="00BB0F51" w:rsidRDefault="00BC2BDF" w:rsidP="008C487C">
      <w:pPr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A4304" w:rsidRPr="00BB0F51" w:rsidRDefault="008C487C" w:rsidP="00C95020">
      <w:pPr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BB0F51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Сбербанк активно участвует в реализации социально-значимых проектов в сфере образования. В Ульяновской области при поддержке Сбербанка в начале года стартовала </w:t>
      </w:r>
      <w:r w:rsidRPr="00BB0F51">
        <w:rPr>
          <w:rFonts w:ascii="PT Astra Serif" w:eastAsia="Times New Roman" w:hAnsi="PT Astra Serif" w:cs="Arial"/>
          <w:b/>
          <w:sz w:val="28"/>
          <w:szCs w:val="28"/>
          <w:lang w:eastAsia="ru-RU"/>
        </w:rPr>
        <w:t>Программа по развитию личностного потенциала детей.</w:t>
      </w:r>
      <w:r w:rsidRPr="00BB0F51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Наша область стала одной из десяти регионов, отобранных в рамках федерального конкурса на реализацию Программы экспертной комиссией из 32 российских субъектов. Программа направлена на раскрытие личностного потенциала детей всех возрастов. Это позволит детям ставить жизненные цели и достигать их за счет умения управлять своим мышлением, эмоциями, поведением, взаимодействием с другими людьми.</w:t>
      </w:r>
      <w:r w:rsidR="002A4304" w:rsidRPr="00BB0F51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</w:p>
    <w:p w:rsidR="00D95CFA" w:rsidRPr="00BB0F51" w:rsidRDefault="002A4304" w:rsidP="00C95020">
      <w:pPr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BB0F51">
        <w:rPr>
          <w:rFonts w:ascii="PT Astra Serif" w:eastAsia="Times New Roman" w:hAnsi="PT Astra Serif" w:cs="Arial"/>
          <w:sz w:val="28"/>
          <w:szCs w:val="28"/>
          <w:lang w:eastAsia="ru-RU"/>
        </w:rPr>
        <w:t>Обучение управленческих кадров школ и детских садов – это первый этап реализации программы в регионе. Лидером изменений выступает педагог</w:t>
      </w:r>
      <w:r w:rsidR="001624C3" w:rsidRPr="00BB0F51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. Учителям и воспитателям после прохождения профессиональной программы повышения квалификации оказывается методологическая помощь по социально-эмоциональному и когнитивному развитию в школах и детских садах, </w:t>
      </w:r>
      <w:proofErr w:type="spellStart"/>
      <w:r w:rsidR="001624C3" w:rsidRPr="00BB0F51">
        <w:rPr>
          <w:rFonts w:ascii="PT Astra Serif" w:eastAsia="Times New Roman" w:hAnsi="PT Astra Serif" w:cs="Arial"/>
          <w:sz w:val="28"/>
          <w:szCs w:val="28"/>
          <w:lang w:eastAsia="ru-RU"/>
        </w:rPr>
        <w:t>тьюторская</w:t>
      </w:r>
      <w:proofErr w:type="spellEnd"/>
      <w:r w:rsidR="001624C3" w:rsidRPr="00BB0F51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поддержка. </w:t>
      </w:r>
    </w:p>
    <w:p w:rsidR="00A87646" w:rsidRPr="00BB0F51" w:rsidRDefault="00A87646" w:rsidP="00C95020">
      <w:pPr>
        <w:shd w:val="clear" w:color="auto" w:fill="FFFFFF"/>
        <w:spacing w:after="120" w:line="288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BB0F51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Пока Программа запускается в 10 школах и 2 детских садах Ульяновской области. Эти образовательные организации имеют опыт реализации проектов по развитию у детей навыков XXI века, используют передовые методики и технологии, системно работают над повышением качества обучения и образования детей. </w:t>
      </w:r>
      <w:r w:rsidR="00695AA9" w:rsidRPr="00BB0F51">
        <w:rPr>
          <w:rFonts w:ascii="PT Astra Serif" w:eastAsia="Times New Roman" w:hAnsi="PT Astra Serif" w:cs="Arial"/>
          <w:sz w:val="28"/>
          <w:szCs w:val="28"/>
          <w:lang w:eastAsia="ru-RU"/>
        </w:rPr>
        <w:t>После прохождения программы</w:t>
      </w:r>
      <w:r w:rsidR="001624C3" w:rsidRPr="00BB0F51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, лучшие практики будут внедряться в других учебных заведениях. </w:t>
      </w:r>
      <w:r w:rsidRPr="00BB0F51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течение трех лет к Программе по развитию личностного потенциала подключатся 763 педагога </w:t>
      </w:r>
      <w:r w:rsidR="001624C3" w:rsidRPr="00BB0F51">
        <w:rPr>
          <w:rFonts w:ascii="PT Astra Serif" w:eastAsia="Times New Roman" w:hAnsi="PT Astra Serif" w:cs="Arial"/>
          <w:sz w:val="28"/>
          <w:szCs w:val="28"/>
          <w:lang w:eastAsia="ru-RU"/>
        </w:rPr>
        <w:t>и 23</w:t>
      </w:r>
      <w:r w:rsidR="001624C3" w:rsidRPr="00BB0F51">
        <w:rPr>
          <w:rFonts w:ascii="Cambria" w:eastAsia="Times New Roman" w:hAnsi="Cambria" w:cs="Cambria"/>
          <w:sz w:val="28"/>
          <w:szCs w:val="28"/>
          <w:lang w:eastAsia="ru-RU"/>
        </w:rPr>
        <w:t> </w:t>
      </w:r>
      <w:r w:rsidR="001624C3" w:rsidRPr="00BB0F51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000 </w:t>
      </w:r>
      <w:r w:rsidR="001624C3" w:rsidRPr="00BB0F51">
        <w:rPr>
          <w:rFonts w:ascii="Rubik" w:eastAsia="Times New Roman" w:hAnsi="Rubik" w:cs="Rubik"/>
          <w:sz w:val="28"/>
          <w:szCs w:val="28"/>
          <w:lang w:eastAsia="ru-RU"/>
        </w:rPr>
        <w:t>детей</w:t>
      </w:r>
      <w:r w:rsidR="001624C3" w:rsidRPr="00BB0F51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BB0F51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из 61 образовательной организации Ульяновской области. </w:t>
      </w:r>
    </w:p>
    <w:p w:rsidR="00B96F19" w:rsidRPr="00BB0F51" w:rsidRDefault="00B96F19" w:rsidP="00B96F19">
      <w:pPr>
        <w:spacing w:after="120" w:line="288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B96F19" w:rsidRPr="00BB0F51" w:rsidRDefault="00B96F19" w:rsidP="00C95020">
      <w:pPr>
        <w:spacing w:after="120" w:line="288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BB0F51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2018 году Благотворительный фонд Сбербанка «Вклад в будущее» начал реализацию программы по внедрению </w:t>
      </w:r>
      <w:r w:rsidRPr="00BB0F51">
        <w:rPr>
          <w:rFonts w:ascii="PT Astra Serif" w:eastAsia="Times New Roman" w:hAnsi="PT Astra Serif" w:cs="Arial"/>
          <w:b/>
          <w:sz w:val="28"/>
          <w:szCs w:val="28"/>
          <w:lang w:eastAsia="ru-RU"/>
        </w:rPr>
        <w:lastRenderedPageBreak/>
        <w:t>Персонализированной модели образования на базе Цифровой платформы</w:t>
      </w:r>
      <w:r w:rsidRPr="00BB0F51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для средней общеобразовательной школы. Цель программы повышение эффективности образования для каждого ученика, освоение навыков и умений, развитие гибких </w:t>
      </w:r>
      <w:r w:rsidR="005510F3" w:rsidRPr="00BB0F51">
        <w:rPr>
          <w:rFonts w:ascii="PT Astra Serif" w:eastAsia="Times New Roman" w:hAnsi="PT Astra Serif" w:cs="Arial"/>
          <w:sz w:val="28"/>
          <w:szCs w:val="28"/>
          <w:lang w:val="en-US" w:eastAsia="ru-RU"/>
        </w:rPr>
        <w:t>soft</w:t>
      </w:r>
      <w:r w:rsidR="005510F3" w:rsidRPr="00BB0F51">
        <w:rPr>
          <w:rFonts w:ascii="PT Astra Serif" w:eastAsia="Times New Roman" w:hAnsi="PT Astra Serif" w:cs="Arial"/>
          <w:sz w:val="28"/>
          <w:szCs w:val="28"/>
          <w:lang w:eastAsia="ru-RU"/>
        </w:rPr>
        <w:t>-</w:t>
      </w:r>
      <w:r w:rsidR="005510F3" w:rsidRPr="00BB0F51">
        <w:rPr>
          <w:rFonts w:ascii="PT Astra Serif" w:eastAsia="Times New Roman" w:hAnsi="PT Astra Serif" w:cs="Arial"/>
          <w:sz w:val="28"/>
          <w:szCs w:val="28"/>
          <w:lang w:val="en-US" w:eastAsia="ru-RU"/>
        </w:rPr>
        <w:t>skills</w:t>
      </w:r>
      <w:r w:rsidR="005510F3" w:rsidRPr="00BB0F51">
        <w:rPr>
          <w:rFonts w:ascii="PT Astra Serif" w:eastAsia="Times New Roman" w:hAnsi="PT Astra Serif" w:cs="Arial"/>
          <w:sz w:val="28"/>
          <w:szCs w:val="28"/>
          <w:lang w:eastAsia="ru-RU"/>
        </w:rPr>
        <w:t>. Цифровая платформа выступает инструментом планирования и управления учебным процессом, где ученик сам выбирает уровень сложности обязательных учебных целей, способ их достижений и дополнительные цели, ориентируясь на свои предпочтения. Ребёнок сам формирует индивидуальный учебный план, проводит самооценку, учится в своём темпе, не подстраиваясь под других.</w:t>
      </w:r>
      <w:r w:rsidR="00497638" w:rsidRPr="00BB0F51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Это в свою очередь освобождает учителя от рутинного планирования, а заинтересованность учеников мотивирует на достижение результатов.</w:t>
      </w:r>
    </w:p>
    <w:p w:rsidR="00B96F19" w:rsidRPr="00BB0F51" w:rsidRDefault="00497638" w:rsidP="00C95020">
      <w:pPr>
        <w:spacing w:after="120" w:line="288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BB0F51">
        <w:rPr>
          <w:rFonts w:ascii="PT Astra Serif" w:eastAsia="Times New Roman" w:hAnsi="PT Astra Serif" w:cs="Arial"/>
          <w:sz w:val="28"/>
          <w:szCs w:val="28"/>
          <w:lang w:eastAsia="ru-RU"/>
        </w:rPr>
        <w:t>Сбербанк проводит обучение методике работы на платформе, предоставляет учебный контент, проводит техническое сопровождение. Специалисты банка помогут проанализировать первые результаты и дадут рекомендации по стратегии развития учебного заведения.</w:t>
      </w:r>
    </w:p>
    <w:p w:rsidR="00B96F19" w:rsidRPr="00BB0F51" w:rsidRDefault="00B96F19" w:rsidP="00B96F19">
      <w:pPr>
        <w:spacing w:after="120" w:line="288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17255D" w:rsidRPr="00BB0F51" w:rsidRDefault="0017255D" w:rsidP="00C95020">
      <w:pPr>
        <w:spacing w:after="120" w:line="288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BB0F51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На днях благотворительный фонд Сбербанка «Вклад в будущее» и Агентство стратегических инициатив запустили </w:t>
      </w:r>
      <w:r w:rsidRPr="00BB0F51">
        <w:rPr>
          <w:rFonts w:ascii="PT Astra Serif" w:eastAsia="Times New Roman" w:hAnsi="PT Astra Serif" w:cs="Arial"/>
          <w:b/>
          <w:sz w:val="28"/>
          <w:szCs w:val="28"/>
          <w:lang w:eastAsia="ru-RU"/>
        </w:rPr>
        <w:t>конкурс «Учебные материалы для школы будущего»</w:t>
      </w:r>
      <w:r w:rsidRPr="00BB0F51">
        <w:rPr>
          <w:rFonts w:ascii="PT Astra Serif" w:eastAsia="Times New Roman" w:hAnsi="PT Astra Serif" w:cs="Arial"/>
          <w:sz w:val="28"/>
          <w:szCs w:val="28"/>
          <w:lang w:eastAsia="ru-RU"/>
        </w:rPr>
        <w:t>, задача которого – отбор учебных материалов для «Цифровой платформы персонализированного образования для школы». Для того, чтобы принять участие в конкурсе, необходимо подать заявку с учебными материалами, включающими цели и задания, которые необходимо выполнить ученику. Все материалы должны быть ориентированы на предметы, которые изучают в 5-9 классах.</w:t>
      </w:r>
    </w:p>
    <w:p w:rsidR="0017255D" w:rsidRPr="00BB0F51" w:rsidRDefault="0017255D" w:rsidP="00C95020">
      <w:pPr>
        <w:spacing w:after="120" w:line="288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BB0F51">
        <w:rPr>
          <w:rFonts w:ascii="PT Astra Serif" w:eastAsia="Times New Roman" w:hAnsi="PT Astra Serif" w:cs="Arial"/>
          <w:sz w:val="28"/>
          <w:szCs w:val="28"/>
          <w:lang w:eastAsia="ru-RU"/>
        </w:rPr>
        <w:t>Конкурс проводится по семи номинациям: «Обучение в игре», «Видеоматериалы», «Универсальные компетентности в предметном содержании», «</w:t>
      </w:r>
      <w:proofErr w:type="spellStart"/>
      <w:r w:rsidRPr="00BB0F51">
        <w:rPr>
          <w:rFonts w:ascii="PT Astra Serif" w:eastAsia="Times New Roman" w:hAnsi="PT Astra Serif" w:cs="Arial"/>
          <w:sz w:val="28"/>
          <w:szCs w:val="28"/>
          <w:lang w:eastAsia="ru-RU"/>
        </w:rPr>
        <w:t>Межпредметность</w:t>
      </w:r>
      <w:proofErr w:type="spellEnd"/>
      <w:r w:rsidRPr="00BB0F51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и </w:t>
      </w:r>
      <w:proofErr w:type="spellStart"/>
      <w:r w:rsidRPr="00BB0F51">
        <w:rPr>
          <w:rFonts w:ascii="PT Astra Serif" w:eastAsia="Times New Roman" w:hAnsi="PT Astra Serif" w:cs="Arial"/>
          <w:sz w:val="28"/>
          <w:szCs w:val="28"/>
          <w:lang w:eastAsia="ru-RU"/>
        </w:rPr>
        <w:t>междисциплинарность</w:t>
      </w:r>
      <w:proofErr w:type="spellEnd"/>
      <w:r w:rsidRPr="00BB0F51">
        <w:rPr>
          <w:rFonts w:ascii="PT Astra Serif" w:eastAsia="Times New Roman" w:hAnsi="PT Astra Serif" w:cs="Arial"/>
          <w:sz w:val="28"/>
          <w:szCs w:val="28"/>
          <w:lang w:eastAsia="ru-RU"/>
        </w:rPr>
        <w:t>», «Новые грамотности», «Пример из жизни» и «Школьник – школьнику».</w:t>
      </w:r>
    </w:p>
    <w:p w:rsidR="0017255D" w:rsidRPr="00BB0F51" w:rsidRDefault="0017255D" w:rsidP="00C95020">
      <w:pPr>
        <w:spacing w:after="120" w:line="288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BB0F51">
        <w:rPr>
          <w:rFonts w:ascii="PT Astra Serif" w:eastAsia="Times New Roman" w:hAnsi="PT Astra Serif" w:cs="Arial"/>
          <w:sz w:val="28"/>
          <w:szCs w:val="28"/>
          <w:lang w:eastAsia="ru-RU"/>
        </w:rPr>
        <w:lastRenderedPageBreak/>
        <w:t xml:space="preserve">В конкурсе могут принять участие как юридические лица, так и работники всех типов образовательных организаций, студенты и школьники. Педагогический стаж и возраст участников не ограничены. </w:t>
      </w:r>
    </w:p>
    <w:p w:rsidR="0017255D" w:rsidRPr="00BB0F51" w:rsidRDefault="0017255D" w:rsidP="00C95020">
      <w:pPr>
        <w:spacing w:after="120" w:line="288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BB0F51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Победителей в каждой из номинаций ждут денежные призы. Организаторы учредили также специальные призы – это бесплатное прохождение обучения в рамках образовательного </w:t>
      </w:r>
      <w:proofErr w:type="spellStart"/>
      <w:r w:rsidRPr="00BB0F51">
        <w:rPr>
          <w:rFonts w:ascii="PT Astra Serif" w:eastAsia="Times New Roman" w:hAnsi="PT Astra Serif" w:cs="Arial"/>
          <w:sz w:val="28"/>
          <w:szCs w:val="28"/>
          <w:lang w:eastAsia="ru-RU"/>
        </w:rPr>
        <w:t>интенсива</w:t>
      </w:r>
      <w:proofErr w:type="spellEnd"/>
      <w:r w:rsidRPr="00BB0F51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«ОСТРОВ 10-21» Университета НТИ «20.35» и бесплатное участие в V Международной конференции «Больше чем обучение: как добиться изменения поведения?».</w:t>
      </w:r>
    </w:p>
    <w:p w:rsidR="0017255D" w:rsidRPr="00BB0F51" w:rsidRDefault="0017255D" w:rsidP="00C95020">
      <w:pPr>
        <w:spacing w:after="120" w:line="288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BB0F51">
        <w:rPr>
          <w:rFonts w:ascii="PT Astra Serif" w:eastAsia="Times New Roman" w:hAnsi="PT Astra Serif" w:cs="Arial"/>
          <w:sz w:val="28"/>
          <w:szCs w:val="28"/>
          <w:lang w:eastAsia="ru-RU"/>
        </w:rPr>
        <w:t>Заявки принимаются по электронной почте contest@vbudushee.ru до 30 апреля 2020 г. Призеры будут определены с 15 по 30 мая 2020 г., итоги конкурса опубликуют в «Учительской газете», а также на сайте Благотворительного фонда Сбербанка «Вклад в будущее».</w:t>
      </w:r>
    </w:p>
    <w:p w:rsidR="000A5478" w:rsidRPr="00BB0F51" w:rsidRDefault="000A5478" w:rsidP="000A5478">
      <w:pPr>
        <w:spacing w:after="120" w:line="288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5478" w:rsidRPr="00BB0F51" w:rsidRDefault="000A5478" w:rsidP="000A5478">
      <w:pPr>
        <w:spacing w:after="120" w:line="288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BB0F51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Также интересна программа «Учитель для России» </w:t>
      </w:r>
      <w:r w:rsidR="00A33976" w:rsidRPr="00BB0F51">
        <w:rPr>
          <w:rFonts w:ascii="PT Astra Serif" w:eastAsia="Times New Roman" w:hAnsi="PT Astra Serif" w:cs="Arial"/>
          <w:sz w:val="28"/>
          <w:szCs w:val="28"/>
          <w:lang w:eastAsia="ru-RU"/>
        </w:rPr>
        <w:t>направленная</w:t>
      </w:r>
      <w:r w:rsidRPr="00BB0F51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на создание сообщества талантливых специалистов, способных дать импульс российскому школьному образованию. При этом выпускники ведущих вузов страны, развивают образование в регионах. </w:t>
      </w:r>
    </w:p>
    <w:p w:rsidR="000A5478" w:rsidRPr="00BB0F51" w:rsidRDefault="000A5478" w:rsidP="000A5478">
      <w:pPr>
        <w:spacing w:after="120" w:line="288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BB0F51">
        <w:rPr>
          <w:rFonts w:ascii="PT Astra Serif" w:eastAsia="Times New Roman" w:hAnsi="PT Astra Serif" w:cs="Arial"/>
          <w:sz w:val="28"/>
          <w:szCs w:val="28"/>
          <w:lang w:eastAsia="ru-RU"/>
        </w:rPr>
        <w:t>Учителя, желающие вступить в программу, проходят многоступенчатый отбор. 2 года они обязаны преподавать в общедоступных российских школах, где дети особенно нуждаются в современных, талантливых и мотивированных педагогах. Параллельно с процессом работы с каждым участником занимаются лучшие практикующие педагоги страны, бизнес-</w:t>
      </w:r>
      <w:proofErr w:type="spellStart"/>
      <w:r w:rsidRPr="00BB0F51">
        <w:rPr>
          <w:rFonts w:ascii="PT Astra Serif" w:eastAsia="Times New Roman" w:hAnsi="PT Astra Serif" w:cs="Arial"/>
          <w:sz w:val="28"/>
          <w:szCs w:val="28"/>
          <w:lang w:eastAsia="ru-RU"/>
        </w:rPr>
        <w:t>коучи</w:t>
      </w:r>
      <w:proofErr w:type="spellEnd"/>
      <w:r w:rsidRPr="00BB0F51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, эксперты из государственных структур образования и предприниматели. Обучение проводится по обучающей программе, разработанной совместно с Национальным исследовательским университетом Высшей школы экономики. Во время занятий у участников есть возможность разработать свой проект в сфере образования и на конкурсной основе получить стартовое финансирование на </w:t>
      </w:r>
      <w:r w:rsidRPr="00BB0F51">
        <w:rPr>
          <w:rFonts w:ascii="PT Astra Serif" w:eastAsia="Times New Roman" w:hAnsi="PT Astra Serif" w:cs="Arial"/>
          <w:sz w:val="28"/>
          <w:szCs w:val="28"/>
          <w:lang w:eastAsia="ru-RU"/>
        </w:rPr>
        <w:lastRenderedPageBreak/>
        <w:t xml:space="preserve">его запуск, либо вакансию в ведущих образовательных учреждениях страны. </w:t>
      </w:r>
    </w:p>
    <w:p w:rsidR="000A5478" w:rsidRPr="00BB0F51" w:rsidRDefault="000A5478" w:rsidP="00A33976">
      <w:pPr>
        <w:spacing w:after="120" w:line="288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BB0F51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За время первого года участия в программе молодой специалист сможет близко познакомиться с теми государственными стандартами и той действительностью, которые определяют политику в области образования. </w:t>
      </w:r>
    </w:p>
    <w:p w:rsidR="000A5478" w:rsidRPr="00BB0F51" w:rsidRDefault="000A5478" w:rsidP="00A33976">
      <w:pPr>
        <w:spacing w:after="120" w:line="288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BB0F51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Ключевая цель второго года программы — определение индивидуальной стратегии, позволяющей добиться карьерного роста и реализовывать самые амбициозные идеи как в сфере образования, так и в других направлениях. </w:t>
      </w:r>
    </w:p>
    <w:p w:rsidR="000A5478" w:rsidRPr="00BB0F51" w:rsidRDefault="000A5478" w:rsidP="00A33976">
      <w:pPr>
        <w:spacing w:after="120" w:line="288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BB0F51">
        <w:rPr>
          <w:rFonts w:ascii="PT Astra Serif" w:eastAsia="Times New Roman" w:hAnsi="PT Astra Serif" w:cs="Arial"/>
          <w:sz w:val="28"/>
          <w:szCs w:val="28"/>
          <w:lang w:eastAsia="ru-RU"/>
        </w:rPr>
        <w:t>Кроме перспектив в будущем, участники программы получают адресную поддержку уже во время ее прохождения. 20 тыс. рублей специальная ежемесячная стипендия для участников программы и 15 тыс. рублей компенсация на съем жилья в регионе преподавания.</w:t>
      </w:r>
    </w:p>
    <w:p w:rsidR="000A5478" w:rsidRPr="00BB0F51" w:rsidRDefault="000A5478" w:rsidP="00A33976">
      <w:pPr>
        <w:spacing w:after="120" w:line="288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BB0F51">
        <w:rPr>
          <w:rFonts w:ascii="PT Astra Serif" w:eastAsia="Times New Roman" w:hAnsi="PT Astra Serif" w:cs="Arial"/>
          <w:sz w:val="28"/>
          <w:szCs w:val="28"/>
          <w:lang w:eastAsia="ru-RU"/>
        </w:rPr>
        <w:t>Мы надеемся, что этот проект станет национальной программой, которая поможет привлекать лучших молодых специалистов для работы в школах, и будет способствовать развитию системы образования и расширять возможности как для детей, так и для учителей.</w:t>
      </w:r>
    </w:p>
    <w:p w:rsidR="000A5478" w:rsidRPr="00BB0F51" w:rsidRDefault="000A5478" w:rsidP="00B96F19">
      <w:pPr>
        <w:spacing w:after="120" w:line="288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656522" w:rsidRPr="00BB0F51" w:rsidRDefault="00656522" w:rsidP="00C95020">
      <w:pPr>
        <w:spacing w:after="120" w:line="288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BB0F51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конце декабря 2019 года наступило будущее – начал работать </w:t>
      </w:r>
      <w:r w:rsidRPr="00BB0F51">
        <w:rPr>
          <w:rFonts w:ascii="PT Astra Serif" w:eastAsia="Times New Roman" w:hAnsi="PT Astra Serif" w:cs="Arial"/>
          <w:b/>
          <w:sz w:val="28"/>
          <w:szCs w:val="28"/>
          <w:lang w:eastAsia="ru-RU"/>
        </w:rPr>
        <w:t>детский сад с интеллектуальной системой управления</w:t>
      </w:r>
      <w:r w:rsidRPr="00BB0F51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инфраструктурой в Самарской области. </w:t>
      </w:r>
      <w:r w:rsidR="009E182E" w:rsidRPr="00BB0F51">
        <w:rPr>
          <w:rFonts w:ascii="PT Astra Serif" w:eastAsia="Times New Roman" w:hAnsi="PT Astra Serif" w:cs="Arial"/>
          <w:sz w:val="28"/>
          <w:szCs w:val="28"/>
          <w:lang w:eastAsia="ru-RU"/>
        </w:rPr>
        <w:t>Это первый в России совместный проект Сбербанка с дочерней компанией «Современные технологии». Он</w:t>
      </w:r>
      <w:r w:rsidRPr="00BB0F51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реализован на базе технологии Сбербанка «Умный офис» — программно-аппаратного комплекса, осуществляющего мониторинг и управление оборудованием сети офисов банка в режиме реального времени.</w:t>
      </w:r>
      <w:r w:rsidR="009E182E" w:rsidRPr="00BB0F51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BB0F51">
        <w:rPr>
          <w:rFonts w:ascii="PT Astra Serif" w:eastAsia="Times New Roman" w:hAnsi="PT Astra Serif" w:cs="Arial"/>
          <w:sz w:val="28"/>
          <w:szCs w:val="28"/>
          <w:lang w:eastAsia="ru-RU"/>
        </w:rPr>
        <w:t>Эта система без человеческого контроля следит за безопасностью и микроклиматом, бережёт электроэнергию и делает помещение максимально комфортным для всех, кто там находится.</w:t>
      </w:r>
    </w:p>
    <w:p w:rsidR="00656522" w:rsidRPr="00BB0F51" w:rsidRDefault="009E182E" w:rsidP="00C95020">
      <w:pPr>
        <w:spacing w:after="120" w:line="288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BB0F51">
        <w:rPr>
          <w:rFonts w:ascii="PT Astra Serif" w:eastAsia="Times New Roman" w:hAnsi="PT Astra Serif" w:cs="Arial"/>
          <w:sz w:val="28"/>
          <w:szCs w:val="28"/>
          <w:lang w:eastAsia="ru-RU"/>
        </w:rPr>
        <w:lastRenderedPageBreak/>
        <w:t>Программа непрерывно анализирует влажность и температуру воздуха, освещение, уровень шума, расход электроэнергии, водоснабжения и тепла, работоспособность оборудования и множество других параметров. Если программа зафиксирует неисправность, она сразу же об этом проинформирует и предложит вызвать профильного специалиста. Кроме того, в учреждении установили систему обеззараживания воздуха, которая поможет снизить уровень заболеваемости у детей.</w:t>
      </w:r>
    </w:p>
    <w:p w:rsidR="009E182E" w:rsidRPr="00BB0F51" w:rsidRDefault="00656522" w:rsidP="00C95020">
      <w:pPr>
        <w:spacing w:after="120" w:line="288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BB0F51">
        <w:rPr>
          <w:rFonts w:ascii="PT Astra Serif" w:eastAsia="Times New Roman" w:hAnsi="PT Astra Serif" w:cs="Arial"/>
          <w:sz w:val="28"/>
          <w:szCs w:val="28"/>
          <w:lang w:eastAsia="ru-RU"/>
        </w:rPr>
        <w:t>Вся информация оперативно отображается в личном кабинете заведующего детского сада и позволяет в онлайн режиме наблюдать показатели и управлять системой.</w:t>
      </w:r>
      <w:r w:rsidR="009E182E" w:rsidRPr="00BB0F51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В случае незаконного проникновения на объект система оповестит об этом службу безопасности, и сотрудники смогут дистанционно заблокировать злоумышленников в «особых» зонах и расстроить их планы свето-шумовыми эффектами.</w:t>
      </w:r>
    </w:p>
    <w:p w:rsidR="009E182E" w:rsidRPr="00BB0F51" w:rsidRDefault="009E182E" w:rsidP="00C95020">
      <w:pPr>
        <w:spacing w:after="120" w:line="288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BB0F51">
        <w:rPr>
          <w:rFonts w:ascii="PT Astra Serif" w:eastAsia="Times New Roman" w:hAnsi="PT Astra Serif" w:cs="Arial"/>
          <w:sz w:val="28"/>
          <w:szCs w:val="28"/>
          <w:lang w:eastAsia="ru-RU"/>
        </w:rPr>
        <w:t>Конечно, «Умный объект» – это комплексное решение для любого офисного помещения, будь то детский сад, школа, МФЦ или ресторан. Везде, где каждый день собирается много людей, нужно заботиться об их здоровье и безопасности. Большинство офисов Сбербанка уже оснащено этой технологией.</w:t>
      </w:r>
    </w:p>
    <w:p w:rsidR="0017255D" w:rsidRPr="00BB0F51" w:rsidRDefault="009E182E" w:rsidP="00C95020">
      <w:pPr>
        <w:spacing w:after="120" w:line="288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BB0F51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Надеюсь, что это станет не единичным примером прогресса, а вполне обыденным явлением и </w:t>
      </w:r>
      <w:proofErr w:type="spellStart"/>
      <w:r w:rsidRPr="00BB0F51">
        <w:rPr>
          <w:rFonts w:ascii="PT Astra Serif" w:eastAsia="Times New Roman" w:hAnsi="PT Astra Serif" w:cs="Arial"/>
          <w:sz w:val="28"/>
          <w:szCs w:val="28"/>
          <w:lang w:eastAsia="ru-RU"/>
        </w:rPr>
        <w:t>цифровизация</w:t>
      </w:r>
      <w:proofErr w:type="spellEnd"/>
      <w:r w:rsidRPr="00BB0F51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проникнет во все сферы жизнедеятельности человека.</w:t>
      </w:r>
    </w:p>
    <w:p w:rsidR="0017255D" w:rsidRDefault="0017255D" w:rsidP="00B96F19">
      <w:pPr>
        <w:spacing w:after="120" w:line="288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172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altName w:val="Rubik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ubik">
    <w:panose1 w:val="02000604000000020004"/>
    <w:charset w:val="CC"/>
    <w:family w:val="auto"/>
    <w:pitch w:val="variable"/>
    <w:sig w:usb0="00000A07" w:usb1="40000001" w:usb2="00000000" w:usb3="00000000" w:csb0="000000B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F9"/>
    <w:rsid w:val="000A5478"/>
    <w:rsid w:val="000C4B26"/>
    <w:rsid w:val="001624C3"/>
    <w:rsid w:val="0017255D"/>
    <w:rsid w:val="00194AA3"/>
    <w:rsid w:val="002A4304"/>
    <w:rsid w:val="00497638"/>
    <w:rsid w:val="005510F3"/>
    <w:rsid w:val="00656522"/>
    <w:rsid w:val="00695AA9"/>
    <w:rsid w:val="007A7271"/>
    <w:rsid w:val="008C487C"/>
    <w:rsid w:val="008D1408"/>
    <w:rsid w:val="00930A8B"/>
    <w:rsid w:val="00945BF9"/>
    <w:rsid w:val="009C4969"/>
    <w:rsid w:val="009E182E"/>
    <w:rsid w:val="00A33976"/>
    <w:rsid w:val="00A87646"/>
    <w:rsid w:val="00B96F19"/>
    <w:rsid w:val="00BB0F51"/>
    <w:rsid w:val="00BC2BDF"/>
    <w:rsid w:val="00C631C3"/>
    <w:rsid w:val="00C95020"/>
    <w:rsid w:val="00D9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F0A20-BE1A-49B7-A69B-D952F894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0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Булатова Елена Саубановна</dc:creator>
  <cp:keywords/>
  <dc:description/>
  <cp:lastModifiedBy>Киселева Ирина Александровна</cp:lastModifiedBy>
  <cp:revision>11</cp:revision>
  <cp:lastPrinted>2020-03-04T12:58:00Z</cp:lastPrinted>
  <dcterms:created xsi:type="dcterms:W3CDTF">2020-03-04T10:54:00Z</dcterms:created>
  <dcterms:modified xsi:type="dcterms:W3CDTF">2020-03-04T12:59:00Z</dcterms:modified>
</cp:coreProperties>
</file>