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53" w:rsidRDefault="00C00553" w:rsidP="00C00553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  <w:shd w:val="clear" w:color="auto" w:fill="FFFFFF"/>
        </w:rPr>
      </w:pPr>
      <w:r w:rsidRPr="00C00553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Выступление </w:t>
      </w:r>
      <w:r w:rsidR="006C2DD9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Алексеевой М.Н., директора департамента </w:t>
      </w:r>
      <w:r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воспитания, дополнительного</w:t>
      </w:r>
      <w:r w:rsidR="006C2DD9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о</w:t>
      </w:r>
      <w:r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бразования</w:t>
      </w:r>
      <w:r w:rsidR="006C2DD9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и социализации детей</w:t>
      </w:r>
      <w:r w:rsidR="006C2DD9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</w:t>
      </w:r>
      <w:r w:rsidRPr="00C00553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Министерства просвещения</w:t>
      </w:r>
      <w:r w:rsidR="006C2DD9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</w:t>
      </w:r>
      <w:r w:rsidRPr="00C00553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и воспитания Ульяновской области</w:t>
      </w:r>
    </w:p>
    <w:p w:rsidR="006C2DD9" w:rsidRPr="00C00553" w:rsidRDefault="006C2DD9" w:rsidP="00C00553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  <w:shd w:val="clear" w:color="auto" w:fill="FFFFFF"/>
        </w:rPr>
      </w:pPr>
    </w:p>
    <w:p w:rsidR="00382AF4" w:rsidRPr="00C40C91" w:rsidRDefault="00C40C91" w:rsidP="00C40C91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C40C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оценке</w:t>
      </w:r>
      <w:r w:rsidR="008B6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40C91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органов местного самоуправления за 2023 год по направлению «Воспитание школьников и возможности для их</w:t>
      </w:r>
      <w:r w:rsidR="008B6C39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0C91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самореализации и развития»</w:t>
      </w:r>
    </w:p>
    <w:p w:rsidR="00C40C91" w:rsidRPr="00C40C91" w:rsidRDefault="0092367B" w:rsidP="00C40C91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C91" w:rsidRPr="00C40C91">
        <w:rPr>
          <w:rFonts w:ascii="Times New Roman" w:hAnsi="Times New Roman" w:cs="Times New Roman"/>
          <w:sz w:val="28"/>
          <w:szCs w:val="28"/>
        </w:rPr>
        <w:t xml:space="preserve">Школа не должна сводить воспитание к поддерживанию внешней дисциплины, её роль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0C91" w:rsidRPr="00C40C91">
        <w:rPr>
          <w:rFonts w:ascii="Times New Roman" w:hAnsi="Times New Roman" w:cs="Times New Roman"/>
          <w:sz w:val="28"/>
          <w:szCs w:val="28"/>
        </w:rPr>
        <w:t xml:space="preserve"> обеспечивать выработку у школьников характера и мировоззрения. Это невозможно сделать без развития умственной самодеятельности, приучения к умственному труду и воспитания к нему интереса. </w:t>
      </w:r>
      <w:r w:rsidRPr="00EB071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B07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C91" w:rsidRPr="00C40C91">
        <w:rPr>
          <w:rFonts w:ascii="Times New Roman" w:hAnsi="Times New Roman" w:cs="Times New Roman"/>
          <w:sz w:val="28"/>
          <w:szCs w:val="28"/>
        </w:rPr>
        <w:t>Воспитание влияет на разные натуры по-разному. Больше всего в нём нуждаются дети со средними способностями. Школа призвана обращать много внимания на учащихся с выдающимися способностями, удовлетворять их потребности, руководить самообразованием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C91" w:rsidRPr="00C40C91">
        <w:rPr>
          <w:rFonts w:ascii="Times New Roman" w:hAnsi="Times New Roman" w:cs="Times New Roman"/>
          <w:sz w:val="28"/>
          <w:szCs w:val="28"/>
        </w:rPr>
        <w:t>.</w:t>
      </w:r>
    </w:p>
    <w:p w:rsidR="00C40C91" w:rsidRDefault="00C40C91" w:rsidP="00C40C91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0C91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C40C91">
        <w:rPr>
          <w:rFonts w:ascii="Times New Roman" w:hAnsi="Times New Roman" w:cs="Times New Roman"/>
          <w:sz w:val="28"/>
          <w:szCs w:val="28"/>
        </w:rPr>
        <w:t xml:space="preserve"> Петр Федорович</w:t>
      </w:r>
    </w:p>
    <w:p w:rsidR="00C40C91" w:rsidRPr="00C40C91" w:rsidRDefault="00C40C91" w:rsidP="00C4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572" w:rsidRDefault="00EB0710" w:rsidP="009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7B">
        <w:rPr>
          <w:rFonts w:ascii="Times New Roman" w:hAnsi="Times New Roman" w:cs="Times New Roman"/>
          <w:sz w:val="28"/>
          <w:szCs w:val="28"/>
        </w:rPr>
        <w:t>Выводы,</w:t>
      </w:r>
      <w:r w:rsidR="0092367B" w:rsidRPr="0092367B">
        <w:rPr>
          <w:rFonts w:ascii="Times New Roman" w:hAnsi="Times New Roman" w:cs="Times New Roman"/>
          <w:sz w:val="28"/>
          <w:szCs w:val="28"/>
        </w:rPr>
        <w:t xml:space="preserve"> сделанные Петр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2367B" w:rsidRPr="0092367B">
        <w:rPr>
          <w:rFonts w:ascii="Times New Roman" w:hAnsi="Times New Roman" w:cs="Times New Roman"/>
          <w:sz w:val="28"/>
          <w:szCs w:val="28"/>
        </w:rPr>
        <w:t xml:space="preserve"> Федоровичем </w:t>
      </w:r>
      <w:proofErr w:type="spellStart"/>
      <w:r w:rsidR="0092367B" w:rsidRPr="0092367B">
        <w:rPr>
          <w:rFonts w:ascii="Times New Roman" w:hAnsi="Times New Roman" w:cs="Times New Roman"/>
          <w:sz w:val="28"/>
          <w:szCs w:val="28"/>
        </w:rPr>
        <w:t>Каптеревым</w:t>
      </w:r>
      <w:proofErr w:type="spellEnd"/>
      <w:r w:rsidR="0092367B" w:rsidRPr="0092367B">
        <w:rPr>
          <w:rFonts w:ascii="Times New Roman" w:hAnsi="Times New Roman" w:cs="Times New Roman"/>
          <w:sz w:val="28"/>
          <w:szCs w:val="28"/>
        </w:rPr>
        <w:t xml:space="preserve"> </w:t>
      </w:r>
      <w:r w:rsidR="0092367B">
        <w:rPr>
          <w:rFonts w:ascii="Times New Roman" w:hAnsi="Times New Roman" w:cs="Times New Roman"/>
          <w:sz w:val="28"/>
          <w:szCs w:val="28"/>
        </w:rPr>
        <w:t>в своих «Дидактических очерках: теория образования» в 1915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67B">
        <w:rPr>
          <w:rFonts w:ascii="Times New Roman" w:hAnsi="Times New Roman" w:cs="Times New Roman"/>
          <w:sz w:val="28"/>
          <w:szCs w:val="28"/>
        </w:rPr>
        <w:t xml:space="preserve"> остаются сверх актуальными и сегодня.</w:t>
      </w:r>
      <w:r w:rsidR="0092367B" w:rsidRPr="0092367B">
        <w:rPr>
          <w:rFonts w:ascii="Times New Roman" w:hAnsi="Times New Roman" w:cs="Times New Roman"/>
          <w:sz w:val="28"/>
          <w:szCs w:val="28"/>
        </w:rPr>
        <w:t xml:space="preserve"> </w:t>
      </w:r>
      <w:r w:rsidR="00542572" w:rsidRPr="00542572">
        <w:rPr>
          <w:rFonts w:ascii="Times New Roman" w:hAnsi="Times New Roman" w:cs="Times New Roman"/>
          <w:sz w:val="28"/>
          <w:szCs w:val="28"/>
        </w:rPr>
        <w:t>Воспитание детей и молодежи является одним из приоритетных направлений государственной политики в области образования. Роль воспитания для каждого человека велика: нас воспитывают семья, школа, социокультурная среда. Воспитание происходит постоянно, везде и всегда. От воспитания зависит, каким будет человек, чем он будет заниматься, какие цели будет ставить, как будет относиться к окружающим его людям, к своей Родине.</w:t>
      </w:r>
      <w:r w:rsidR="00542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C91" w:rsidRDefault="00542572" w:rsidP="009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72">
        <w:rPr>
          <w:rFonts w:ascii="Times New Roman" w:hAnsi="Times New Roman" w:cs="Times New Roman"/>
          <w:sz w:val="28"/>
          <w:szCs w:val="28"/>
        </w:rPr>
        <w:t xml:space="preserve">Реализуемая в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542572">
        <w:rPr>
          <w:rFonts w:ascii="Times New Roman" w:hAnsi="Times New Roman" w:cs="Times New Roman"/>
          <w:sz w:val="28"/>
          <w:szCs w:val="28"/>
        </w:rPr>
        <w:t xml:space="preserve"> стратегия воспитания ориентирована на формирование в каждом ребенке гражданственности, патриотизма, нравственности, духовности, культуры, социальной активности, творческих способностей и компетентностей. Сегодня в каждой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542572">
        <w:rPr>
          <w:rFonts w:ascii="Times New Roman" w:hAnsi="Times New Roman" w:cs="Times New Roman"/>
          <w:sz w:val="28"/>
          <w:szCs w:val="28"/>
        </w:rPr>
        <w:t xml:space="preserve"> – школе, колледже, учреждении дополнительного образования – разработана программа по воспитанию, учитывающая федеральные задачи, региональные особенности, социальный запрос и, главное, основанная на тех колоссальных социокультурных ресурсах, которые сегодня предоставляет каждой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Pr="00542572">
        <w:rPr>
          <w:rFonts w:ascii="Times New Roman" w:hAnsi="Times New Roman" w:cs="Times New Roman"/>
          <w:sz w:val="28"/>
          <w:szCs w:val="28"/>
        </w:rPr>
        <w:t xml:space="preserve"> семье и каждому своему ученику наш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Pr="00542572">
        <w:rPr>
          <w:rFonts w:ascii="Times New Roman" w:hAnsi="Times New Roman" w:cs="Times New Roman"/>
          <w:sz w:val="28"/>
          <w:szCs w:val="28"/>
        </w:rPr>
        <w:t>.</w:t>
      </w:r>
    </w:p>
    <w:p w:rsidR="00542572" w:rsidRDefault="00542572" w:rsidP="009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мы понимаем, что практически у любого результата есть математическая модель по которому его можно измерить. Вот о </w:t>
      </w:r>
      <w:r w:rsidR="000065B2">
        <w:rPr>
          <w:rFonts w:ascii="Times New Roman" w:hAnsi="Times New Roman" w:cs="Times New Roman"/>
          <w:sz w:val="28"/>
          <w:szCs w:val="28"/>
        </w:rPr>
        <w:t>результат</w:t>
      </w:r>
      <w:r w:rsidR="00EB071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измерений мы сегодня и поговорим. Мне бы хотелось, чтобы каждый из вас сделал </w:t>
      </w:r>
      <w:r w:rsidR="00596744">
        <w:rPr>
          <w:rFonts w:ascii="Times New Roman" w:hAnsi="Times New Roman" w:cs="Times New Roman"/>
          <w:sz w:val="28"/>
          <w:szCs w:val="28"/>
        </w:rPr>
        <w:t>выводы и в преддверии завершения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и практически сразу же старта в новый учебный год скорректировал деятельность </w:t>
      </w:r>
      <w:r w:rsidR="000065B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065B2">
        <w:rPr>
          <w:rFonts w:ascii="Times New Roman" w:hAnsi="Times New Roman" w:cs="Times New Roman"/>
          <w:sz w:val="28"/>
          <w:szCs w:val="28"/>
        </w:rPr>
        <w:lastRenderedPageBreak/>
        <w:t>управления школами и направил образовательные организации на путь развития.</w:t>
      </w:r>
    </w:p>
    <w:p w:rsidR="008266B5" w:rsidRDefault="008266B5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8266B5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Первое, о мониторинге реализации Программы развития воспитания в образовательных организациях Ульяновской области на 2019-2025 годы.</w:t>
      </w:r>
      <w:r w:rsidRP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Мониторинг реализации Программы развития воспитания в образовательных организациях Ульяновской области на 2019-2025 годы, в соответствии с Распоряжением Министерства образования и науки Ульяновской области от 12.07.2019 года № 1243-р (с изменениями 2020 года, далее – Программа) проводится дважды в год. 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Для проведения мониторинга используется региональная информационная система «Воспитательная работа» https://vr.mo73.ru/index.php. В 2023 году форма мониторинга утверждена распоряжением Министерства от 28.12.2023 № 2644-р (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О </w:t>
      </w:r>
      <w:proofErr w:type="gram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мониторинге  реализации</w:t>
      </w:r>
      <w:proofErr w:type="gram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Программы развития воспитания в образовательных организациях  Ульяновской области на 2019-2025 годы по итогам отчетного периода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).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2023 году внесены изменения в разделы мониторинга с учетом разделов федеральной рабочей программы воспитания для общеобразовательных организаций. </w:t>
      </w:r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Мониторинг включает в себя следующие разделы: организационные условия обеспечения воспитания в образовательной организации» (информация о специалистах в области воспитания), нормативно-методическое обеспечение образовательной, система поощрения социальной успешности, программное обеспечение воспитательной деятельности), содержание и формы воспитательной деятельности (согласно основным модулям рабочей программы воспитания).</w:t>
      </w:r>
    </w:p>
    <w:p w:rsidR="000065B2" w:rsidRDefault="008266B5" w:rsidP="008266B5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>
        <w:rPr>
          <w:rFonts w:ascii="PT Astra Serif" w:eastAsia="Calibri" w:hAnsi="PT Astra Serif" w:cs="Calibri"/>
          <w:sz w:val="28"/>
          <w:szCs w:val="28"/>
          <w:lang w:eastAsia="ru-RU"/>
        </w:rPr>
        <w:t xml:space="preserve">- </w:t>
      </w:r>
      <w:r w:rsidR="000065B2" w:rsidRPr="000065B2">
        <w:rPr>
          <w:rFonts w:ascii="PT Astra Serif" w:eastAsia="Calibri" w:hAnsi="PT Astra Serif" w:cs="Calibri"/>
          <w:sz w:val="28"/>
          <w:szCs w:val="28"/>
          <w:u w:val="single"/>
          <w:lang w:eastAsia="ru-RU"/>
        </w:rPr>
        <w:t>Рабочие программы воспитания и календарные планы воспитательной работы</w:t>
      </w:r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утверждены во всех образовательных организациях, дополнительно ко всем календарным планам были утверждены перечни конкурсных мероприятий, которые школы должны были организовать у себя в соответствии с региональным перечнем. Отмечу, что школьные перечни не утверждены в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г.Новоульяновске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Сабакаевской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Нижнеякушкинской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школах, в 4 школах </w:t>
      </w:r>
      <w:proofErr w:type="spellStart"/>
      <w:r>
        <w:rPr>
          <w:rFonts w:ascii="PT Astra Serif" w:eastAsia="Calibri" w:hAnsi="PT Astra Serif" w:cs="Calibri"/>
          <w:sz w:val="28"/>
          <w:szCs w:val="28"/>
          <w:lang w:eastAsia="ru-RU"/>
        </w:rPr>
        <w:t>Ц</w:t>
      </w:r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ильнинского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района, и в 8 школах (из 12 Сурского района). Качество про</w:t>
      </w:r>
      <w:r w:rsidR="00596744">
        <w:rPr>
          <w:rFonts w:ascii="PT Astra Serif" w:eastAsia="Calibri" w:hAnsi="PT Astra Serif" w:cs="Calibri"/>
          <w:sz w:val="28"/>
          <w:szCs w:val="28"/>
          <w:lang w:eastAsia="ru-RU"/>
        </w:rPr>
        <w:t>грамм и планов очень различно, с</w:t>
      </w:r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ледует положительно отметить программы и планы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Базарносызганской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СШ № 1,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Старомайнской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СШ № 2,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Новомалыклинской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СШ</w:t>
      </w:r>
      <w:r w:rsidR="00596744">
        <w:rPr>
          <w:rFonts w:ascii="PT Astra Serif" w:eastAsia="Calibri" w:hAnsi="PT Astra Serif" w:cs="Calibri"/>
          <w:sz w:val="28"/>
          <w:szCs w:val="28"/>
          <w:lang w:eastAsia="ru-RU"/>
        </w:rPr>
        <w:t>, т</w:t>
      </w:r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щательно спланирована работа в СШ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с.Кивать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Тагайской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школе, Школе № 1 </w:t>
      </w:r>
      <w:proofErr w:type="spellStart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>г.Сенгилея</w:t>
      </w:r>
      <w:proofErr w:type="spellEnd"/>
      <w:r w:rsidR="000065B2"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. </w:t>
      </w:r>
    </w:p>
    <w:p w:rsidR="0067382F" w:rsidRPr="000065B2" w:rsidRDefault="0067382F" w:rsidP="008266B5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>
        <w:rPr>
          <w:rFonts w:ascii="PT Astra Serif" w:eastAsia="Calibri" w:hAnsi="PT Astra Serif" w:cs="Calibri"/>
          <w:sz w:val="28"/>
          <w:szCs w:val="28"/>
          <w:lang w:eastAsia="ru-RU"/>
        </w:rPr>
        <w:t>Анализ муниципальных перечней также свидетельствует о формальном подходе по определению перечня.</w:t>
      </w:r>
    </w:p>
    <w:p w:rsidR="008266B5" w:rsidRDefault="000065B2" w:rsidP="008266B5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Главная проблема, которая выявлена при анализе планов и программ – это отсутствие командной работы при составлении программы и модулей, не проводится анализ воспитательной работы за предыдущий год, не учитываются потребности детей и родителей при проектировании документов, абсолютно не востребованы результаты Социально-психологического тестирова</w:t>
      </w:r>
      <w:r w:rsidR="00596744">
        <w:rPr>
          <w:rFonts w:ascii="PT Astra Serif" w:eastAsia="Calibri" w:hAnsi="PT Astra Serif" w:cs="Calibri"/>
          <w:sz w:val="28"/>
          <w:szCs w:val="28"/>
          <w:lang w:eastAsia="ru-RU"/>
        </w:rPr>
        <w:t xml:space="preserve">ния школьников, результаты </w:t>
      </w:r>
      <w:proofErr w:type="spellStart"/>
      <w:r w:rsidR="00596744">
        <w:rPr>
          <w:rFonts w:ascii="PT Astra Serif" w:eastAsia="Calibri" w:hAnsi="PT Astra Serif" w:cs="Calibri"/>
          <w:sz w:val="28"/>
          <w:szCs w:val="28"/>
          <w:lang w:eastAsia="ru-RU"/>
        </w:rPr>
        <w:t>само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обследования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полученные в рамках участия в проекте «Школа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Минпросвещения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»</w:t>
      </w:r>
      <w:r w:rsidR="00596744">
        <w:rPr>
          <w:rFonts w:ascii="PT Astra Serif" w:eastAsia="Calibri" w:hAnsi="PT Astra Serif" w:cs="Calibri"/>
          <w:sz w:val="28"/>
          <w:szCs w:val="28"/>
          <w:lang w:eastAsia="ru-RU"/>
        </w:rPr>
        <w:t>.</w:t>
      </w:r>
    </w:p>
    <w:p w:rsidR="000065B2" w:rsidRPr="000065B2" w:rsidRDefault="008266B5" w:rsidP="008266B5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>
        <w:rPr>
          <w:rFonts w:ascii="PT Astra Serif" w:eastAsia="Calibri" w:hAnsi="PT Astra Serif" w:cs="Calibri"/>
          <w:sz w:val="28"/>
          <w:szCs w:val="28"/>
          <w:lang w:eastAsia="ru-RU"/>
        </w:rPr>
        <w:lastRenderedPageBreak/>
        <w:t xml:space="preserve">- </w:t>
      </w:r>
      <w:r w:rsidR="000065B2" w:rsidRPr="000065B2">
        <w:rPr>
          <w:rFonts w:ascii="PT Astra Serif" w:eastAsia="Calibri" w:hAnsi="PT Astra Serif" w:cs="Calibri"/>
          <w:sz w:val="28"/>
          <w:szCs w:val="28"/>
          <w:u w:val="single"/>
          <w:lang w:eastAsia="ru-RU"/>
        </w:rPr>
        <w:t>Раздел мониторинга «Педагогические кадры воспитания»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8266B5" w:rsidRDefault="000065B2" w:rsidP="000065B2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Педагогические кадры воспитания в общеобразовательных организациях: заместитель директора по воспитательной работе -333 чел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(АППГ-346 чел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, заместители директоров по социальной работе –  69 (АППГ- 56 чел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), педагоги-психологи – 208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чел.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(согласно ОО-1), 371 численно, в том числе по совместительству, АППГ (332 чел., из них 206 в штате), социальные педагоги- 111 (согласно ОО-1), АППГ (171 чел., 111 в штате), старшие вожатые –252 (АППГ- 306 чел.), педагоги организаторы- 61 (АППГ-58 чел.), педагоги-воспитатели 7, советники директора по воспитанию – 278 чел.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разрезе муниципальных образований: Доля школ, где работают заместители директора по воспитательной работе 85,6%. </w:t>
      </w:r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Наименьшее количество заместителей директоров по ВР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Инзенском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районе (58%), Сурском районе (58,33%),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районе (71,43%).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Важным достижением Ульяновской области является сохранения института старших вожатых. В среднем по региону </w:t>
      </w:r>
      <w:r w:rsidR="00596744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д</w:t>
      </w:r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оля школ, где сохранился институт </w:t>
      </w:r>
      <w:proofErr w:type="spellStart"/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вожатства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 –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61,57%.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Радищевском,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 доля школ, где сохранены ставки вожатых от 30 до 40%, </w:t>
      </w:r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в </w:t>
      </w:r>
      <w:proofErr w:type="spellStart"/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Новоульяновске</w:t>
      </w:r>
      <w:proofErr w:type="spellEnd"/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, в </w:t>
      </w:r>
      <w:proofErr w:type="spellStart"/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Старомайнском</w:t>
      </w:r>
      <w:proofErr w:type="spellEnd"/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, </w:t>
      </w:r>
      <w:proofErr w:type="spellStart"/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Чердаклинском</w:t>
      </w:r>
      <w:proofErr w:type="spellEnd"/>
      <w:r w:rsidRPr="00EB0710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 районах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каждой школе сохранена должность вожатой.</w:t>
      </w:r>
    </w:p>
    <w:p w:rsidR="008266B5" w:rsidRDefault="000065B2" w:rsidP="008266B5">
      <w:pPr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Обеспеченность психологами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составляет в среднем 76%. В каждой школе работает психолог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Новоспасском, Ульяновском районах, и наоборот, низкая обеспеченность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</w:t>
      </w:r>
      <w:r w:rsidR="00EB071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2-х из 7,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Новомалыклинском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3 школах из 11, Радищевском -только в 1 школе из 8.</w:t>
      </w:r>
    </w:p>
    <w:p w:rsidR="008266B5" w:rsidRDefault="000065B2" w:rsidP="008266B5">
      <w:pPr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Функции классных руководителей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осуществляют 6584 (АППГ-6628) педагогических работников, 505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кл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. руководителей были участниками профессиональных конкурсов в области воспитания (Воспитать человека- 65, Самый классный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классный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- 58, Самый классный класс- 126, Всероссийс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кий конкурс программ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родительского просвещения – 21, конкурс методических разработок -235)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2023 году в отборочных этапах Форума классных руководителей приняло участие свыше 271 классных руководителей (АППГ 3000).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Однако, если рассматривать активность классных руководителей в разрезе муниципалитетов, то наиболее выс</w:t>
      </w:r>
      <w:r w:rsidR="00596744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ок процент участия в конкурсах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Радищевском,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23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- 39%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наоборот, не знают о конкурсах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Павловском,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Карсунском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районах, а также в городе Димитровграде (0-1%). Самый провальный конкурс – конкурс практик родительского просвещения, который проводит Национальная родительская ассоциация, заслуживает большего внимания и конкурс методических практик «Воспитать человека».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</w:p>
    <w:p w:rsidR="008266B5" w:rsidRDefault="000065B2" w:rsidP="008266B5">
      <w:pPr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Для организации воспитания создано 328 методических объединений классных руководителей, что составляет 84,75% от всех муниципальных школ.  В каждой школе и филиале созданы методические объединения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Сенгилевском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Ульяновском,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Чердаклинском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. Наоборот,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только в 1 школе из 9 есть МО, В Павловском – в 6 из</w:t>
      </w:r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10, в </w:t>
      </w:r>
      <w:proofErr w:type="gramStart"/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>Димитровграде  9</w:t>
      </w:r>
      <w:proofErr w:type="gramEnd"/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из 13 (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60-70</w:t>
      </w:r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>%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).</w:t>
      </w:r>
    </w:p>
    <w:p w:rsidR="000065B2" w:rsidRPr="000065B2" w:rsidRDefault="008266B5" w:rsidP="008266B5">
      <w:pPr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- </w:t>
      </w:r>
      <w:r w:rsidR="000065B2" w:rsidRPr="0067382F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Предметом мониторинга служит нормативная база, регулирующая воспитание в школе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: в 313 организациях утверждены положения о деятельности классного руководителя, в 260 организациях положения, которым устанавливается механизм оценки деятельности классного руководителя, в 254 –утверждено Положение о деятельности </w:t>
      </w:r>
      <w:proofErr w:type="gram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Центров  детских</w:t>
      </w:r>
      <w:proofErr w:type="gram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инициатив, в 314 организациях положение о деятельности Совета родителей.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2020 году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Минпросом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РФ были разработаны рекомендации 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по организации работы педагогических работников, осуществляющих классное руководство в общеобразовательных организациях. Именно эти рекомендации должны лечь в основу школьных </w:t>
      </w:r>
      <w:r w:rsidR="008266B5">
        <w:rPr>
          <w:rFonts w:ascii="PT Astra Serif" w:eastAsia="Calibri" w:hAnsi="PT Astra Serif" w:cs="Calibri"/>
          <w:sz w:val="28"/>
          <w:szCs w:val="28"/>
          <w:lang w:eastAsia="ru-RU"/>
        </w:rPr>
        <w:t>локальных актов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, регулирующих работу классных руководителей и устанавливающие механизм оценки эффективности его деятельнос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 xml:space="preserve">ти.  В разрезе муниципалитетов 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только 64% школ разработали </w:t>
      </w:r>
      <w:r w:rsidR="008266B5">
        <w:rPr>
          <w:rFonts w:ascii="PT Astra Serif" w:eastAsia="Calibri" w:hAnsi="PT Astra Serif" w:cs="Calibri"/>
          <w:sz w:val="28"/>
          <w:szCs w:val="28"/>
          <w:lang w:eastAsia="ru-RU"/>
        </w:rPr>
        <w:t>школьные локальные акты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устанавливающие механизм оценки </w:t>
      </w:r>
      <w:proofErr w:type="spellStart"/>
      <w:proofErr w:type="gram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кл.руководителя</w:t>
      </w:r>
      <w:proofErr w:type="spellEnd"/>
      <w:proofErr w:type="gram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. В Новоспасском,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г.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Ульяновске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наиболее 84-100% разработали такие ЛА,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в Николаевском,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Чердаклинском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30-42%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В целях стимулирования учебной и социальной активности детей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ФГОСом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предусмотрены формы поощрения детей. Они также должны быть установлены локальным актом.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В среднем только 66% школ утвердили ЛА, устанавливающие формы поощрения детей. Во всех школах разработаны такие акты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в большинстве школ –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Барышском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, наоборот,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Вешкаймском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Новомалыклинском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, Ульяновском 45-52% школ.</w:t>
      </w:r>
    </w:p>
    <w:p w:rsidR="000065B2" w:rsidRPr="003B7329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3B7329">
        <w:rPr>
          <w:rFonts w:ascii="PT Astra Serif" w:eastAsia="Calibri" w:hAnsi="PT Astra Serif" w:cs="Calibri"/>
          <w:sz w:val="28"/>
          <w:szCs w:val="28"/>
          <w:lang w:eastAsia="ru-RU"/>
        </w:rPr>
        <w:t>В образовательных орга</w:t>
      </w:r>
      <w:r w:rsidR="003B7329" w:rsidRPr="003B7329">
        <w:rPr>
          <w:rFonts w:ascii="PT Astra Serif" w:eastAsia="Calibri" w:hAnsi="PT Astra Serif" w:cs="Calibri"/>
          <w:sz w:val="28"/>
          <w:szCs w:val="28"/>
          <w:lang w:eastAsia="ru-RU"/>
        </w:rPr>
        <w:t xml:space="preserve">низациях реализуются следующие: </w:t>
      </w:r>
      <w:r w:rsidRPr="003B7329">
        <w:rPr>
          <w:rFonts w:ascii="PT Astra Serif" w:eastAsia="Calibri" w:hAnsi="PT Astra Serif" w:cs="Calibri"/>
          <w:sz w:val="28"/>
          <w:szCs w:val="28"/>
          <w:lang w:eastAsia="ru-RU"/>
        </w:rPr>
        <w:t>стипендии и единовременные поощрения от Попечительского Совета выплачиваются в 16 образовательных организациях. Практика рейтинговая классных коллективов и отдельных учащихся используется в 160 и 211 школах соответственно (Ученик Года, Самый классный класс).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3B7329">
        <w:rPr>
          <w:rFonts w:ascii="PT Astra Serif" w:eastAsia="Calibri" w:hAnsi="PT Astra Serif" w:cs="Calibri"/>
          <w:sz w:val="28"/>
          <w:szCs w:val="28"/>
          <w:lang w:eastAsia="ru-RU"/>
        </w:rPr>
        <w:t>Наиболее ценная практика – это формирование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ценностей классно</w:t>
      </w:r>
      <w:bookmarkStart w:id="0" w:name="_GoBack"/>
      <w:bookmarkEnd w:id="0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го коллектива. Проведение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рейтингования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«Самый классный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 xml:space="preserve"> класс» 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широко используется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Барышском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районах. И наоборот, нет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Старомайнском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единично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Карсунском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, Николаевском. К сожалению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,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ут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 xml:space="preserve">рачивается практика проведения 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ежегодного публичного чествования детей – фестиваля талантов, только 184 или 46,9% (АППГ-212) школ используют данную инициативу. Широко используют данн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 xml:space="preserve">ый формат </w:t>
      </w:r>
      <w:proofErr w:type="spellStart"/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Майнский</w:t>
      </w:r>
      <w:proofErr w:type="spellEnd"/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, Радищевский районы,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г.Димитровград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г.Ульяновск</w:t>
      </w:r>
      <w:proofErr w:type="spellEnd"/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Наиболее популярными формами поощрения детей являются «Доска почета» -255 школ, ведение портфолио – 354 школы, а также публикации достижений детей в официальных аккаунтах -366 школ.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ru-RU"/>
        </w:rPr>
      </w:pP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Обязательным является ЛА, устанавливающий деятельность Совета учащихся.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районе ни в одной школе данный а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 xml:space="preserve">кт не утвержден, в </w:t>
      </w:r>
      <w:proofErr w:type="spellStart"/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Базарносызган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г.Димитровграде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только 60% школ 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lastRenderedPageBreak/>
        <w:t>утвердили положения. Напротив</w:t>
      </w:r>
      <w:r w:rsidR="006C0432">
        <w:rPr>
          <w:rFonts w:ascii="PT Astra Serif" w:eastAsia="Calibri" w:hAnsi="PT Astra Serif" w:cs="Calibri"/>
          <w:sz w:val="28"/>
          <w:szCs w:val="28"/>
          <w:lang w:eastAsia="ru-RU"/>
        </w:rPr>
        <w:t>,</w:t>
      </w: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100% в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Павловском, Радищевском, Ульяновском,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Чердаклинском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районах.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В 2023 году в регионах РФ по поручению </w:t>
      </w:r>
      <w:proofErr w:type="spellStart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>Минпроса</w:t>
      </w:r>
      <w:proofErr w:type="spellEnd"/>
      <w:r w:rsidRPr="000065B2">
        <w:rPr>
          <w:rFonts w:ascii="PT Astra Serif" w:eastAsia="Calibri" w:hAnsi="PT Astra Serif" w:cs="Calibri"/>
          <w:sz w:val="28"/>
          <w:szCs w:val="28"/>
          <w:lang w:eastAsia="ru-RU"/>
        </w:rPr>
        <w:t xml:space="preserve"> РФ создаются ЦДИ.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Центр</w:t>
      </w:r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>ы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детских инициатив в отдельных помещениях созданы на базе 130 школ, в 171 школах –ЦДИ совмещены с другими пространствами. </w:t>
      </w:r>
    </w:p>
    <w:p w:rsidR="008266B5" w:rsidRDefault="000065B2" w:rsidP="008266B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Положения о центре созданы во в</w:t>
      </w:r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сех школах </w:t>
      </w:r>
      <w:proofErr w:type="spellStart"/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Майнского</w:t>
      </w:r>
      <w:proofErr w:type="spellEnd"/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>Сенгилеевск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ого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Ульяновского районов, единично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Карсунском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районах. </w:t>
      </w:r>
    </w:p>
    <w:p w:rsidR="000065B2" w:rsidRPr="000065B2" w:rsidRDefault="008266B5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- </w:t>
      </w:r>
      <w:r w:rsidR="000065B2" w:rsidRPr="0067382F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Воспитание детей реализуется активно во внеурочной деятельности</w:t>
      </w:r>
      <w:r w:rsidR="000065B2" w:rsidRPr="000065B2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: </w:t>
      </w:r>
      <w:proofErr w:type="gram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</w:t>
      </w:r>
      <w:proofErr w:type="gram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федеральном плане мероприятий по проведению Года семьи в Российской Федерации одним из мероприятий является внедрение программ по приобщению обучающихся к семейным ценностям «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Семьеведение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»</w:t>
      </w:r>
      <w:r w:rsidR="006C0432">
        <w:rPr>
          <w:rFonts w:ascii="PT Astra Serif" w:eastAsia="PT Astra Serif" w:hAnsi="PT Astra Serif" w:cs="PT Astra Serif"/>
          <w:sz w:val="28"/>
          <w:szCs w:val="28"/>
          <w:lang w:eastAsia="ru-RU"/>
        </w:rPr>
        <w:t>,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«Этика и психология семейной жизни». В 2023/2024 такие программы реализуют -162 или 47% школ (2867 детей, АППГ -221 (5751 обучающийся). Наиболее успешно программы внедре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ны в Новоспасском,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к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Сенгилеевском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 (80-90% школ). В то время как в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г.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Димитровграде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Павловском,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районах 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только 1-2 школы реализуют данный курс. В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районе ни одной школы. На сегодняшний день создано достаточно ресурсов, чтоб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ы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сделать занятия интересными и востребованными у детей и их родителей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Программа «Культурный дневник школьника» - 42 организации и 2216 детей, АППГ -172 (17317 детей). В 2020 году в сотрудничестве с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УлГПУ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им.И.Н.Ульянова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разработаны рабочие тетради «Культурный дневник школ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ь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ника с 1 по 11 класс» по всем направлениям межведомственного проекта «Культура для школьника». Рабочие тетради размещены в свободном доступе на сайте регионального Министерства просвещения. Однако, в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г.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Димитровграде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Николаевском, Радищевском, Ульяновском,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Чердаклинском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районах  проект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«КДШ» не реализуется. Реализуются программы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Новоспасском,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 (35-50% школ).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целях реализации Стратегии повышения финансовой грамотности и повышения финансовой культуры до 2030 года в школах реализуются мероприятия и программы финансовой грамотности в 245 школах, что составляет 67% всех муниципальных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школ,  всего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524 объединения, в которых занято 10 тыс. обучающихся.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Наиболее активно внедрили программы финансовой грамотности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Сенгилеевский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Ульяновский,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районы, наоборот единично-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Карсунский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, Николаевский, Радищевский (3-4 школы в район или 30-40%).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0000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Программы с одаренными детьми реализуют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ся в 214 школах 21651 ребёнок,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(АППГ- 309 школах (19253 детей охвачено мероприятиями программы). Наиболее отвечает данному направлению работы создание в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 xml:space="preserve">школах научных обществ учащихся, либо клубов интеллектуальных игр. К сожалению Детские интеллектуальные объединения (НОУ, КИИ) созданы в 76 школах, в них 142 объединения, охвачено 4259 детей, АППГ- 102 и 5342 детей) - 12 % школ показали наличие таких объединений. Наиболее успешно: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г.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Димитровград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-69% школ,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г.Ульяновск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район. Полностью отсутствуют  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Радищевском,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Сенгилеевском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Постепенно развиваются детские общественные объединения:</w:t>
      </w:r>
    </w:p>
    <w:p w:rsidR="008266B5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Согласно монитор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ингу, отмечается стабильность в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деятельности  школьных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общественных объединений. </w:t>
      </w:r>
      <w:r w:rsidR="008266B5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Школьные спортивные клубы, внесенные в общероссийский реестр – 385 (2022- 373, 2021 – 245 в реестре 303 всего, 2020 год - 294, в 2019 - 258).</w:t>
      </w:r>
    </w:p>
    <w:p w:rsidR="000065B2" w:rsidRPr="000065B2" w:rsidRDefault="00412FC0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Волонтерские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отряды созданы в 281 школах – 74,27%, их 318, занято 5786 детей (АППГ - 330, 5698 детей, 2021 - 262 (4053 школьника).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Патриотическое направление представлено следующим образом: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Патриотических клубов – в 163 организациях, что составляет 44,6% все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х муниципальных школ действует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174 клуба (АППГ-171) охвачено 4029 детей (АППГ-3647 детей, (2021 - 143 (3412 чел.), 2020 год - 154, в 2019 - 131).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Наиболее успешно клубная деятельность представлена 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Николаевском,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Новоспасском, наоборот крайне низкий %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районе (2 школы),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Инзенском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Павловском районах (10-20%).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Отряды Поста № 1 созданы в 188 школах, что составляет 55% всех школ, вовлечено 2497 детей (АППГ- 208 (вовлечено 2776 детей), 2021 год- 163 общеобразовательных организаций. Наиболее успешно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Сенгилеевском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Чердаклинском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районах, где в каждой школе есть отряд Пост № 1. Наоборот, низкий % школ создали отряды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Инзенском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Новомалыклинском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Сурском,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 (10 - 19%).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Развитию деятельности патриотических движений должно способствовать сотрудничество школ с общественными, в том числе ветеранскими организациями, однако, как показывает мониторинг, соглашения о сотрудничестве с такими организациями заключены единично.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Детское объединение активистов школьного музея созданы в 203 школах (51,7%) занято 3032 детей (АППГ-215 и 2516 детей). Наиболее успешно данное направление реализуется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г.Димитровграде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Радищевском районах (75-87%). Единично –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 (13-30%).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0000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Воспитанию патриотических чувств способствуют Клубы интернациональной дружбы. Это самый нераспространённый формат занятости детей – Клубы интернациональной дружбы работают в 49 школах (АППГ – 66, 1166 детей) или 8,94%: наибольше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е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количество школ, где созданы 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 xml:space="preserve">клубы – в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г.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в </w:t>
      </w:r>
      <w:proofErr w:type="spellStart"/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г.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Димитровграде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, Радищевском районах (25-27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%  школ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) в  9-ти районах отсутствуют  полностью.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Творческие объединения – самыми приоритетными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направлениями  государственной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политики в  творческом развитии детей являются: </w:t>
      </w:r>
      <w:r w:rsidR="00412FC0">
        <w:rPr>
          <w:rFonts w:ascii="PT Astra Serif" w:eastAsia="PT Astra Serif" w:hAnsi="PT Astra Serif" w:cs="PT Astra Serif"/>
          <w:sz w:val="28"/>
          <w:szCs w:val="28"/>
          <w:lang w:eastAsia="ru-RU"/>
        </w:rPr>
        <w:t>школьные хоры и школьные театры.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Благодаря активной совместной работе в 366 школах (97,25% всех школ области) действуют 457 театральных объединений, в которых занято 8716 детей (АППГ- 260 (6619 детей), 2021- 104;).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самый низкий % -80-85%, (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 – 5 из 7 малокомплектные школы).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Школьные хоры – соз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дали 157 и 135 соответственно,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муниципальных школ области, 26% муниципальных школ, наиболее широко в школах с большой численностью детей: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г.Ульяновск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Павловский,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районы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. Полнос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тью отсутствуют хоры в Сурском,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районах. В остальных рай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онах представлены чаще единично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Школьных оркестров – 8, 2022-7, 2021 -22, 2020 -10, это обусловлено тем, что данные творческие направления как правило реализуются в системе дополнительного образования детей.  Единично есть хор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Инзенском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Карсунском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районе,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–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3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школы (Гимназия № 79, СШ № 76 и Лицей 100).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0000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Количество обучаю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щихся 14-18 лет, задействованы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мероприятиях по вовлече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нию в творческую деятельность –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22479, АППГ- 16349.</w:t>
      </w:r>
    </w:p>
    <w:p w:rsidR="000065B2" w:rsidRPr="0067382F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  <w:lang w:eastAsia="ru-RU"/>
        </w:rPr>
      </w:pPr>
      <w:r w:rsidRPr="0067382F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Несмотря на развитие детских общественных объединений уровень активности образовательных организаций в общественных проектах ПФО остается незначительным, так в отборочных этапах приняло участие: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«Зарница Поволжья» - 141 школ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а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области и соответственно 40% муниципальных школ (6370 детей, АППГ-1487). Активно отработали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г.Димитровград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.  Не проводили Зарницу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единично в Сурском,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, Радищевском, Новоспасском районах.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«Театральное Приволжье» - 116 школ области и 26%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муниципальных  (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2772 детей, АППГ -656). Активно в проект были вовлечены школы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Кузоватовского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Вешкаймского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г.Димитровграда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Старомайнского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районов (50-60%).</w:t>
      </w:r>
      <w:r w:rsidR="0067382F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Единично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Новоульяновске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Мелексском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, Новоспасском, Радищевском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,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Павловском. Ни одна школа не приняла участия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Интеллектуальная игра «Что? Где? Когда?» - 171 школа о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бласти и 41% муниципальных школ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соответственно (2970 детей, АППГ-1552).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Наиболее активно включились в проект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районы (77- 90%). Минимальна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я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активность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Староклаткинском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Карсунском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Вешкаймском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 (12-20%)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>Наиболее популярны проекты: Марш победы и Конкурсу сочинений «Без срока давности».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Количество участников проекта «Марш Победы» -  242 школы (33087, АППГ -41011), всероссийский конкурс сочинений «Без срока давности» 276 школ и 7918 человек. Минимальная активность в проекте 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«МАРШ П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обеды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»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отмечена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Новоспасском,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Карсунском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о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нах (3-4 школы). Наоборот узнаваем п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роект в </w:t>
      </w:r>
      <w:proofErr w:type="spellStart"/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Чердаклинском</w:t>
      </w:r>
      <w:proofErr w:type="spellEnd"/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,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районах.</w:t>
      </w:r>
    </w:p>
    <w:p w:rsidR="000065B2" w:rsidRPr="000065B2" w:rsidRDefault="0067382F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- </w:t>
      </w:r>
      <w:r w:rsidR="009F147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>В целях формирование</w:t>
      </w:r>
      <w:r w:rsidR="000065B2" w:rsidRPr="0067382F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воспитательного пространства в школах</w:t>
      </w:r>
      <w:r w:rsidR="009F1472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осуществляется поддержкой</w:t>
      </w:r>
      <w:r w:rsidR="000065B2" w:rsidRPr="0067382F">
        <w:rPr>
          <w:rFonts w:ascii="PT Astra Serif" w:eastAsia="PT Astra Serif" w:hAnsi="PT Astra Serif" w:cs="PT Astra Serif"/>
          <w:sz w:val="28"/>
          <w:szCs w:val="28"/>
          <w:u w:val="single"/>
          <w:lang w:eastAsia="ru-RU"/>
        </w:rPr>
        <w:t xml:space="preserve"> музеев, музейных комнат и т.д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рамках реализации программы и утверждения в 2020 году стандарта музея общеобразовательной организации школами пересмотрено отношение к созданию школьных музеев, часть из них не соответствует принятому стандарту и перешло в разряд тематических музейных экспозиций.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 настоящее время в 182 школах Ульяновской области функционирует</w:t>
      </w:r>
      <w:r w:rsidR="009F1472">
        <w:rPr>
          <w:rFonts w:ascii="PT Astra Serif" w:eastAsia="PT Astra Serif" w:hAnsi="PT Astra Serif" w:cs="PT Astra Serif"/>
          <w:sz w:val="28"/>
          <w:szCs w:val="28"/>
          <w:lang w:eastAsia="ru-RU"/>
        </w:rPr>
        <w:t>: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школьных музеев – 209 (2022- 211, 2021 -193, 2020 -182); в 150 школах – 190 музейных комнат (2022- 165 музейных комнат, 2021- 154, 2020 -147 музейных комнат); в 168 школах -354 музейные экспозиции, (2022 год - 244 экспозиции, 2021 – 112, 2020 -294 тематических экспозиций).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В целях сохранения исторической памяти, преемственности поколений в школах реализуется проект «Парта Героя» в 126 школах установлено 164 парты (АППГ - 125 парт.) В целях увековечивания памяти погибших воинов в ходе СВО в 124 школах установлено 180 досок.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Уникальная символика имеется в 156 школах, в 360 школах размещены информационные объекты по отдельным вопросам воспитания.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течение 2023 года в 329 школах действовало 618 (АППГ- 557) сменных экспозиций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творческих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работ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обучающихся (в фойе / рекреациях), задействовано информационное оборудование в фойе для демонстрации воспитательного контент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а в 229 школах (388 объектов).</w:t>
      </w:r>
    </w:p>
    <w:p w:rsidR="000065B2" w:rsidRPr="000065B2" w:rsidRDefault="0067382F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- </w:t>
      </w:r>
      <w:r w:rsidR="000065B2" w:rsidRPr="000065B2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Программа ро</w:t>
      </w:r>
      <w:r w:rsidR="00A758EA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дительского просвещения реализуе</w:t>
      </w:r>
      <w:r w:rsidR="000065B2" w:rsidRPr="000065B2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тся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284 школ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ах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области, в том числе 266 муниципальных или 73% (АППГ 240 </w:t>
      </w:r>
      <w:proofErr w:type="gram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школ  области</w:t>
      </w:r>
      <w:proofErr w:type="gram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, 60444 родителей) школах, охват родителей составляет 60360 человек.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кий</w:t>
      </w:r>
      <w:proofErr w:type="spell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Майнский</w:t>
      </w:r>
      <w:proofErr w:type="spell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Тереньгульский</w:t>
      </w:r>
      <w:proofErr w:type="spell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100% школ приняты программы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Ульяновском, а также в </w:t>
      </w:r>
      <w:proofErr w:type="spellStart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г.Димитровграде</w:t>
      </w:r>
      <w:proofErr w:type="spell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порядка 40%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Одним из важнейших направлений реализации программы воспитания является создание семейных объединений на базе школ: Совет родителей –в 385 школах, в которые вовлечено 7391 родитель (АППГ 377, 7035 родителей), в иных организациях родители входят в состав управляющих советов: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Совет отцов – 171 организация и в 45% муниципальных школах, 2054 родителя (АПП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Г -150 организаций, 1804 отца, 2021год-154). В </w:t>
      </w:r>
      <w:proofErr w:type="spellStart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Кузоватовском</w:t>
      </w:r>
      <w:proofErr w:type="spell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Сурском,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Инзеском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районах, наи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более активно представлен данный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формат от 82 до 100% школ, Самая низкая активность – в</w:t>
      </w:r>
      <w:r w:rsidR="0067382F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-0%,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г.Димитровграде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12-15%.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>Родительский патруль по БДД – 212 школ, в том числе в 51% муниципальных школ и 3686 родителей (АППГ -222 школы и 2798 родител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ей, 2021 год - 171 организация),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высокий % охвата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Цильнинский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Кузоватовский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Барышский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район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ы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80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-100%.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-0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% 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>,</w:t>
      </w:r>
      <w:proofErr w:type="gram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единично в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районе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. </w:t>
      </w:r>
    </w:p>
    <w:p w:rsidR="000065B2" w:rsidRPr="000065B2" w:rsidRDefault="0067382F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Р</w:t>
      </w:r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одительский патруль по профилактике безнадзорности несовершеннолетних – 172 организации, в том числе 49% муниципальных школ используют данный формат работы, и 2528 родителей занято в патрулях (АППГ -186 организаций, 2021 год – 179). В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Старомайнском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-0% единично в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Базарносызганском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Старокулаткинском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, в Сурском районах и в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Тереньгульском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и </w:t>
      </w:r>
      <w:proofErr w:type="spellStart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Майнском</w:t>
      </w:r>
      <w:proofErr w:type="spellEnd"/>
      <w:r w:rsidR="000065B2"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-100%.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Родительские клубы по вопросам воспитания действуют в 52 организациях и 1036 родителей (АППГ -57 организациях с охватом (1315 родителей), как правило, такая форма встречается в организациях с дошкольными группами. </w:t>
      </w:r>
    </w:p>
    <w:p w:rsidR="000065B2" w:rsidRPr="000065B2" w:rsidRDefault="000065B2" w:rsidP="000065B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FF0000"/>
          <w:sz w:val="28"/>
          <w:szCs w:val="28"/>
          <w:lang w:eastAsia="ru-RU"/>
        </w:rPr>
      </w:pP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Родительские спортивные клубы сформированы в 25 организациях и 401 родитель (АППГ -21 организация с охватом 301 участник) Таким образом, при общем сокращении школ в регионе с 393 до 385, на 12% по сравнению с 2022 годом) в целом отмечается поступательное движение в сторону увеличения организаций, где созданы благоприятные условия для воспитания. В 299 организациях (АППГ- 255) внедрена практика организации родительских дней для посещения учебных занятий/занятий внеурочной деятельности, в 103 (АППГ- 92 практика интерактивных общешкольных собраний через </w:t>
      </w:r>
      <w:proofErr w:type="spell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Telegram</w:t>
      </w:r>
      <w:proofErr w:type="spell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директора, в 257 школах (АППГ- 216) практика организации к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онкурсов среди родителей, </w:t>
      </w:r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обучающихся (по типу «Моя мама лучше всех», в 200 школах (АППГ- 144) - практика проведения семейных фестивалей. В 337 организациях родители привлекаются к проведению занятий проекта «Билет в будущее» и «Разговор о важном». К сожалению</w:t>
      </w:r>
      <w:r w:rsidR="00A758E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>не достаточно</w:t>
      </w:r>
      <w:proofErr w:type="gramEnd"/>
      <w:r w:rsidRPr="000065B2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распространено участие в конкурсных мероприятиях Национальной родительской ассоциации (38 школ)</w:t>
      </w:r>
      <w:r w:rsidR="009B38D6">
        <w:rPr>
          <w:rFonts w:ascii="PT Astra Serif" w:eastAsia="PT Astra Serif" w:hAnsi="PT Astra Serif" w:cs="PT Astra Serif"/>
          <w:sz w:val="28"/>
          <w:szCs w:val="28"/>
          <w:lang w:eastAsia="ru-RU"/>
        </w:rPr>
        <w:t>.</w:t>
      </w:r>
    </w:p>
    <w:p w:rsidR="009B7378" w:rsidRPr="009B7378" w:rsidRDefault="008266B5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 xml:space="preserve">Второе, </w:t>
      </w:r>
      <w:r w:rsidR="009B7378" w:rsidRPr="009B7378">
        <w:rPr>
          <w:rFonts w:ascii="PT Astra Serif" w:eastAsia="PT Astra Serif" w:hAnsi="PT Astra Serif" w:cs="PT Astra Serif"/>
          <w:b/>
          <w:sz w:val="28"/>
          <w:szCs w:val="28"/>
          <w:lang w:eastAsia="ru-RU"/>
        </w:rPr>
        <w:t>в рамках распоряжения Губернатора Ульяновской области от 27.09.2022 №1037-р «О комплексной оценке социально – экономического развития муниципальных районов и городских округов Ульяновской области с учётом достижения национальных целей развития Российской Федерации» в комплексную оценку включено направление «Возможности для самореализации и развития талантов», данное направление входит в оценку эффективности деятельности высших должностных лиц (руководителей исполнительных органов государственной власти) субъектов Российской Федерации  (Указ Президента РФ №68 от 04.02.2021</w:t>
      </w:r>
      <w:r w:rsidR="009B7378"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). </w:t>
      </w:r>
    </w:p>
    <w:p w:rsidR="009B7378" w:rsidRPr="006177C7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Основным показателем, включённым в комплексную оценку 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</w:t>
      </w:r>
      <w:r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социально – экономического развития муниципальных районов и городских округов Ульяновской области, является: «Доля детей, обучающихся в 5-11 классах, вовлечённых в мероприятия по выявлению и сопровождению </w:t>
      </w:r>
      <w:r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>одарённых детей». Д</w:t>
      </w:r>
      <w:r w:rsidR="006177C7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анный показатель также включён </w:t>
      </w:r>
      <w:r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в ежегодный федеральный мотивирующий мониторинг системы образования </w:t>
      </w:r>
      <w:proofErr w:type="gramStart"/>
      <w:r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t>региона,  входит</w:t>
      </w:r>
      <w:proofErr w:type="gramEnd"/>
      <w:r w:rsidRPr="009B7378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в федеральную систему оценки качества образования и эффективных управленческих механизмов в региональных системах образования, включён в федеральный мониторинг исполнения дорожных карт национального проекта «Образование. Успех каждого ребёнка», что отражает единство </w:t>
      </w:r>
      <w:r w:rsidRPr="006177C7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федеральных и региональных целей. 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DB162B">
        <w:rPr>
          <w:rFonts w:ascii="PT Astra Serif" w:eastAsia="PT Astra Serif" w:hAnsi="PT Astra Serif" w:cs="PT Astra Serif"/>
          <w:sz w:val="28"/>
          <w:szCs w:val="28"/>
          <w:lang w:eastAsia="ru-RU"/>
        </w:rPr>
        <w:t>Для ц</w:t>
      </w:r>
      <w:r w:rsidR="006177C7" w:rsidRPr="00DB162B">
        <w:rPr>
          <w:rFonts w:ascii="PT Astra Serif" w:eastAsia="PT Astra Serif" w:hAnsi="PT Astra Serif" w:cs="PT Astra Serif"/>
          <w:sz w:val="28"/>
          <w:szCs w:val="28"/>
          <w:lang w:eastAsia="ru-RU"/>
        </w:rPr>
        <w:t>елей методики комплексной оценки</w:t>
      </w:r>
      <w:r w:rsidRPr="00DB162B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социально – экономического развития муниципальных районов и городских округов Ульяновской области с учётом достижения национальных целей развития Российской Федерации в рамках расчёта данного показателя используются следующие основные понятия: «Доля детей в возрасте от 5 до 18 лет (17 лет включительно), охваченных услугами дополнительного</w:t>
      </w:r>
      <w:r w:rsidRPr="006177C7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образования, в общей численности детей данной возрастной категории, проживающих в муниципальных районах и городских округах Ульяновской области»  и «Доля детей, обучающихся в 5-11 классах, вовлечённых в мероприятия по выявлению и сопровождению одарённых детей» - компонент, характеризующий: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1.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ab/>
        <w:t xml:space="preserve">Долю детей ставшими победителями и призёрами </w:t>
      </w:r>
      <w:proofErr w:type="gramStart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олимпиад</w:t>
      </w:r>
      <w:r w:rsidR="00DB162B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,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  иных</w:t>
      </w:r>
      <w:proofErr w:type="gramEnd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 конкурсных мероприятий, включённых в перечни, утверждённые Министерством просвещения РФ, Министерством образования и науки РФ и Министерством просвещения и воспитания Ульяновской области. Источник данных – федеральная информационная система «Государственный информационный ресурс о лицах, проявивших выдающиеся способности»;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2.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ab/>
        <w:t xml:space="preserve">Интегральный показатель качества проведения и участия во всероссийской олимпиаде школьников, а именно: оценку качества организации всех этапов </w:t>
      </w:r>
      <w:proofErr w:type="spellStart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ВсОШ</w:t>
      </w:r>
      <w:proofErr w:type="spellEnd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; количество участников; долю победителей и призёров заключительного этапа </w:t>
      </w:r>
      <w:proofErr w:type="spellStart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ВсОШ</w:t>
      </w:r>
      <w:proofErr w:type="spellEnd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 от общей численности школьников муниципального образования; долю общеобразовательных организаций из которых победители и призёры заключительного этапа </w:t>
      </w:r>
      <w:proofErr w:type="spellStart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ВсОШ</w:t>
      </w:r>
      <w:proofErr w:type="spellEnd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 от общей численности общеобразовательных организаций; фактическое участие в региональном этапе </w:t>
      </w:r>
      <w:proofErr w:type="spellStart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ВсОШ</w:t>
      </w:r>
      <w:proofErr w:type="spellEnd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). Источник данных – федеральная и региональная информационная система учёта </w:t>
      </w:r>
      <w:proofErr w:type="spellStart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ВсОШ</w:t>
      </w:r>
      <w:proofErr w:type="spellEnd"/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;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3.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ab/>
        <w:t>Интегральный показатель качества проведения и участия в мероприятиях первого и второго уровня регионального перечня конкурсных и олимпиадных мероприятий (распоряжение 1841 – р на 2022 -2023 учебный год). Источник данных – региональная информационная система учёта результативности;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4.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ab/>
        <w:t>Интегральный показатель качества подготовки школьников и их включенности в систему по выявлению и сопровождению одарённых детей, а именно: доля обучающихся 5-11 классов, участвующих в профильных (интенсивных сменах), образовательных программах, реализуемых в О</w:t>
      </w:r>
      <w:r w:rsidR="00DB162B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 xml:space="preserve">Ц «Сириус», а также 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в центре, который работает по модели ОЦ «Сириус».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sz w:val="28"/>
          <w:szCs w:val="28"/>
          <w:lang w:eastAsia="ru-RU"/>
        </w:rPr>
      </w:pP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>5.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tab/>
        <w:t xml:space="preserve">Доля обучающихся, имеющих зарегистрированные результаты интеллектуальной деятельности и (или) являющиеся авторами (соавторами) </w:t>
      </w:r>
      <w:r w:rsidRPr="009B7378">
        <w:rPr>
          <w:rFonts w:ascii="PT Astra Serif" w:eastAsia="PT Astra Serif" w:hAnsi="PT Astra Serif" w:cs="PT Astra Serif"/>
          <w:i/>
          <w:sz w:val="28"/>
          <w:szCs w:val="28"/>
          <w:lang w:eastAsia="ru-RU"/>
        </w:rPr>
        <w:lastRenderedPageBreak/>
        <w:t>научных статей во всероссийских изданиях (типа ВАК), имеющих зарегистрированные изобретения, патенты и т.д., в общей численности обучающихся 5-11 классов. Источник данных – федеральная информационная система «Государственный информационный ресурс о лицах, проявивших выдающиеся способности».</w:t>
      </w:r>
    </w:p>
    <w:p w:rsidR="009B7378" w:rsidRPr="009B7378" w:rsidRDefault="009B7378" w:rsidP="009B7378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Итак, показатель </w:t>
      </w:r>
      <w:r w:rsidRPr="009B7378">
        <w:rPr>
          <w:rFonts w:ascii="PT Astra Serif" w:eastAsia="Calibri" w:hAnsi="PT Astra Serif" w:cs="Times New Roman"/>
          <w:sz w:val="28"/>
          <w:szCs w:val="28"/>
        </w:rPr>
        <w:t>«Доля детей в возрасте от 5 до 18 лет (17 лет включительно), охваченных услугами дополнительного образования, в общей численности детей данной возрастной категории, проживающих в муниципальных районах и городских округах Ульяновской области», %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7"/>
        <w:gridCol w:w="2833"/>
        <w:gridCol w:w="993"/>
        <w:gridCol w:w="850"/>
        <w:gridCol w:w="1276"/>
        <w:gridCol w:w="2835"/>
      </w:tblGrid>
      <w:tr w:rsidR="009B7378" w:rsidRPr="006120E4" w:rsidTr="00382AF4">
        <w:tc>
          <w:tcPr>
            <w:tcW w:w="677" w:type="dxa"/>
            <w:vMerge w:val="restart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93" w:type="dxa"/>
            <w:vMerge w:val="restart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2022 </w:t>
            </w:r>
          </w:p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vMerge w:val="restart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Причины не исполнения</w:t>
            </w:r>
          </w:p>
        </w:tc>
      </w:tr>
      <w:tr w:rsidR="009B7378" w:rsidRPr="006120E4" w:rsidTr="00382AF4">
        <w:tc>
          <w:tcPr>
            <w:tcW w:w="677" w:type="dxa"/>
            <w:vMerge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Базарносызганский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Барышский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Вешкаймский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Инзенский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Карсунский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382AF4">
        <w:trPr>
          <w:trHeight w:val="48"/>
        </w:trPr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Кузоватовский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Отсутствие контроля за исполнением показателя со стороны руководителя</w:t>
            </w: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382AF4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Отсутствие контроля за исполнением показателя со стороны руководителя. Отсутствие МОЦ и руководителя МОЦ</w:t>
            </w: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Новомалыклинский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382AF4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Новоспасский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Отсутствие контроля за исполнением показателя со стороны руководителя. Должность руководителя МОЦ находится в совмещении у сотрудника еще 3х должностей</w:t>
            </w: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Павловский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382AF4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Радищевский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Отсутствия контроля за исполнением показателя со стороны руководителя</w:t>
            </w: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Сенгилеевский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382AF4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Старокулаткинский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 xml:space="preserve">Отсутствие системы управления </w:t>
            </w: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lastRenderedPageBreak/>
              <w:t>дополнительным образованием на муниципальном уровне (нет ответственного со стороны управления образованием (дополнительным образованием занимается только ЦДТ, в школах, колледже и детских садах делают сами как хотят, неисполнение поручений и регламентов)</w:t>
            </w: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Старомайнский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Сурский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382AF4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Тереньгульский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Отсутствие муниципального финансирования на ставки педагогов дополнительного образования в школы (потребность 12 ставок)</w:t>
            </w:r>
          </w:p>
        </w:tc>
      </w:tr>
      <w:tr w:rsidR="009B7378" w:rsidRPr="006120E4" w:rsidTr="00382AF4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Отсутствия контроля за исполнением показателя со стороны руководителя</w:t>
            </w: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Цильнинский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  <w:tr w:rsidR="009B7378" w:rsidRPr="006120E4" w:rsidTr="009B7378">
        <w:tc>
          <w:tcPr>
            <w:tcW w:w="677" w:type="dxa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  <w:vAlign w:val="center"/>
          </w:tcPr>
          <w:p w:rsidR="009B7378" w:rsidRPr="006120E4" w:rsidRDefault="009B7378" w:rsidP="009B737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6120E4">
              <w:rPr>
                <w:rFonts w:ascii="PT Astra Serif" w:eastAsia="Calibri" w:hAnsi="PT Astra Serif" w:cs="Times New Roman"/>
                <w:sz w:val="24"/>
                <w:szCs w:val="24"/>
              </w:rPr>
              <w:t>Чердаклинский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  <w:r w:rsidRPr="006120E4"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378" w:rsidRPr="006120E4" w:rsidRDefault="009B7378" w:rsidP="009B7378">
            <w:pPr>
              <w:jc w:val="center"/>
              <w:rPr>
                <w:rFonts w:ascii="PT Astra Serif" w:eastAsia="Calibri" w:hAnsi="PT Astra Serif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B7378" w:rsidRPr="009B7378" w:rsidRDefault="009B7378" w:rsidP="009B7378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B7378" w:rsidRPr="009B7378" w:rsidRDefault="000C21F6" w:rsidP="009B737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Напомню, что д</w:t>
      </w:r>
      <w:r w:rsidR="009B7378" w:rsidRPr="009B7378">
        <w:rPr>
          <w:rFonts w:ascii="PT Astra Serif" w:eastAsia="Calibri" w:hAnsi="PT Astra Serif" w:cs="Times New Roman"/>
          <w:sz w:val="28"/>
          <w:szCs w:val="28"/>
        </w:rPr>
        <w:t>ополнительное образование детей находится на муниципальном бюджете и является зоной развития и ответственности муниципального образования.</w:t>
      </w:r>
    </w:p>
    <w:p w:rsidR="009B7378" w:rsidRPr="009B7378" w:rsidRDefault="009B7378" w:rsidP="009B737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B7378">
        <w:rPr>
          <w:rFonts w:ascii="PT Astra Serif" w:eastAsia="Calibri" w:hAnsi="PT Astra Serif" w:cs="Times New Roman"/>
          <w:sz w:val="28"/>
          <w:szCs w:val="28"/>
        </w:rPr>
        <w:t xml:space="preserve">С сентября 2023 года дополнительное образование, подведомственного системе «Образование» перешло на реализацию по социальному заказу (Федеральный закон 189-ФЗ) в рамках муниципального задания и социальных сертификатов. Переход осуществлен 23 муниципальными образованиями, за исключением </w:t>
      </w:r>
      <w:proofErr w:type="spellStart"/>
      <w:r w:rsidRPr="009B7378">
        <w:rPr>
          <w:rFonts w:ascii="PT Astra Serif" w:eastAsia="Calibri" w:hAnsi="PT Astra Serif" w:cs="Times New Roman"/>
          <w:sz w:val="28"/>
          <w:szCs w:val="28"/>
        </w:rPr>
        <w:t>Старокулаткинского</w:t>
      </w:r>
      <w:proofErr w:type="spellEnd"/>
      <w:r w:rsidRPr="009B7378">
        <w:rPr>
          <w:rFonts w:ascii="PT Astra Serif" w:eastAsia="Calibri" w:hAnsi="PT Astra Serif" w:cs="Times New Roman"/>
          <w:sz w:val="28"/>
          <w:szCs w:val="28"/>
        </w:rPr>
        <w:t xml:space="preserve"> района.</w:t>
      </w:r>
    </w:p>
    <w:p w:rsidR="009B7378" w:rsidRDefault="009B7378" w:rsidP="009B737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B7378">
        <w:rPr>
          <w:rFonts w:ascii="PT Astra Serif" w:eastAsia="Calibri" w:hAnsi="PT Astra Serif" w:cs="Times New Roman"/>
          <w:sz w:val="28"/>
          <w:szCs w:val="28"/>
        </w:rPr>
        <w:t>В целом по Ульяновской области показатель за 2023 год выполнен на 86,17% при плане в 85%.</w:t>
      </w:r>
    </w:p>
    <w:p w:rsidR="000C21F6" w:rsidRDefault="000C21F6" w:rsidP="009B737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Следующий результат, демонстрирующий эффективность не только системы дополнительного образования, но и системы общего образования «Доля обучающихся, включённых в федеральный </w:t>
      </w:r>
      <w:r w:rsidR="006120E4">
        <w:rPr>
          <w:rFonts w:ascii="PT Astra Serif" w:eastAsia="Calibri" w:hAnsi="PT Astra Serif" w:cs="Times New Roman"/>
          <w:sz w:val="28"/>
          <w:szCs w:val="28"/>
        </w:rPr>
        <w:t>государственный</w:t>
      </w:r>
      <w:r>
        <w:rPr>
          <w:rFonts w:ascii="PT Astra Serif" w:eastAsia="Calibri" w:hAnsi="PT Astra Serif" w:cs="Times New Roman"/>
          <w:sz w:val="28"/>
          <w:szCs w:val="28"/>
        </w:rPr>
        <w:t xml:space="preserve"> информационный ресурс </w:t>
      </w:r>
      <w:r w:rsidR="006120E4">
        <w:rPr>
          <w:rFonts w:ascii="PT Astra Serif" w:eastAsia="Calibri" w:hAnsi="PT Astra Serif" w:cs="Times New Roman"/>
          <w:sz w:val="28"/>
          <w:szCs w:val="28"/>
        </w:rPr>
        <w:t>о лицах, проявивших выдающиеся способности». Этот показатель говорит о качестве образования, об использовании инфраструктуры, которая создана в рамках национального проекта, о возможностях, которые мы готовы открыть нашим детям:</w:t>
      </w:r>
    </w:p>
    <w:p w:rsidR="000C21F6" w:rsidRPr="009B7378" w:rsidRDefault="000C21F6" w:rsidP="00382AF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2567"/>
        <w:gridCol w:w="1507"/>
        <w:gridCol w:w="1386"/>
        <w:gridCol w:w="1426"/>
        <w:gridCol w:w="926"/>
        <w:gridCol w:w="1872"/>
      </w:tblGrid>
      <w:tr w:rsidR="00382AF4" w:rsidRPr="00382AF4" w:rsidTr="00382AF4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от обучающихся 1-11 </w:t>
            </w:r>
            <w:proofErr w:type="spellStart"/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%</w:t>
            </w:r>
          </w:p>
        </w:tc>
      </w:tr>
      <w:tr w:rsidR="00382AF4" w:rsidRPr="00382AF4" w:rsidTr="00382AF4">
        <w:trPr>
          <w:trHeight w:val="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3300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3300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300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82AF4" w:rsidRPr="00382AF4" w:rsidTr="0082442D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382AF4" w:rsidRPr="00382AF4" w:rsidTr="0082442D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Димитровград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382AF4" w:rsidRPr="00382AF4" w:rsidTr="00382AF4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hideMark/>
          </w:tcPr>
          <w:p w:rsidR="00382AF4" w:rsidRPr="0082442D" w:rsidRDefault="00382AF4" w:rsidP="0038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2AF4" w:rsidRPr="00382AF4" w:rsidRDefault="00382AF4" w:rsidP="0038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2AF4" w:rsidRPr="00382AF4" w:rsidRDefault="00382AF4" w:rsidP="0038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</w:tbl>
    <w:p w:rsidR="0082442D" w:rsidRDefault="0082442D" w:rsidP="0082442D">
      <w:pPr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D94557" w:rsidRPr="0006228A" w:rsidRDefault="0082442D" w:rsidP="0082442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66032">
        <w:rPr>
          <w:rFonts w:ascii="PT Astra Serif" w:eastAsia="Calibri" w:hAnsi="PT Astra Serif" w:cs="Times New Roman"/>
          <w:b/>
          <w:sz w:val="28"/>
          <w:szCs w:val="28"/>
        </w:rPr>
        <w:t xml:space="preserve">Третье, меры стимулирования. </w:t>
      </w:r>
      <w:r w:rsidRPr="00466032">
        <w:rPr>
          <w:rFonts w:ascii="PT Astra Serif" w:eastAsia="Calibri" w:hAnsi="PT Astra Serif" w:cs="Times New Roman"/>
          <w:sz w:val="28"/>
          <w:szCs w:val="28"/>
        </w:rPr>
        <w:t>Напомню, что наряду с мерами стимулирования, которые предоставляются на уровне региона, каждое му</w:t>
      </w:r>
      <w:r w:rsidR="00466032">
        <w:rPr>
          <w:rFonts w:ascii="PT Astra Serif" w:eastAsia="Calibri" w:hAnsi="PT Astra Serif" w:cs="Times New Roman"/>
          <w:sz w:val="28"/>
          <w:szCs w:val="28"/>
        </w:rPr>
        <w:t xml:space="preserve">ниципальное образование должно </w:t>
      </w:r>
      <w:r w:rsidRPr="00466032">
        <w:rPr>
          <w:rFonts w:ascii="PT Astra Serif" w:eastAsia="Calibri" w:hAnsi="PT Astra Serif" w:cs="Times New Roman"/>
          <w:sz w:val="28"/>
          <w:szCs w:val="28"/>
        </w:rPr>
        <w:t xml:space="preserve">иметь в своем арсенале муниципальные меры стимулирования. Напомню, что у нас в регионе </w:t>
      </w:r>
      <w:r w:rsidRPr="00466032">
        <w:rPr>
          <w:rFonts w:ascii="PT Astra Serif" w:hAnsi="PT Astra Serif"/>
          <w:sz w:val="27"/>
          <w:szCs w:val="27"/>
        </w:rPr>
        <w:t>в</w:t>
      </w:r>
      <w:r w:rsidR="00D94557" w:rsidRPr="00466032">
        <w:rPr>
          <w:rFonts w:ascii="PT Astra Serif" w:hAnsi="PT Astra Serif"/>
          <w:sz w:val="27"/>
          <w:szCs w:val="27"/>
        </w:rPr>
        <w:t xml:space="preserve"> соответствии с постановлением Правительства Ульяновской области от 08.06.2018 № 251-П «О порядке и условиях предоставления учащимся (воспитанникам) общеобразовательных организаций, находящихся</w:t>
      </w:r>
      <w:r w:rsidR="00D94557" w:rsidRPr="0006228A">
        <w:rPr>
          <w:rFonts w:ascii="PT Astra Serif" w:hAnsi="PT Astra Serif"/>
          <w:sz w:val="27"/>
          <w:szCs w:val="27"/>
        </w:rPr>
        <w:t xml:space="preserve">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конкурсов, </w:t>
      </w:r>
      <w:r w:rsidR="00D94557" w:rsidRPr="0006228A">
        <w:rPr>
          <w:rFonts w:ascii="PT Astra Serif" w:hAnsi="PT Astra Serif"/>
          <w:sz w:val="27"/>
          <w:szCs w:val="27"/>
        </w:rPr>
        <w:lastRenderedPageBreak/>
        <w:t>единовременных денежных поощрений за счёт бюджетных ассигнований областного бюджета Ульяновской области и размерах этих поощрений» обучающимся общеобразовательных организаций расположенных на территории Ульяновской области в 2023 году были назначены е</w:t>
      </w:r>
      <w:r w:rsidR="003B7329">
        <w:rPr>
          <w:rFonts w:ascii="PT Astra Serif" w:hAnsi="PT Astra Serif"/>
          <w:sz w:val="27"/>
          <w:szCs w:val="27"/>
        </w:rPr>
        <w:t>диновременные денежные поощрения</w:t>
      </w:r>
      <w:r w:rsidR="00D94557" w:rsidRPr="0006228A">
        <w:rPr>
          <w:rFonts w:ascii="PT Astra Serif" w:hAnsi="PT Astra Serif"/>
          <w:sz w:val="27"/>
          <w:szCs w:val="27"/>
        </w:rPr>
        <w:t xml:space="preserve"> за счёт бюджетных ассигнований областного бюджета Ульяновской области, предоставляемых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конкурсов, проведённых в 2022 году.</w:t>
      </w:r>
    </w:p>
    <w:tbl>
      <w:tblPr>
        <w:tblW w:w="6529" w:type="dxa"/>
        <w:tblInd w:w="250" w:type="dxa"/>
        <w:tblLook w:val="04A0" w:firstRow="1" w:lastRow="0" w:firstColumn="1" w:lastColumn="0" w:noHBand="0" w:noVBand="1"/>
      </w:tblPr>
      <w:tblGrid>
        <w:gridCol w:w="3818"/>
        <w:gridCol w:w="2711"/>
      </w:tblGrid>
      <w:tr w:rsidR="0082442D" w:rsidTr="0082442D">
        <w:trPr>
          <w:trHeight w:val="462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42D" w:rsidRDefault="0082442D" w:rsidP="00382AF4">
            <w:pPr>
              <w:pStyle w:val="a5"/>
              <w:jc w:val="center"/>
              <w:rPr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Муниципальные образования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42D" w:rsidRDefault="0082442D" w:rsidP="00382AF4">
            <w:pPr>
              <w:pStyle w:val="Default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Количество обучающихся, которым назначено ЕДП</w:t>
            </w:r>
          </w:p>
        </w:tc>
      </w:tr>
      <w:tr w:rsidR="0082442D" w:rsidTr="0082442D">
        <w:trPr>
          <w:trHeight w:val="418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D" w:rsidRDefault="0082442D" w:rsidP="00382A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город Ульяновск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</w:tr>
      <w:tr w:rsidR="0082442D" w:rsidTr="0082442D">
        <w:trPr>
          <w:trHeight w:val="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D" w:rsidRDefault="0082442D" w:rsidP="00382A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город Димитровград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</w:t>
            </w:r>
          </w:p>
        </w:tc>
      </w:tr>
      <w:tr w:rsidR="0082442D" w:rsidTr="0082442D">
        <w:trPr>
          <w:trHeight w:val="2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D" w:rsidRDefault="0082442D" w:rsidP="00382A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</w:tr>
      <w:tr w:rsidR="0082442D" w:rsidTr="0082442D">
        <w:trPr>
          <w:trHeight w:val="26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2D" w:rsidRDefault="0082442D" w:rsidP="00382A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Николаевский район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</w:tr>
      <w:tr w:rsidR="0082442D" w:rsidTr="0082442D">
        <w:trPr>
          <w:trHeight w:val="2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Гимназия № 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15</w:t>
            </w:r>
          </w:p>
        </w:tc>
      </w:tr>
      <w:tr w:rsidR="0082442D" w:rsidTr="0082442D">
        <w:trPr>
          <w:trHeight w:val="2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Гимназия № 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</w:tr>
      <w:tr w:rsidR="0082442D" w:rsidTr="0082442D">
        <w:trPr>
          <w:trHeight w:val="2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tabs>
                <w:tab w:val="center" w:pos="1891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Лицей № 20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</w:tr>
      <w:tr w:rsidR="0082442D" w:rsidTr="0082442D">
        <w:trPr>
          <w:trHeight w:val="2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tabs>
                <w:tab w:val="center" w:pos="1891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ОГКУ ШИ ОВЗ № 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</w:tr>
      <w:tr w:rsidR="0082442D" w:rsidTr="0082442D">
        <w:trPr>
          <w:trHeight w:val="2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tabs>
                <w:tab w:val="center" w:pos="1891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ФГК ОО УГСВУ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</w:tr>
      <w:tr w:rsidR="0082442D" w:rsidTr="0082442D">
        <w:trPr>
          <w:trHeight w:val="2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tabs>
                <w:tab w:val="center" w:pos="1891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D" w:rsidRDefault="0082442D" w:rsidP="00382AF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70</w:t>
            </w:r>
          </w:p>
        </w:tc>
      </w:tr>
    </w:tbl>
    <w:p w:rsidR="00D94557" w:rsidRPr="0006228A" w:rsidRDefault="00D94557" w:rsidP="00D9455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В 2023 году ЕДП было назначено 70 обучающимся ставшими победителями и призёрами заключительных этапов всероссийских конкурсов, проведенных в 2022 году.</w:t>
      </w:r>
    </w:p>
    <w:p w:rsidR="00D94557" w:rsidRPr="0006228A" w:rsidRDefault="00D94557" w:rsidP="00D9455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 xml:space="preserve">Размеры и количество предоставляемых денежных поощрений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2"/>
        <w:gridCol w:w="1389"/>
        <w:gridCol w:w="1509"/>
      </w:tblGrid>
      <w:tr w:rsidR="00D94557" w:rsidTr="00382AF4">
        <w:tc>
          <w:tcPr>
            <w:tcW w:w="1611" w:type="dxa"/>
            <w:shd w:val="clear" w:color="auto" w:fill="FFF2CC" w:themeFill="accent4" w:themeFillTint="33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 тыс.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 тыс.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тыс.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тыс.</w:t>
            </w:r>
          </w:p>
        </w:tc>
        <w:tc>
          <w:tcPr>
            <w:tcW w:w="1389" w:type="dxa"/>
            <w:shd w:val="clear" w:color="auto" w:fill="FFF2CC" w:themeFill="accent4" w:themeFillTint="33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тыс.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тыс.</w:t>
            </w:r>
          </w:p>
        </w:tc>
      </w:tr>
      <w:tr w:rsidR="00D94557" w:rsidTr="00382AF4">
        <w:tc>
          <w:tcPr>
            <w:tcW w:w="1611" w:type="dxa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чел.</w:t>
            </w:r>
          </w:p>
        </w:tc>
        <w:tc>
          <w:tcPr>
            <w:tcW w:w="1612" w:type="dxa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чел.</w:t>
            </w:r>
          </w:p>
        </w:tc>
        <w:tc>
          <w:tcPr>
            <w:tcW w:w="1612" w:type="dxa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чел.</w:t>
            </w:r>
          </w:p>
        </w:tc>
        <w:tc>
          <w:tcPr>
            <w:tcW w:w="1612" w:type="dxa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 чел.</w:t>
            </w:r>
          </w:p>
        </w:tc>
        <w:tc>
          <w:tcPr>
            <w:tcW w:w="1389" w:type="dxa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 чел.</w:t>
            </w:r>
          </w:p>
        </w:tc>
        <w:tc>
          <w:tcPr>
            <w:tcW w:w="1509" w:type="dxa"/>
          </w:tcPr>
          <w:p w:rsidR="00D94557" w:rsidRDefault="00D94557" w:rsidP="00382A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чел.</w:t>
            </w:r>
          </w:p>
        </w:tc>
      </w:tr>
    </w:tbl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 xml:space="preserve">Размер выплат зависит от уровня или группы мероприятия и веса диплома победитель или призёр. </w:t>
      </w:r>
    </w:p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В 2023 году наиболее массовое и результативное участие обучающихся было в таких мероприятиях, как:</w:t>
      </w:r>
    </w:p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Межрегиональная олимпиада школьников им. В.Е. Татлина – 12 чел.;</w:t>
      </w:r>
    </w:p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Многопрофильная инженерная олимпиада «Звезда» в направление техника и технология – 6 чел.;</w:t>
      </w:r>
    </w:p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Всероссийская олимпиада школьников «Высшая проба» – 6 чел.;</w:t>
      </w:r>
    </w:p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Отраслевая физико-математическая олимпиада школьников «</w:t>
      </w:r>
      <w:proofErr w:type="spellStart"/>
      <w:r w:rsidRPr="0006228A">
        <w:rPr>
          <w:rFonts w:ascii="PT Astra Serif" w:hAnsi="PT Astra Serif"/>
          <w:sz w:val="27"/>
          <w:szCs w:val="27"/>
        </w:rPr>
        <w:t>Росатом</w:t>
      </w:r>
      <w:proofErr w:type="spellEnd"/>
      <w:r w:rsidRPr="0006228A">
        <w:rPr>
          <w:rFonts w:ascii="PT Astra Serif" w:hAnsi="PT Astra Serif"/>
          <w:sz w:val="27"/>
          <w:szCs w:val="27"/>
        </w:rPr>
        <w:t>» – 3 чел.</w:t>
      </w:r>
      <w:r w:rsidR="006B63FA">
        <w:rPr>
          <w:rFonts w:ascii="PT Astra Serif" w:hAnsi="PT Astra Serif"/>
          <w:sz w:val="27"/>
          <w:szCs w:val="27"/>
        </w:rPr>
        <w:t xml:space="preserve"> </w:t>
      </w:r>
    </w:p>
    <w:p w:rsidR="00D94557" w:rsidRPr="0006228A" w:rsidRDefault="00D94557" w:rsidP="00D94557">
      <w:pPr>
        <w:spacing w:after="0" w:line="240" w:lineRule="auto"/>
        <w:ind w:firstLine="426"/>
        <w:jc w:val="both"/>
        <w:rPr>
          <w:rFonts w:ascii="PT Astra Serif" w:hAnsi="PT Astra Serif"/>
          <w:sz w:val="27"/>
          <w:szCs w:val="27"/>
        </w:rPr>
      </w:pPr>
      <w:r w:rsidRPr="0006228A">
        <w:rPr>
          <w:rFonts w:ascii="PT Astra Serif" w:hAnsi="PT Astra Serif"/>
          <w:sz w:val="27"/>
          <w:szCs w:val="27"/>
        </w:rPr>
        <w:t>Было подано дипломов: высшего уро</w:t>
      </w:r>
      <w:r w:rsidR="003B7329">
        <w:rPr>
          <w:rFonts w:ascii="PT Astra Serif" w:hAnsi="PT Astra Serif"/>
          <w:sz w:val="27"/>
          <w:szCs w:val="27"/>
        </w:rPr>
        <w:t>вня – 5 шт., 1 уровня – 17 шт.,</w:t>
      </w:r>
      <w:r w:rsidRPr="0006228A">
        <w:rPr>
          <w:rFonts w:ascii="PT Astra Serif" w:hAnsi="PT Astra Serif"/>
          <w:sz w:val="27"/>
          <w:szCs w:val="27"/>
        </w:rPr>
        <w:t xml:space="preserve"> 2 уровня – 29 шт., 3 уровня - 19 шт.</w:t>
      </w:r>
    </w:p>
    <w:p w:rsidR="008B6C39" w:rsidRPr="006B63FA" w:rsidRDefault="008B6C39" w:rsidP="00542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63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завершении отмечу:</w:t>
      </w:r>
    </w:p>
    <w:p w:rsidR="00542572" w:rsidRPr="008B6C39" w:rsidRDefault="008B6C39" w:rsidP="00542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работы по взаимодействию с детскими общественными объединениями, решения задач, направленных на развитие личности подростков путем формирования духовных, нравственных ценностей, и установления социальных ориентиров с 1 сентября 2023 года во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всех школах приступили к работе советники директора по воспитанию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, которых нужно поддерживать и сопровождать как на уровне муниципалитета, так и на уровне школ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572" w:rsidRPr="008B6C39" w:rsidRDefault="008B6C39" w:rsidP="00542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федеральных инициатив во всех школах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организована работа школьных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театров и школьных музеев (в каждом здании школы!)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572" w:rsidRPr="008B6C39" w:rsidRDefault="008B6C39" w:rsidP="00542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вклад в воспитание вносит и внеурочная деятельность</w:t>
      </w:r>
      <w:r w:rsidR="003B7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система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достаточное количество кружков, секций, студий, в которых каждый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ульяновский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найти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занятие по душе. При этом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наш регион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обладает мощным ресурсом, который позволяет встроить в процесс воспитания социокультурное пространство: музеи, театры, галереи, выставки.</w:t>
      </w:r>
    </w:p>
    <w:p w:rsidR="00542572" w:rsidRPr="008B6C39" w:rsidRDefault="008B6C39" w:rsidP="00542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школа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ориентирована не только на передачу знаний, умений и навыков, но и на развитие способности каждого ребенка.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участие в конкурсном и олимпиадном движении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обучающимся увидеть и развить свои способности, таланты, выбрать траекторию будущей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жизни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значит, быть успешным в будущем.</w:t>
      </w:r>
    </w:p>
    <w:p w:rsidR="00542572" w:rsidRPr="008B6C39" w:rsidRDefault="008B6C39" w:rsidP="008B6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конечно, 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помнить, что 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ключев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воспитани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школе явля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ются: дети, родители и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. Система ценностей, которую формирует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и семья</w:t>
      </w:r>
      <w:r w:rsidR="00542572"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оказывает большое влияние на ход воспитательного процесса, становление личности каждого ребенка, развитие его внутреннего потенциала, творческих способностей. </w:t>
      </w:r>
    </w:p>
    <w:p w:rsidR="008B6C39" w:rsidRDefault="008B6C39" w:rsidP="008B6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хотела бы словами Николая Ивановича Пирогова, хирурга и педагога, идеями которого были открыты первые ремесленные училища при школах. Николай Иванович считал, что главной иде</w:t>
      </w:r>
      <w:r w:rsidR="006B63F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B6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общечеловеческого воспитания является воспитание полезного стране гражданина; отмечал необходимость общественной подготовки к жизни высоконравственного человека с широким нравственным кругозором: «Быть человеком — вот к чему должно вести воспитание».</w:t>
      </w:r>
    </w:p>
    <w:p w:rsidR="008B6C39" w:rsidRDefault="008B6C39" w:rsidP="008B6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5C" w:rsidRDefault="0000435C" w:rsidP="008B6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435C" w:rsidSect="006C2DD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8B6C39" w:rsidRPr="002F6A34" w:rsidRDefault="008B6C39" w:rsidP="008B6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34">
        <w:rPr>
          <w:rFonts w:ascii="Times New Roman" w:hAnsi="Times New Roman" w:cs="Times New Roman"/>
          <w:b/>
          <w:sz w:val="28"/>
          <w:szCs w:val="28"/>
        </w:rPr>
        <w:lastRenderedPageBreak/>
        <w:t>Анализ разработки муниципальных перечней</w:t>
      </w:r>
      <w:r w:rsidR="00C11C51" w:rsidRPr="00C11C51">
        <w:rPr>
          <w:rFonts w:ascii="Times New Roman" w:hAnsi="Times New Roman" w:cs="Times New Roman"/>
          <w:sz w:val="28"/>
          <w:szCs w:val="28"/>
        </w:rPr>
        <w:t xml:space="preserve"> </w:t>
      </w:r>
      <w:r w:rsidR="00C11C51" w:rsidRPr="00C11C51">
        <w:rPr>
          <w:rFonts w:ascii="Times New Roman" w:hAnsi="Times New Roman" w:cs="Times New Roman"/>
          <w:b/>
          <w:sz w:val="28"/>
          <w:szCs w:val="28"/>
        </w:rPr>
        <w:t>олимпиад (конкурсов)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34">
        <w:rPr>
          <w:rFonts w:ascii="Times New Roman" w:hAnsi="Times New Roman" w:cs="Times New Roman"/>
          <w:sz w:val="28"/>
          <w:szCs w:val="28"/>
        </w:rPr>
        <w:t>В региональном перечне 129 олимпиад (конкурсов)</w:t>
      </w:r>
    </w:p>
    <w:tbl>
      <w:tblPr>
        <w:tblW w:w="154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1842"/>
        <w:gridCol w:w="1418"/>
        <w:gridCol w:w="1417"/>
        <w:gridCol w:w="1562"/>
        <w:gridCol w:w="1753"/>
        <w:gridCol w:w="459"/>
        <w:gridCol w:w="459"/>
        <w:gridCol w:w="459"/>
        <w:gridCol w:w="459"/>
        <w:gridCol w:w="459"/>
        <w:gridCol w:w="459"/>
        <w:gridCol w:w="459"/>
        <w:gridCol w:w="459"/>
        <w:gridCol w:w="470"/>
        <w:gridCol w:w="470"/>
        <w:gridCol w:w="491"/>
      </w:tblGrid>
      <w:tr w:rsidR="008B6C39" w:rsidRPr="007240D3" w:rsidTr="003B7329">
        <w:trPr>
          <w:trHeight w:val="984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мероприятий в муниципальном перечне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из федерального перечня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из регионального перечня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мероприятий регионального перечня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муниципального компонента</w:t>
            </w:r>
          </w:p>
        </w:tc>
        <w:tc>
          <w:tcPr>
            <w:tcW w:w="36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F00" w:fill="FFBF00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по направленности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15899" w:fill="C15899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по уровням</w:t>
            </w:r>
          </w:p>
        </w:tc>
      </w:tr>
      <w:tr w:rsidR="008B6C39" w:rsidRPr="007240D3" w:rsidTr="003B7329">
        <w:trPr>
          <w:trHeight w:val="1491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Духовно-нравственная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textDirection w:val="btLr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17,8%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24,0%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32,6%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32,6%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34,9%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Сурский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34,9%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г.Новоульяновск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40,3%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Кузоватовский</w:t>
            </w:r>
            <w:proofErr w:type="spellEnd"/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41,1%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hideMark/>
          </w:tcPr>
          <w:p w:rsidR="008B6C39" w:rsidRPr="00C11C51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C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42,6%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50,4%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55,0%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6C39" w:rsidRPr="007240D3" w:rsidTr="003B7329">
        <w:trPr>
          <w:trHeight w:val="38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55,8%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57,4%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57,4%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58,1%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68,2%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68,2%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г.Димитровград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70,5%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B6C39" w:rsidRPr="007240D3" w:rsidTr="003B7329">
        <w:trPr>
          <w:trHeight w:val="62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B6C39" w:rsidRPr="007240D3" w:rsidTr="003B7329">
        <w:trPr>
          <w:trHeight w:val="312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B6C39" w:rsidRPr="002F6A34" w:rsidRDefault="008B6C39" w:rsidP="00C005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г.Ульяновск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76,0%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8B6C39" w:rsidRPr="002F6A34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F6A3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C51" w:rsidRDefault="008B6C39" w:rsidP="008B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F1571">
        <w:rPr>
          <w:rFonts w:ascii="Times New Roman" w:hAnsi="Times New Roman" w:cs="Times New Roman"/>
          <w:b/>
          <w:sz w:val="28"/>
          <w:szCs w:val="28"/>
        </w:rPr>
        <w:lastRenderedPageBreak/>
        <w:t>Анализ уча</w:t>
      </w:r>
      <w:r w:rsidR="003B7329">
        <w:rPr>
          <w:rFonts w:ascii="Times New Roman" w:hAnsi="Times New Roman" w:cs="Times New Roman"/>
          <w:b/>
          <w:sz w:val="28"/>
          <w:szCs w:val="28"/>
        </w:rPr>
        <w:t xml:space="preserve">стия муниципальных образований </w:t>
      </w:r>
      <w:r w:rsidRPr="00AF1571">
        <w:rPr>
          <w:rFonts w:ascii="Times New Roman" w:hAnsi="Times New Roman" w:cs="Times New Roman"/>
          <w:b/>
          <w:sz w:val="28"/>
          <w:szCs w:val="28"/>
        </w:rPr>
        <w:t>в конкурсных и олимпиадных событиях в 2023 году</w:t>
      </w:r>
      <w:r w:rsidRPr="00AF157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8B6C39" w:rsidRPr="00C11C51" w:rsidRDefault="008B6C39" w:rsidP="008B6C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51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(</w:t>
      </w:r>
      <w:r w:rsidRPr="00C11C51">
        <w:rPr>
          <w:rFonts w:ascii="Times New Roman" w:hAnsi="Times New Roman" w:cs="Times New Roman"/>
          <w:i/>
          <w:sz w:val="28"/>
          <w:szCs w:val="28"/>
        </w:rPr>
        <w:t>Региональный перечень 2023 год (распоряжение Министерства просвещения и воспитания УО № 1841-р, 1481-р)</w:t>
      </w:r>
    </w:p>
    <w:p w:rsidR="008B6C39" w:rsidRDefault="008B6C39" w:rsidP="008B6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5" w:type="dxa"/>
        <w:tblInd w:w="93" w:type="dxa"/>
        <w:tblLook w:val="04A0" w:firstRow="1" w:lastRow="0" w:firstColumn="1" w:lastColumn="0" w:noHBand="0" w:noVBand="1"/>
      </w:tblPr>
      <w:tblGrid>
        <w:gridCol w:w="2256"/>
        <w:gridCol w:w="1417"/>
        <w:gridCol w:w="1635"/>
        <w:gridCol w:w="1593"/>
        <w:gridCol w:w="1510"/>
        <w:gridCol w:w="1635"/>
        <w:gridCol w:w="1417"/>
        <w:gridCol w:w="1635"/>
        <w:gridCol w:w="1872"/>
      </w:tblGrid>
      <w:tr w:rsidR="008B6C39" w:rsidRPr="00466F26" w:rsidTr="00C11C51">
        <w:trPr>
          <w:trHeight w:val="93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 регионального перечня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обучающихся в МО</w:t>
            </w:r>
          </w:p>
        </w:tc>
      </w:tr>
      <w:tr w:rsidR="008B6C39" w:rsidRPr="00466F26" w:rsidTr="00C11C51">
        <w:trPr>
          <w:trHeight w:val="936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 обучающихся 1-11 </w:t>
            </w: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 обучающихся 1-11 </w:t>
            </w: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 обучающихся 1-11 </w:t>
            </w: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.,%</w:t>
            </w:r>
          </w:p>
        </w:tc>
        <w:tc>
          <w:tcPr>
            <w:tcW w:w="1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C39" w:rsidRPr="00466F26" w:rsidTr="00C11C51">
        <w:trPr>
          <w:trHeight w:val="10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68550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Димитровград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12883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1742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Базаросызганский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3510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1447</w:t>
            </w:r>
          </w:p>
        </w:tc>
      </w:tr>
      <w:tr w:rsidR="008B6C39" w:rsidRPr="00466F26" w:rsidTr="00C11C51">
        <w:trPr>
          <w:trHeight w:val="34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2828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1811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1699</w:t>
            </w:r>
          </w:p>
        </w:tc>
      </w:tr>
      <w:tr w:rsidR="008B6C39" w:rsidRPr="00466F26" w:rsidTr="00C11C51">
        <w:trPr>
          <w:trHeight w:val="34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1779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Мелекесский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2996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2167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983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2566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962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964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1796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693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1405</w:t>
            </w:r>
          </w:p>
        </w:tc>
      </w:tr>
      <w:tr w:rsidR="008B6C39" w:rsidRPr="00466F26" w:rsidTr="00C11C51">
        <w:trPr>
          <w:trHeight w:val="34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1067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1309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3596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1923</w:t>
            </w:r>
          </w:p>
        </w:tc>
      </w:tr>
      <w:tr w:rsidR="008B6C39" w:rsidRPr="00466F26" w:rsidTr="00C11C51">
        <w:trPr>
          <w:trHeight w:val="6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46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3946</w:t>
            </w:r>
          </w:p>
        </w:tc>
      </w:tr>
      <w:tr w:rsidR="00C11C51" w:rsidRPr="00466F26" w:rsidTr="00C11C51">
        <w:trPr>
          <w:trHeight w:val="34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C39" w:rsidRPr="00466F26" w:rsidRDefault="008B6C39" w:rsidP="00C0055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F26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123222</w:t>
            </w:r>
          </w:p>
        </w:tc>
      </w:tr>
    </w:tbl>
    <w:p w:rsidR="008B6C39" w:rsidRDefault="008B6C39" w:rsidP="006C2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C39" w:rsidSect="008B6C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9E" w:rsidRDefault="00F7079E" w:rsidP="006C2DD9">
      <w:pPr>
        <w:spacing w:after="0" w:line="240" w:lineRule="auto"/>
      </w:pPr>
      <w:r>
        <w:separator/>
      </w:r>
    </w:p>
  </w:endnote>
  <w:endnote w:type="continuationSeparator" w:id="0">
    <w:p w:rsidR="00F7079E" w:rsidRDefault="00F7079E" w:rsidP="006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9E" w:rsidRDefault="00F7079E" w:rsidP="006C2DD9">
      <w:pPr>
        <w:spacing w:after="0" w:line="240" w:lineRule="auto"/>
      </w:pPr>
      <w:r>
        <w:separator/>
      </w:r>
    </w:p>
  </w:footnote>
  <w:footnote w:type="continuationSeparator" w:id="0">
    <w:p w:rsidR="00F7079E" w:rsidRDefault="00F7079E" w:rsidP="006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933609"/>
      <w:docPartObj>
        <w:docPartGallery w:val="Page Numbers (Top of Page)"/>
        <w:docPartUnique/>
      </w:docPartObj>
    </w:sdtPr>
    <w:sdtContent>
      <w:p w:rsidR="00596744" w:rsidRDefault="00596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29">
          <w:rPr>
            <w:noProof/>
          </w:rPr>
          <w:t>20</w:t>
        </w:r>
        <w:r>
          <w:fldChar w:fldCharType="end"/>
        </w:r>
      </w:p>
    </w:sdtContent>
  </w:sdt>
  <w:p w:rsidR="00596744" w:rsidRDefault="005967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13CB"/>
    <w:multiLevelType w:val="hybridMultilevel"/>
    <w:tmpl w:val="18F4BDCA"/>
    <w:lvl w:ilvl="0" w:tplc="EB64FE52">
      <w:start w:val="1"/>
      <w:numFmt w:val="decimal"/>
      <w:lvlText w:val="%1."/>
      <w:lvlJc w:val="left"/>
      <w:pPr>
        <w:ind w:left="720" w:hanging="360"/>
      </w:pPr>
      <w:rPr>
        <w:rFonts w:eastAsia="PT Astra Serif" w:cs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1"/>
    <w:rsid w:val="0000435C"/>
    <w:rsid w:val="000065B2"/>
    <w:rsid w:val="000C21F6"/>
    <w:rsid w:val="00382AF4"/>
    <w:rsid w:val="003B7329"/>
    <w:rsid w:val="00412FC0"/>
    <w:rsid w:val="00466032"/>
    <w:rsid w:val="00542572"/>
    <w:rsid w:val="00596744"/>
    <w:rsid w:val="006120E4"/>
    <w:rsid w:val="006177C7"/>
    <w:rsid w:val="0067382F"/>
    <w:rsid w:val="006B63FA"/>
    <w:rsid w:val="006C0432"/>
    <w:rsid w:val="006C2DD9"/>
    <w:rsid w:val="0082442D"/>
    <w:rsid w:val="008266B5"/>
    <w:rsid w:val="008B6C39"/>
    <w:rsid w:val="008F3434"/>
    <w:rsid w:val="0092367B"/>
    <w:rsid w:val="00993862"/>
    <w:rsid w:val="009B38D6"/>
    <w:rsid w:val="009B7378"/>
    <w:rsid w:val="009F1472"/>
    <w:rsid w:val="00A33C7C"/>
    <w:rsid w:val="00A50947"/>
    <w:rsid w:val="00A758EA"/>
    <w:rsid w:val="00C00553"/>
    <w:rsid w:val="00C11C51"/>
    <w:rsid w:val="00C40C91"/>
    <w:rsid w:val="00D94557"/>
    <w:rsid w:val="00DB162B"/>
    <w:rsid w:val="00E51F2F"/>
    <w:rsid w:val="00EB0710"/>
    <w:rsid w:val="00EB38BB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4303"/>
  <w15:docId w15:val="{2F630D41-E52F-4EE2-80B8-168772E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40C91"/>
    <w:rPr>
      <w:b/>
      <w:bCs/>
    </w:rPr>
  </w:style>
  <w:style w:type="paragraph" w:customStyle="1" w:styleId="blockblock-3c">
    <w:name w:val="block__block-3c"/>
    <w:basedOn w:val="a"/>
    <w:rsid w:val="0054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9B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4557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Default">
    <w:name w:val="Default"/>
    <w:uiPriority w:val="99"/>
    <w:qFormat/>
    <w:rsid w:val="00D9455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DD9"/>
  </w:style>
  <w:style w:type="paragraph" w:styleId="a8">
    <w:name w:val="footer"/>
    <w:basedOn w:val="a"/>
    <w:link w:val="a9"/>
    <w:uiPriority w:val="99"/>
    <w:unhideWhenUsed/>
    <w:rsid w:val="006C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Папуша</dc:creator>
  <cp:keywords/>
  <dc:description/>
  <cp:lastModifiedBy>Юлия Пронина</cp:lastModifiedBy>
  <cp:revision>8</cp:revision>
  <dcterms:created xsi:type="dcterms:W3CDTF">2024-03-01T06:34:00Z</dcterms:created>
  <dcterms:modified xsi:type="dcterms:W3CDTF">2024-03-03T09:20:00Z</dcterms:modified>
</cp:coreProperties>
</file>