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D8" w:rsidRDefault="00C82F79" w:rsidP="00C072D8">
      <w:pPr>
        <w:spacing w:after="0" w:line="240" w:lineRule="auto"/>
        <w:ind w:left="-284" w:right="-1" w:firstLine="71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Выступление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Якимочевой</w:t>
      </w:r>
      <w:proofErr w:type="spellEnd"/>
      <w:r w:rsidR="00505C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О.Г.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начальника отдела по работе с педагогическими кадрами Министерства просвещения и воспитания Ульяновской области</w:t>
      </w:r>
    </w:p>
    <w:p w:rsidR="00F82951" w:rsidRPr="00C072D8" w:rsidRDefault="00F82951" w:rsidP="00C072D8">
      <w:pPr>
        <w:spacing w:after="0" w:line="240" w:lineRule="auto"/>
        <w:ind w:left="-284" w:right="-1" w:firstLine="71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072D8" w:rsidRDefault="00C072D8" w:rsidP="00C82F79">
      <w:pPr>
        <w:spacing w:after="0" w:line="240" w:lineRule="auto"/>
        <w:ind w:right="-1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9523A" w:rsidRPr="0069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системе мониторинга эффективности руководителей образовательных организаций, расположенных на территории Ульяновской области, как составляющей оценки механизмов управления качеством образования».</w:t>
      </w:r>
    </w:p>
    <w:p w:rsidR="003D33CD" w:rsidRDefault="009A42EE" w:rsidP="00C95E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статьи 97 Федерального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29 декабря 2012 года N 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5</w:t>
      </w:r>
      <w:r w:rsidR="003D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2013 года N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662 «Об осуществлении мониторинга системы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науки и высшего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Российской Федерации N 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>1377, Министерства Просвещения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 N </w:t>
      </w:r>
      <w:r w:rsidR="00E8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694 и ряда иных нормативных правовых актов </w:t>
      </w:r>
      <w:r w:rsidRPr="009A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оценка механизмов управления качеством образования в субъектах Российской Федерации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07C" w:rsidRPr="00C82F79" w:rsidRDefault="009A42EE" w:rsidP="00C82F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E8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9A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предполагает не</w:t>
      </w:r>
      <w:r w:rsidRPr="00E83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методов,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инструментов, обеспечивающих получение данных </w:t>
      </w:r>
      <w:r w:rsidR="00C95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системы образования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уровне, </w:t>
      </w:r>
      <w:r w:rsidRPr="009A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и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мер, направленных на</w:t>
      </w:r>
      <w:r w:rsidR="003D33CD" w:rsidRPr="00C9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</w:t>
      </w:r>
      <w:r w:rsidRPr="00C9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образования в регионах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E56" w:rsidRPr="00C95E56" w:rsidRDefault="00C95E56" w:rsidP="003D33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5E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Структура методики для проведения оценки механизмов управления качеством образования в субъектах Российской Федерации </w:t>
      </w: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  <w:r w:rsidRPr="00C95E56">
        <w:rPr>
          <w:rFonts w:ascii="Arial" w:hAnsi="Arial" w:cs="Arial"/>
          <w:noProof/>
          <w:sz w:val="35"/>
          <w:szCs w:val="35"/>
          <w:lang w:eastAsia="ru-RU"/>
        </w:rPr>
        <w:drawing>
          <wp:anchor distT="0" distB="0" distL="114300" distR="114300" simplePos="0" relativeHeight="251659264" behindDoc="0" locked="0" layoutInCell="1" allowOverlap="1" wp14:anchorId="0FD41D49" wp14:editId="5774353C">
            <wp:simplePos x="0" y="0"/>
            <wp:positionH relativeFrom="column">
              <wp:posOffset>-91440</wp:posOffset>
            </wp:positionH>
            <wp:positionV relativeFrom="paragraph">
              <wp:posOffset>53340</wp:posOffset>
            </wp:positionV>
            <wp:extent cx="5996407" cy="4564380"/>
            <wp:effectExtent l="0" t="0" r="444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7" t="22101" r="31245" b="15255"/>
                    <a:stretch/>
                  </pic:blipFill>
                  <pic:spPr bwMode="auto">
                    <a:xfrm>
                      <a:off x="0" y="0"/>
                      <a:ext cx="5996407" cy="456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  <w:r w:rsidRPr="00C95E56">
        <w:rPr>
          <w:rFonts w:ascii="Arial" w:hAnsi="Arial" w:cs="Arial"/>
          <w:noProof/>
          <w:sz w:val="35"/>
          <w:szCs w:val="3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6A410" wp14:editId="4390CAE3">
                <wp:simplePos x="0" y="0"/>
                <wp:positionH relativeFrom="column">
                  <wp:posOffset>5170655</wp:posOffset>
                </wp:positionH>
                <wp:positionV relativeFrom="paragraph">
                  <wp:posOffset>166842</wp:posOffset>
                </wp:positionV>
                <wp:extent cx="239688" cy="1578507"/>
                <wp:effectExtent l="285750" t="0" r="294005" b="0"/>
                <wp:wrapNone/>
                <wp:docPr id="2" name="Стрелка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2499">
                          <a:off x="0" y="0"/>
                          <a:ext cx="239688" cy="1578507"/>
                        </a:xfrm>
                        <a:prstGeom prst="upArrow">
                          <a:avLst>
                            <a:gd name="adj1" fmla="val 34615"/>
                            <a:gd name="adj2" fmla="val 9230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DB61B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margin-left:407.15pt;margin-top:13.15pt;width:18.85pt;height:124.3pt;rotation:-19196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" adj="3028,7062" fillcolor="#5b9bd5" strokecolor="#41719c" strokeweight="1pt"/>
            </w:pict>
          </mc:Fallback>
        </mc:AlternateContent>
      </w: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</w:p>
    <w:p w:rsidR="00C95E56" w:rsidRDefault="00C95E56" w:rsidP="003D33CD">
      <w:pPr>
        <w:spacing w:after="0" w:line="240" w:lineRule="auto"/>
        <w:ind w:firstLine="851"/>
        <w:jc w:val="both"/>
        <w:rPr>
          <w:rFonts w:ascii="Arial" w:hAnsi="Arial" w:cs="Arial"/>
          <w:sz w:val="35"/>
          <w:szCs w:val="35"/>
        </w:rPr>
      </w:pPr>
    </w:p>
    <w:p w:rsidR="00EA6DA1" w:rsidRDefault="007F2EE0" w:rsidP="00462026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ктуальной задачей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органов исполнительной власти субъектов Российской Федерации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является совершенствование региональных механизмов у</w:t>
      </w:r>
      <w:r w:rsidR="00EA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качеством образования, в том числе одной из составляющей </w:t>
      </w:r>
      <w:r w:rsidR="00EA6DA1" w:rsidRPr="0069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оценки механизмов управления качеством образования </w:t>
      </w:r>
      <w:r w:rsidR="00EA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это системы </w:t>
      </w:r>
      <w:r w:rsidR="00EA6DA1" w:rsidRPr="0069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мониторинга эффективности руководителей образовательных организаций, расположенных на территории Ульяновской области.</w:t>
      </w:r>
    </w:p>
    <w:p w:rsidR="00C072D8" w:rsidRPr="00462026" w:rsidRDefault="009A42EE" w:rsidP="004620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осуществления мониторинга системы образования, утверждёнными постановлением Правительства РФ</w:t>
      </w:r>
      <w:r w:rsidR="003D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662,</w:t>
      </w:r>
      <w:r w:rsidR="003D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полученными </w:t>
      </w:r>
      <w:r w:rsidR="0046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федеральном уровне </w:t>
      </w:r>
      <w:r w:rsidR="00BC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предварительными результатами </w:t>
      </w:r>
      <w:r w:rsidR="00BC1465" w:rsidRPr="0046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Министерством просвещения и воспитания</w:t>
      </w:r>
      <w:r w:rsidR="00BC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</w:t>
      </w:r>
      <w:r w:rsidR="004620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72D8" w:rsidRPr="009A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</w:t>
      </w:r>
      <w:r w:rsidR="00C072D8"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руководителей муниципальных образовательных организаций, расположенных на территории Ульяновской области, и областных государственных образовательных организаций, находящихся </w:t>
      </w:r>
      <w:r w:rsidR="00462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72D8"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Министерства просвещения и воспитания Ульяновской области</w:t>
      </w:r>
      <w:r w:rsidR="004406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72D8"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2D8" w:rsidRPr="0046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</w:t>
      </w:r>
      <w:r w:rsidR="00440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распоряжения «Об утверждении порядка организации системы мониторинга эффективности руководителей муниципальных </w:t>
      </w:r>
      <w:r w:rsidR="00DE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организаций, расположенных на территории Ульяновской области, и областных государственных образовательных организаций, находящихся в ведении Министерства просвещения и воспитания Ульяновской области», которым утверждается </w:t>
      </w:r>
      <w:r w:rsidR="0069523A" w:rsidRPr="0046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 w:rsidR="00C072D8" w:rsidRPr="00D3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</w:t>
      </w:r>
      <w:r w:rsidR="0069523A" w:rsidRPr="00D3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072D8" w:rsidRPr="00D3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системы мониторинга эффективности руководителей</w:t>
      </w:r>
      <w:r w:rsidR="00C072D8" w:rsidRPr="0046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образовательных организаций, расположенных на территории Ульяновской области, и областных государственных образовательных организаций, находящихся в ведении Министерства просвещения и воспитания Ульяновской области.</w:t>
      </w:r>
    </w:p>
    <w:p w:rsidR="00143839" w:rsidRPr="000D2E04" w:rsidRDefault="00462026" w:rsidP="00462026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начимость данн</w:t>
      </w:r>
      <w:r w:rsidR="00BA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мониторинга 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логикой </w:t>
      </w:r>
      <w:r w:rsidR="00BA78E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построения, представляющей технологию </w:t>
      </w:r>
      <w:r w:rsidR="0014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143839" w:rsidRPr="0014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деятельности руководите</w:t>
      </w:r>
      <w:r w:rsidR="0014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образовательных организаций</w:t>
      </w:r>
      <w:r w:rsidR="00143839" w:rsidRPr="0014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составляющей оценки механизмов управления качеством образования</w:t>
      </w:r>
      <w:r w:rsidR="00143839" w:rsidRPr="000D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контексте федеральных требований.</w:t>
      </w:r>
    </w:p>
    <w:p w:rsidR="00D33C8D" w:rsidRDefault="00D33C8D" w:rsidP="00D33C8D">
      <w:pPr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определены следующие задачи мониторинга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3C8D" w:rsidRDefault="00D33C8D" w:rsidP="00D33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определение качества работы руководителей;</w:t>
      </w:r>
    </w:p>
    <w:p w:rsidR="00D33C8D" w:rsidRDefault="00D33C8D" w:rsidP="00D33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стимулирование целенаправленного, непрерывного повышения уровня квалификации, личностного профессионального роста, использования эффективных управленческих технологий, методов и средств;</w:t>
      </w:r>
    </w:p>
    <w:p w:rsidR="00D33C8D" w:rsidRDefault="00D33C8D" w:rsidP="00D33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эффективности и качества управленческой деятельности руководителей.</w:t>
      </w:r>
    </w:p>
    <w:p w:rsidR="00D33C8D" w:rsidRDefault="00D33C8D" w:rsidP="00D33C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проводится:</w:t>
      </w:r>
    </w:p>
    <w:p w:rsidR="00D33C8D" w:rsidRPr="00141F0B" w:rsidRDefault="00D33C8D" w:rsidP="00D33C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отношении</w:t>
      </w:r>
      <w:r w:rsidRPr="00141F0B">
        <w:rPr>
          <w:rFonts w:ascii="Times New Roman" w:hAnsi="Times New Roman" w:cs="Times New Roman"/>
          <w:sz w:val="28"/>
          <w:szCs w:val="28"/>
        </w:rPr>
        <w:t xml:space="preserve"> </w:t>
      </w:r>
      <w:r w:rsidRPr="0016230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руководителей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ежегодно в срок до 30 января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C8D" w:rsidRPr="00141F0B" w:rsidRDefault="00D33C8D" w:rsidP="00D33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F0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141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вновь назначенных </w:t>
      </w:r>
      <w:r w:rsidRPr="00EE6824">
        <w:rPr>
          <w:rFonts w:ascii="Times New Roman" w:hAnsi="Times New Roman" w:cs="Times New Roman"/>
          <w:sz w:val="28"/>
          <w:szCs w:val="28"/>
        </w:rPr>
        <w:t>руководителей по истечении года со дня назначения на должность, далее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C8D" w:rsidRDefault="00D33C8D" w:rsidP="00D33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проводится по критериям и показателям, указанным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приложениях № 1-3 к </w:t>
      </w:r>
      <w:r w:rsidR="00620464">
        <w:rPr>
          <w:rFonts w:ascii="Times New Roman" w:hAnsi="Times New Roman" w:cs="Times New Roman"/>
          <w:sz w:val="28"/>
          <w:szCs w:val="28"/>
        </w:rPr>
        <w:t>вышеуказанному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распоряжению.</w:t>
      </w:r>
    </w:p>
    <w:p w:rsidR="00D168E8" w:rsidRDefault="00D168E8" w:rsidP="00D33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применяется в отношении общеобразовательных организаций, приложение № 2 – в отношении профессиональных образовательных организаций, приложение № 3 – в отношении организаций дополнительного образования.</w:t>
      </w:r>
    </w:p>
    <w:p w:rsidR="00E13112" w:rsidRDefault="00D168E8" w:rsidP="00462026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1 10 критериев, каждый критерий имеет несколько показателей, оценка которых осуществляется в баллах. Оценка деятельности осуществляется по показателям, которые предусмотрены в федеральных и региональных нормативных правовых документах, тем самым осуществляется региональный </w:t>
      </w:r>
      <w:r w:rsidR="00E1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</w:t>
      </w:r>
      <w:r w:rsidR="00E1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и региональных нормативных документов в сфере образования</w:t>
      </w:r>
      <w:r w:rsidR="00E1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B60" w:rsidRPr="001B1069" w:rsidRDefault="00E30B60" w:rsidP="00E30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критерии включены показатели, значения кото</w:t>
      </w:r>
      <w:r w:rsidR="002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нужно сохранить, </w:t>
      </w:r>
      <w:r w:rsidR="0041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(или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улучшить), а также новые показатели, реализация которых предусмотрена </w:t>
      </w:r>
      <w:r w:rsidR="004F7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вводимыми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документами. </w:t>
      </w:r>
    </w:p>
    <w:p w:rsidR="00E13112" w:rsidRDefault="00E13112" w:rsidP="00462026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каждое приложение содержит таблицу с критериями, показателями, </w:t>
      </w:r>
      <w:r w:rsidR="0043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обеспечивающими </w:t>
      </w:r>
      <w:r w:rsidR="004313FD" w:rsidRPr="0058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 результатов деятельности руководителей по организации образовательной, воспитательной деятельности и управленческим компетенциям, по соответствующим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баллам</w:t>
      </w:r>
      <w:r w:rsidR="00587639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431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 w:rsidR="00E0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указаны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документов, которыми руководствуе</w:t>
      </w:r>
      <w:r w:rsidR="00E012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0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просвещения и воспитания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оценивании эффективности деятельности руководителей.</w:t>
      </w:r>
    </w:p>
    <w:p w:rsidR="00143839" w:rsidRDefault="00587639" w:rsidP="00462026">
      <w:pPr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</w:t>
      </w:r>
      <w:r w:rsidR="002A0F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примере приложения № 1</w:t>
      </w:r>
      <w:r w:rsidR="0041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следующие критерии</w:t>
      </w:r>
      <w:r w:rsidR="002A0F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2D8" w:rsidRPr="00C072D8" w:rsidRDefault="00620464" w:rsidP="00C072D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показатели о</w:t>
      </w:r>
      <w:r w:rsidR="00C072D8" w:rsidRPr="00C072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="00FC12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2D8" w:rsidRPr="00C0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руководителей: </w:t>
      </w:r>
    </w:p>
    <w:p w:rsidR="00AE60E3" w:rsidRDefault="00AE60E3" w:rsidP="00C072D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</w:t>
      </w:r>
      <w:r w:rsidR="00C072D8"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одготовка обучающихся высокого уровня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3"/>
        <w:gridCol w:w="8141"/>
      </w:tblGrid>
      <w:tr w:rsidR="00AE60E3" w:rsidRPr="00AE60E3" w:rsidTr="00AE60E3">
        <w:trPr>
          <w:trHeight w:val="602"/>
        </w:trPr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 обучающихся, принявших участие в мероприятиях,</w:t>
            </w:r>
          </w:p>
          <w:p w:rsidR="00AE60E3" w:rsidRPr="00AE60E3" w:rsidRDefault="00AE60E3" w:rsidP="00AE60E3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общего числа обучающихся в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319"/>
        </w:trPr>
        <w:tc>
          <w:tcPr>
            <w:tcW w:w="10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победителей и призёров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679"/>
        </w:trPr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принявших участие во Всероссийской олимпиаде 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691"/>
        </w:trPr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победителей и призёров 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689"/>
        </w:trPr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обучающимися, проявившими выдающиеся способности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1679"/>
        </w:trPr>
        <w:tc>
          <w:tcPr>
            <w:tcW w:w="1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участников от общего количества обучающихся открытых онлайн-уроков, реализуемых с учётом опыта цикла открытых уроков «</w:t>
            </w:r>
            <w:proofErr w:type="spellStart"/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E60E3" w:rsidRDefault="00AE60E3" w:rsidP="00C072D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072D8"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072D8"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оздание условий для развития воспитания в образовательной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0"/>
        <w:gridCol w:w="8026"/>
      </w:tblGrid>
      <w:tr w:rsidR="00AE60E3" w:rsidRPr="00AE60E3" w:rsidTr="00AE60E3">
        <w:trPr>
          <w:trHeight w:val="581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264C2B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развития первичных организаций всероссийских детских общественных организаций и движений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293"/>
        </w:trPr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2.1.1</w:t>
            </w:r>
          </w:p>
        </w:tc>
        <w:tc>
          <w:tcPr>
            <w:tcW w:w="80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первичных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935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вовлечённых в деятельность первичных организаций всероссийских детских общественных организаций и движений, созданных в общеобразовательной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666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264C2B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развития школьных общественных объединений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395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школьных общественных объединений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687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вовлечённых в деятельность школьных общественных объединений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1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органа ученического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школьного музея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264C2B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психолого-педагогической культуры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модуля «Работа с родителями» в рабочей программе воспитания и календарном плане воспитательной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коллегиальных органов управления образовательной организацией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семейных объединений по интересам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повышения психолого-педагогической и правовой культуры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2.3.5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программ/курсов по </w:t>
            </w:r>
            <w:proofErr w:type="spellStart"/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семьеведению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264C2B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</w:t>
            </w:r>
            <w:proofErr w:type="spellStart"/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школьных служб медиации и служб примирения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совета профилактики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264C2B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условия для развития межведомственного взаимодействия в вопросах просвещения и воспитания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программ/курсов по финансовой грамотности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Программы (плана) развития сотрудничества образовательной организации с другими институтами развития воспитания (на основе договоров о сотрудничестве)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2.5.3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школьных медиа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2.5.4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реализации межведомственного проекта «Культура для школьников»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264C2B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кадрового потенциала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E3" w:rsidRPr="00AE60E3" w:rsidTr="00AE60E3">
        <w:trPr>
          <w:trHeight w:val="40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0E3" w:rsidRPr="00AE60E3" w:rsidRDefault="00AE60E3" w:rsidP="00AE60E3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 образовательной организации, повысивших квалификацию по вопросам воспитания или принявших участие в методических мероприятиях, подтверждённых документально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B1069" w:rsidRPr="00E13112" w:rsidRDefault="001B1069" w:rsidP="001B1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развития воспитания в образовательной организации: является показателем эффективности деятельности руководителя образовательной организации, поскольку характеризует исполнение им «Стратегии развития воспитания в Российской Федерации на период до 2025 года», утверждённой Распоряжением Правительства Российск</w:t>
      </w:r>
      <w:r w:rsidR="00BA78EF" w:rsidRPr="00E1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Федерации от 29 мая 2015 г. №</w:t>
      </w:r>
      <w:r w:rsidRPr="00E1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996-р.</w:t>
      </w:r>
    </w:p>
    <w:p w:rsidR="001B1069" w:rsidRDefault="001B1069" w:rsidP="001B1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направлена на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FC129E" w:rsidRPr="00FC129E" w:rsidRDefault="00FC129E" w:rsidP="00F9722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129E">
        <w:rPr>
          <w:rFonts w:ascii="PT Astra Serif" w:eastAsia="Times New Roman" w:hAnsi="PT Astra Serif" w:cs="Times New Roman"/>
          <w:sz w:val="28"/>
          <w:szCs w:val="28"/>
          <w:lang w:eastAsia="ru-RU"/>
        </w:rPr>
        <w:t>Третий критерий представлен двумя объёмными показателями:</w:t>
      </w:r>
    </w:p>
    <w:p w:rsidR="00624F98" w:rsidRDefault="00624F98" w:rsidP="00474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</w:t>
      </w:r>
      <w:r w:rsidR="00C072D8"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оздание руководителем условий для получения образования обучающимися с </w:t>
      </w:r>
      <w:r w:rsidRPr="00624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ограниченными возможностями здоровья.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0"/>
        <w:gridCol w:w="8026"/>
      </w:tblGrid>
      <w:tr w:rsidR="00624F98" w:rsidRPr="00624F98" w:rsidTr="00624F98">
        <w:trPr>
          <w:trHeight w:val="2284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24F98" w:rsidRPr="00624F98" w:rsidTr="00624F98">
        <w:trPr>
          <w:trHeight w:val="1640"/>
        </w:trPr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0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 детей с ограниченными возможностями здоровья, которым созданы условия для получения общего образования в соответствии с федеральными государственными образовательными стандартами образования обучающихся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24F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52D4B" w:rsidRDefault="00C52D4B" w:rsidP="00C52D4B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4B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в образовательных организациях на основании рекомендаций психолого-медико-педагогических комиссий, в том числе включение в работу с детьми с ОВЗ и детьми-инвалидами подготовленных специалистов, внедрение в учебно-воспитательный процесс современных </w:t>
      </w:r>
      <w:r w:rsidRPr="00C52D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инновационных технологий позволило достичь в Ульяновской области целевых индикаторов по показателю «доля детей с ОВЗ и детей-инвалидов, которым созданы условия для получения качественного общего образования» в 2020 году 99,7% (превышает показатель 2019 года на 2,1 %). </w:t>
      </w:r>
    </w:p>
    <w:p w:rsidR="00C52D4B" w:rsidRPr="00C52D4B" w:rsidRDefault="00C52D4B" w:rsidP="00C52D4B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D00">
        <w:rPr>
          <w:rFonts w:ascii="Times New Roman" w:hAnsi="Times New Roman" w:cs="Times New Roman"/>
          <w:b/>
          <w:color w:val="000000"/>
          <w:sz w:val="28"/>
          <w:szCs w:val="28"/>
        </w:rPr>
        <w:t>По результатам мониторинга в Ульяновской области общее количество обучающихся с ОВЗ на 01.</w:t>
      </w:r>
      <w:r w:rsidR="009F3A70" w:rsidRPr="00477D00">
        <w:rPr>
          <w:rFonts w:ascii="Times New Roman" w:hAnsi="Times New Roman" w:cs="Times New Roman"/>
          <w:b/>
          <w:color w:val="000000"/>
          <w:sz w:val="28"/>
          <w:szCs w:val="28"/>
        </w:rPr>
        <w:t>09.2020 составляет 3141 человек</w:t>
      </w:r>
      <w:r w:rsidR="009F3A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52D4B">
        <w:rPr>
          <w:rFonts w:ascii="Times New Roman" w:hAnsi="Times New Roman" w:cs="Times New Roman"/>
          <w:color w:val="000000"/>
          <w:sz w:val="28"/>
          <w:szCs w:val="28"/>
        </w:rPr>
        <w:t>из них обучаются на уровне начального общего образования 1762 человек, обучающихся по адаптированным основным общеобразовательным программам образования обучающихся с умственной отсталостью (интеллектуальными нарушениями) – 1379 человек</w:t>
      </w:r>
      <w:r w:rsidR="009F3A7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52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2D4B" w:rsidRPr="00C52D4B" w:rsidRDefault="00C52D4B" w:rsidP="00C52D4B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4B">
        <w:rPr>
          <w:rFonts w:ascii="Times New Roman" w:hAnsi="Times New Roman" w:cs="Times New Roman"/>
          <w:color w:val="000000"/>
          <w:sz w:val="28"/>
          <w:szCs w:val="28"/>
        </w:rPr>
        <w:t xml:space="preserve">Большие трудности образовательные организации испытывают в создании специальных условий для детей с ОВЗ в соответствии с требованиями федерального государственного образовательного стандарта начального общего образования обучающихся с ОВЗ. </w:t>
      </w:r>
    </w:p>
    <w:p w:rsidR="00C52D4B" w:rsidRDefault="00C52D4B" w:rsidP="00C52D4B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4B">
        <w:rPr>
          <w:rFonts w:ascii="Times New Roman" w:hAnsi="Times New Roman" w:cs="Times New Roman"/>
          <w:color w:val="000000"/>
          <w:sz w:val="28"/>
          <w:szCs w:val="28"/>
        </w:rPr>
        <w:t>С целью обеспечения методической, экспертной и информационно-аналитической поддержки образовательных организаций Ульяновской области, работающих с детьми с ОВЗ, направленной на повышение качества и обеспечения доступности образования указанной категории лиц функционируют региональные ресурсные центры по комплексному сопровождению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8E6" w:rsidRPr="00C52D4B" w:rsidRDefault="004F78E6" w:rsidP="00C52D4B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6C7">
        <w:rPr>
          <w:rFonts w:ascii="Times New Roman" w:hAnsi="Times New Roman" w:cs="Times New Roman"/>
          <w:b/>
          <w:color w:val="000000"/>
          <w:sz w:val="28"/>
          <w:szCs w:val="28"/>
        </w:rPr>
        <w:t>Таким образом, сохраняя достигнутые результаты</w:t>
      </w:r>
      <w:r w:rsidR="005456C7" w:rsidRPr="00545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5456C7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руководителям</w:t>
      </w:r>
      <w:r w:rsidR="005456C7" w:rsidRPr="005456C7">
        <w:rPr>
          <w:rFonts w:ascii="Times New Roman" w:hAnsi="Times New Roman" w:cs="Times New Roman"/>
          <w:b/>
          <w:color w:val="000000"/>
          <w:sz w:val="28"/>
          <w:szCs w:val="28"/>
        </w:rPr>
        <w:t>и будут создаваться</w:t>
      </w:r>
      <w:r w:rsidR="005456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6C7"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</w:t>
      </w:r>
      <w:r w:rsidR="0054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456C7"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получения образования </w:t>
      </w:r>
      <w:r w:rsidR="0054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всеми </w:t>
      </w:r>
      <w:r w:rsidR="005456C7"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обучающимися с </w:t>
      </w:r>
      <w:r w:rsidR="005456C7" w:rsidRPr="00624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ограниченными возможностями здоровья</w:t>
      </w:r>
      <w:r w:rsidR="001D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456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7D00" w:rsidRPr="00477D00" w:rsidRDefault="00477D00" w:rsidP="005823B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7D00">
        <w:rPr>
          <w:rFonts w:ascii="PT Astra Serif" w:eastAsia="Times New Roman" w:hAnsi="PT Astra Serif" w:cs="Times New Roman"/>
          <w:sz w:val="28"/>
          <w:szCs w:val="28"/>
          <w:lang w:eastAsia="ru-RU"/>
        </w:rPr>
        <w:t>Четвёртый критерий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представлен показателями, характеризующими эффективность работы образовательных организаций, </w:t>
      </w:r>
      <w:r w:rsidR="00330F54">
        <w:rPr>
          <w:rFonts w:ascii="PT Astra Serif" w:eastAsia="Times New Roman" w:hAnsi="PT Astra Serif" w:cs="Times New Roman"/>
          <w:sz w:val="28"/>
          <w:szCs w:val="28"/>
          <w:lang w:eastAsia="ru-RU"/>
        </w:rPr>
        <w:t>открытость образовательной организации и своевременность обновления актуальных информационных сведений.</w:t>
      </w:r>
    </w:p>
    <w:p w:rsidR="00624F98" w:rsidRDefault="00624F98" w:rsidP="00C072D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072D8"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072D8"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ачество управленческой деятельности руководителей образовательных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0"/>
        <w:gridCol w:w="8026"/>
      </w:tblGrid>
      <w:tr w:rsidR="00624F98" w:rsidRPr="00624F98" w:rsidTr="00624F98">
        <w:trPr>
          <w:trHeight w:val="711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эффективной работы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24F98" w:rsidRPr="00624F98" w:rsidTr="00624F98">
        <w:trPr>
          <w:trHeight w:val="654"/>
        </w:trPr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0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прохождения курсов повышения квалификации руководителя, подтверждённая документально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4F98" w:rsidRPr="00624F98" w:rsidTr="00624F98">
        <w:trPr>
          <w:trHeight w:val="67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опубликованного публичного отчёта о деятельности</w:t>
            </w:r>
          </w:p>
          <w:p w:rsidR="00624F98" w:rsidRPr="00624F98" w:rsidRDefault="00624F98" w:rsidP="00624F98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4F98" w:rsidRPr="00624F98" w:rsidTr="00624F98">
        <w:trPr>
          <w:trHeight w:val="69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наполняемости классов в соответствии с</w:t>
            </w:r>
          </w:p>
          <w:p w:rsidR="00624F98" w:rsidRPr="00624F98" w:rsidRDefault="00624F98" w:rsidP="00624F98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ормативными требованиями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4F98" w:rsidRPr="00624F98" w:rsidTr="00624F98">
        <w:trPr>
          <w:trHeight w:val="675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действующей программы развития (срок действия – не менее 3-х лет)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4F98" w:rsidRPr="00624F98" w:rsidTr="00624F98">
        <w:trPr>
          <w:trHeight w:val="78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педагогами, их соответствие квалификационным требованиям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4F98" w:rsidRPr="00624F98" w:rsidTr="00624F98">
        <w:trPr>
          <w:trHeight w:val="986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ведение региональных информационных систем «Сетевой город. Образование»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4F98" w:rsidRPr="00624F98" w:rsidTr="00624F98">
        <w:trPr>
          <w:trHeight w:val="616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ведение региональных информационной системы «Е-Услуги»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4F98" w:rsidRPr="00624F98" w:rsidTr="00624F98">
        <w:trPr>
          <w:trHeight w:val="656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ведения официального сайта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072D8" w:rsidRDefault="00624F98" w:rsidP="00C072D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</w:t>
      </w:r>
      <w:r w:rsidR="00C072D8"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ормирование резерва управленческих кадров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0"/>
        <w:gridCol w:w="8168"/>
      </w:tblGrid>
      <w:tr w:rsidR="00624F98" w:rsidRPr="00624F98" w:rsidTr="00624F98">
        <w:trPr>
          <w:trHeight w:val="62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8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624F98" w:rsidP="00624F98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Включение в резерв для замещения руководящей должности молодых специалистов</w:t>
            </w:r>
          </w:p>
        </w:tc>
      </w:tr>
      <w:tr w:rsidR="00624F98" w:rsidRPr="00624F98" w:rsidTr="00C52D4B">
        <w:trPr>
          <w:trHeight w:val="1001"/>
        </w:trPr>
        <w:tc>
          <w:tcPr>
            <w:tcW w:w="948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98" w:rsidRPr="00624F98" w:rsidRDefault="00264C2B" w:rsidP="0041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624F98"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резерва управленческих кадров</w:t>
            </w:r>
            <w:r w:rsid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предусмотрено </w:t>
            </w:r>
            <w:r w:rsidR="00C4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24F98"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аспоряжение</w:t>
            </w:r>
            <w:r w:rsid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24F98"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Ульяновской области </w:t>
            </w:r>
            <w:r w:rsidR="0074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24F98"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10.07.2020 № 481-рк «О включении в резерв управленчес</w:t>
            </w:r>
            <w:r w:rsid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ких кадров Ульяновской области», а также </w:t>
            </w:r>
            <w:r w:rsidR="00624F98"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</w:t>
            </w:r>
            <w:r w:rsid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ёй</w:t>
            </w:r>
            <w:r w:rsidR="00624F98"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F98"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  <w:r w:rsid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4F98" w:rsidRPr="00624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Ульяновской области от 02.10.2020 № 103-ЗО (молодым специалистам из числа педагогических работников областных государственных учреждений или муниципальных учреждений, осуществляющих в качестве основного (уставного) вида деятельности образовательную деятельность, предоставляется право на получение дополнительного профессионального образования в области управления при условии включения их в резерв для замещения руководящей должности в таком учреждении)</w:t>
            </w:r>
            <w:r w:rsid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53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Данный региональный закон вступает в силу с 1 января 2021 года.</w:t>
            </w:r>
          </w:p>
        </w:tc>
      </w:tr>
    </w:tbl>
    <w:p w:rsidR="00BA7144" w:rsidRPr="00BA7144" w:rsidRDefault="00BA7144" w:rsidP="00A77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Шестой критерий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 одним показателем</w:t>
      </w:r>
    </w:p>
    <w:p w:rsidR="00025B77" w:rsidRDefault="00025B77" w:rsidP="00A77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C072D8"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072D8"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тимулирование деятельности и повышение престижа руководителя образовательной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0"/>
        <w:gridCol w:w="8168"/>
      </w:tblGrid>
      <w:tr w:rsidR="00025B77" w:rsidRPr="00025B77" w:rsidTr="00025B77">
        <w:trPr>
          <w:trHeight w:val="66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8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профессиональных конкурсах для руководителей образовательных организаций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C072D8" w:rsidRDefault="00025B77" w:rsidP="00A774C7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Б</w:t>
      </w:r>
      <w:r w:rsidR="00C072D8"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азовая подготовка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0"/>
        <w:gridCol w:w="8026"/>
      </w:tblGrid>
      <w:tr w:rsidR="00025B77" w:rsidRPr="00025B77" w:rsidTr="00025B77">
        <w:trPr>
          <w:trHeight w:val="584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Качество начального общего образования, обеспечиваемое муниципальной общеобразовательной организацией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25B77" w:rsidRPr="00025B77" w:rsidTr="00025B77">
        <w:trPr>
          <w:trHeight w:val="584"/>
        </w:trPr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80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основного общего образования, обеспечиваемое муниципальной общеобразовательной организацией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5B77" w:rsidRPr="00025B77" w:rsidTr="00025B77">
        <w:trPr>
          <w:trHeight w:val="584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среднего общего образования, обеспечиваемое муниципальной общеобразовательной организацией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5B77" w:rsidRPr="00025B77" w:rsidTr="00025B77">
        <w:trPr>
          <w:trHeight w:val="968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образования, учитывающее </w:t>
            </w:r>
            <w:proofErr w:type="spellStart"/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внеучебные</w:t>
            </w:r>
            <w:proofErr w:type="spellEnd"/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достижения обучающихся, обеспечиваемое муниципальной общеобразовательной организацией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5B77" w:rsidRPr="00025B77" w:rsidTr="00025B77">
        <w:trPr>
          <w:trHeight w:val="584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7.5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предоставляемого муниципальной общеобразовательной организацией образования образовательным потребностям и интересам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5B77" w:rsidRPr="00025B77" w:rsidTr="00025B77">
        <w:trPr>
          <w:trHeight w:val="406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8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современных условий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072D8" w:rsidRDefault="00025B77" w:rsidP="00A774C7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У</w:t>
      </w:r>
      <w:r w:rsidR="00C072D8"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 осуществления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0"/>
        <w:gridCol w:w="7884"/>
      </w:tblGrid>
      <w:tr w:rsidR="00025B77" w:rsidRPr="00025B77" w:rsidTr="00025B77">
        <w:trPr>
          <w:trHeight w:val="616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7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образовательной организации в реализации мероприятий в рамках Национального проекта «Образование»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025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5B77" w:rsidRPr="00025B77" w:rsidTr="00025B77">
        <w:trPr>
          <w:trHeight w:val="1002"/>
        </w:trPr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7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 компьютерной техники, использующейся в образовательной деятельности, приходящейся на одного обучающегося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25B77" w:rsidRPr="00025B77" w:rsidTr="00025B77">
        <w:trPr>
          <w:trHeight w:val="1089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7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библиотеки и </w:t>
            </w:r>
            <w:proofErr w:type="spellStart"/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072D8" w:rsidRDefault="00025B77" w:rsidP="00A774C7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C072D8"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072D8" w:rsidRPr="00AE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профессиональной ориентации и дополнительного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0"/>
        <w:gridCol w:w="8006"/>
      </w:tblGrid>
      <w:tr w:rsidR="00025B77" w:rsidRPr="00025B77" w:rsidTr="00025B77">
        <w:trPr>
          <w:trHeight w:val="741"/>
        </w:trPr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80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образовательной организации в проекте «Билет в будущее»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25B77" w:rsidRPr="00025B77" w:rsidTr="00025B77">
        <w:trPr>
          <w:trHeight w:val="799"/>
        </w:trPr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80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охваченных дополнительным образованием, организованным образовательной организацией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49C8" w:rsidRPr="00025B77" w:rsidRDefault="00025B77" w:rsidP="00A774C7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25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</w:t>
      </w:r>
      <w:r w:rsidR="003B49C8" w:rsidRPr="00025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езависимая оценка качества осуществления образовательной деятельности. 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0"/>
        <w:gridCol w:w="8168"/>
      </w:tblGrid>
      <w:tr w:rsidR="00025B77" w:rsidRPr="00025B77" w:rsidTr="00025B77">
        <w:trPr>
          <w:trHeight w:val="707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8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 независимой оценки качества условий осуществления образовательной деятельности</w:t>
            </w:r>
          </w:p>
        </w:tc>
      </w:tr>
      <w:tr w:rsidR="00025B77" w:rsidRPr="00025B77" w:rsidTr="00025B77">
        <w:trPr>
          <w:trHeight w:val="1076"/>
        </w:trPr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8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выполнения плана по устранению недостатков, выявленных в ходе независимой оценки качества условий осуществления образовательной деятельности </w:t>
            </w:r>
          </w:p>
        </w:tc>
      </w:tr>
      <w:tr w:rsidR="00025B77" w:rsidRPr="00025B77" w:rsidTr="00025B77">
        <w:trPr>
          <w:trHeight w:val="978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8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объективности результатов оценочных процедур/ Отсутствие образовательной организации в списке ОО с признаками необъективных результатов</w:t>
            </w:r>
          </w:p>
        </w:tc>
      </w:tr>
      <w:tr w:rsidR="00025B77" w:rsidRPr="00025B77" w:rsidTr="00025B77">
        <w:trPr>
          <w:trHeight w:val="1094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8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5B77" w:rsidRPr="00025B77" w:rsidRDefault="00025B77" w:rsidP="00A774C7">
            <w:pPr>
              <w:spacing w:after="0" w:line="240" w:lineRule="auto"/>
              <w:ind w:lef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региональных диагностических исследованиях оценки качества освоения программ основного общего и среднего общего образования</w:t>
            </w:r>
          </w:p>
        </w:tc>
      </w:tr>
    </w:tbl>
    <w:p w:rsidR="00B53C65" w:rsidRDefault="003B49C8" w:rsidP="00A774C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Оценочная шкала достигаемых результатов сформирована в соответствии с общепринятой системой оценки, применяемой для формирования общероссийского рейтинга образовательных организаций </w:t>
      </w:r>
      <w:r w:rsidR="00B53C65" w:rsidRPr="00B53C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НОКО </w:t>
      </w:r>
      <w:r w:rsidR="00B53C65" w:rsidRPr="00A8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</w:t>
      </w:r>
      <w:r w:rsidRPr="00A8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официальном сайте</w:t>
      </w:r>
      <w:r w:rsidRPr="00B5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 государственных (муниципальных) учреждениях </w:t>
      </w:r>
      <w:r w:rsidRPr="00A8355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bus</w:t>
      </w:r>
      <w:r w:rsidRPr="00A8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8355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A8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8355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B53C65" w:rsidRPr="00B53C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3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49C8" w:rsidRPr="00B53C65" w:rsidRDefault="003B49C8" w:rsidP="00025B7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 определении эффективности работы руководителей образовательных организаций будет учитываться показатель, характеризующий обеспечение объективности результатов оценочных процедур. Отсутствие образовательной организации в ежегодно формируемых </w:t>
      </w:r>
      <w:proofErr w:type="spellStart"/>
      <w:r w:rsidRPr="00B5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Рособрнадзором</w:t>
      </w:r>
      <w:proofErr w:type="spellEnd"/>
      <w:r w:rsidRPr="00B5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списках организаций с признаками необъективных результатов процедур ВСОКО в течение 3 лет позволяет присвоить руководителю образовательной организации 3 балла. За наличие факта (</w:t>
      </w:r>
      <w:r w:rsidR="002A0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Pr="00B5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фактов) попадания в список (списки) в течение года в отч</w:t>
      </w:r>
      <w:r w:rsidR="002A0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B5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тном периоде снимается 1 балл.</w:t>
      </w:r>
    </w:p>
    <w:p w:rsidR="003B49C8" w:rsidRDefault="003B49C8" w:rsidP="0069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основании общедоступных сведений </w:t>
      </w:r>
      <w:r w:rsidR="001D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просвещения и воспитания Ульяновской области </w:t>
      </w:r>
      <w:r w:rsidR="0069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ежегодно </w:t>
      </w:r>
      <w:r w:rsidR="00692571" w:rsidRPr="006D2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30 января</w:t>
      </w:r>
      <w:r w:rsidR="0069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мониторинг,</w:t>
      </w:r>
      <w:r w:rsidR="0098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включающий в себя </w:t>
      </w:r>
      <w:r w:rsidR="009865B5" w:rsidRPr="00D57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информации, обработку, систематизацию</w:t>
      </w:r>
      <w:r w:rsidR="009C50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65B5" w:rsidRPr="00D5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</w:t>
      </w:r>
      <w:r w:rsidR="009C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 </w:t>
      </w:r>
      <w:r w:rsidR="009865B5" w:rsidRPr="00D57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полученной информации</w:t>
      </w:r>
      <w:r w:rsidR="009865B5" w:rsidRPr="00986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9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</w:t>
      </w:r>
      <w:r w:rsidR="00986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69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позволят </w:t>
      </w:r>
      <w:r w:rsidR="00692571" w:rsidRPr="006D2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Министерству просвещения и воспитания</w:t>
      </w:r>
      <w:r w:rsidR="0069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A8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="0069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областных образовательных организаций и </w:t>
      </w:r>
      <w:r w:rsidR="00692571" w:rsidRPr="0098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 управлений образованием</w:t>
      </w:r>
      <w:r w:rsidR="0069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Ульяновской области </w:t>
      </w:r>
      <w:r w:rsidR="00A8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муниципальных образовательных организаций </w:t>
      </w:r>
      <w:r w:rsidRPr="00AE1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принимать управленческ</w:t>
      </w:r>
      <w:r w:rsidR="00692571" w:rsidRPr="00AE1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Pr="00AE1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</w:t>
      </w:r>
      <w:r w:rsidR="00692571" w:rsidRPr="00AE1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E1C25" w:rsidRPr="00AE1C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C25" w:rsidRPr="00AE1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осуществлять конкретные действия, направленные на достижение поставленных целей с учётом выявленных проблемных областей. Такие решения могут содержаться в приказах, распоряжениях, указаниях, либо носить рекомендательный характер.</w:t>
      </w:r>
      <w:r w:rsidR="00AE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мониторинга позволят также принимать решения </w:t>
      </w:r>
      <w:r w:rsidRPr="003B4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части стимулирования, так и при аттестации руководителей на соответствие занимаемой должности.</w:t>
      </w:r>
    </w:p>
    <w:p w:rsidR="00264C2B" w:rsidRPr="00264C2B" w:rsidRDefault="00264C2B" w:rsidP="00692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bookmarkStart w:id="0" w:name="_GoBack"/>
      <w:bookmarkEnd w:id="0"/>
    </w:p>
    <w:sectPr w:rsidR="00264C2B" w:rsidRPr="00264C2B" w:rsidSect="00C82F79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20" w:rsidRDefault="00654420" w:rsidP="00C82F79">
      <w:pPr>
        <w:spacing w:after="0" w:line="240" w:lineRule="auto"/>
      </w:pPr>
      <w:r>
        <w:separator/>
      </w:r>
    </w:p>
  </w:endnote>
  <w:endnote w:type="continuationSeparator" w:id="0">
    <w:p w:rsidR="00654420" w:rsidRDefault="00654420" w:rsidP="00C8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20" w:rsidRDefault="00654420" w:rsidP="00C82F79">
      <w:pPr>
        <w:spacing w:after="0" w:line="240" w:lineRule="auto"/>
      </w:pPr>
      <w:r>
        <w:separator/>
      </w:r>
    </w:p>
  </w:footnote>
  <w:footnote w:type="continuationSeparator" w:id="0">
    <w:p w:rsidR="00654420" w:rsidRDefault="00654420" w:rsidP="00C8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09811"/>
      <w:docPartObj>
        <w:docPartGallery w:val="Page Numbers (Top of Page)"/>
        <w:docPartUnique/>
      </w:docPartObj>
    </w:sdtPr>
    <w:sdtContent>
      <w:p w:rsidR="00C82F79" w:rsidRDefault="00C82F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2B">
          <w:rPr>
            <w:noProof/>
          </w:rPr>
          <w:t>9</w:t>
        </w:r>
        <w:r>
          <w:fldChar w:fldCharType="end"/>
        </w:r>
      </w:p>
    </w:sdtContent>
  </w:sdt>
  <w:p w:rsidR="00C82F79" w:rsidRDefault="00C82F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5C"/>
    <w:rsid w:val="00025B77"/>
    <w:rsid w:val="00041374"/>
    <w:rsid w:val="000D2E04"/>
    <w:rsid w:val="000E7B6E"/>
    <w:rsid w:val="00143839"/>
    <w:rsid w:val="001B1069"/>
    <w:rsid w:val="001D2C06"/>
    <w:rsid w:val="001E03A8"/>
    <w:rsid w:val="00225F93"/>
    <w:rsid w:val="00264C2B"/>
    <w:rsid w:val="002967FC"/>
    <w:rsid w:val="002A0FFC"/>
    <w:rsid w:val="002A2214"/>
    <w:rsid w:val="00330F54"/>
    <w:rsid w:val="003B49C8"/>
    <w:rsid w:val="003D33CD"/>
    <w:rsid w:val="003F5959"/>
    <w:rsid w:val="004078F9"/>
    <w:rsid w:val="0041168F"/>
    <w:rsid w:val="00417F8D"/>
    <w:rsid w:val="004313FD"/>
    <w:rsid w:val="0044068F"/>
    <w:rsid w:val="00462026"/>
    <w:rsid w:val="004740F6"/>
    <w:rsid w:val="00477D00"/>
    <w:rsid w:val="004F78E6"/>
    <w:rsid w:val="00505CAA"/>
    <w:rsid w:val="005456C7"/>
    <w:rsid w:val="00547D04"/>
    <w:rsid w:val="005823B9"/>
    <w:rsid w:val="00587639"/>
    <w:rsid w:val="00620464"/>
    <w:rsid w:val="00624F98"/>
    <w:rsid w:val="00654420"/>
    <w:rsid w:val="00670968"/>
    <w:rsid w:val="00692571"/>
    <w:rsid w:val="0069523A"/>
    <w:rsid w:val="006D2B31"/>
    <w:rsid w:val="00743E6B"/>
    <w:rsid w:val="007F2EE0"/>
    <w:rsid w:val="008A2F00"/>
    <w:rsid w:val="009865B5"/>
    <w:rsid w:val="009A42EE"/>
    <w:rsid w:val="009C50AF"/>
    <w:rsid w:val="009F3A70"/>
    <w:rsid w:val="00A774C7"/>
    <w:rsid w:val="00A8355A"/>
    <w:rsid w:val="00AE1C25"/>
    <w:rsid w:val="00AE60E3"/>
    <w:rsid w:val="00AE7911"/>
    <w:rsid w:val="00B52E0E"/>
    <w:rsid w:val="00B53C65"/>
    <w:rsid w:val="00BA7144"/>
    <w:rsid w:val="00BA78EF"/>
    <w:rsid w:val="00BC1465"/>
    <w:rsid w:val="00C072D8"/>
    <w:rsid w:val="00C447FD"/>
    <w:rsid w:val="00C52D4B"/>
    <w:rsid w:val="00C80CB6"/>
    <w:rsid w:val="00C82F79"/>
    <w:rsid w:val="00C95E56"/>
    <w:rsid w:val="00CD6020"/>
    <w:rsid w:val="00D0185C"/>
    <w:rsid w:val="00D168E8"/>
    <w:rsid w:val="00D33C8D"/>
    <w:rsid w:val="00D5704E"/>
    <w:rsid w:val="00D75322"/>
    <w:rsid w:val="00D9307C"/>
    <w:rsid w:val="00DE4BC8"/>
    <w:rsid w:val="00E01208"/>
    <w:rsid w:val="00E13112"/>
    <w:rsid w:val="00E30B60"/>
    <w:rsid w:val="00E83FA0"/>
    <w:rsid w:val="00EA6DA1"/>
    <w:rsid w:val="00EF497A"/>
    <w:rsid w:val="00F57C4F"/>
    <w:rsid w:val="00F82951"/>
    <w:rsid w:val="00F97224"/>
    <w:rsid w:val="00FC129E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C703"/>
  <w15:chartTrackingRefBased/>
  <w15:docId w15:val="{7880A13D-40BF-4F6D-A1F6-B1F90FE8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9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9C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F79"/>
  </w:style>
  <w:style w:type="paragraph" w:styleId="a8">
    <w:name w:val="footer"/>
    <w:basedOn w:val="a"/>
    <w:link w:val="a9"/>
    <w:uiPriority w:val="99"/>
    <w:unhideWhenUsed/>
    <w:rsid w:val="00C8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AC6B-CA38-437B-ADB5-B625E905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</dc:creator>
  <cp:keywords/>
  <dc:description/>
  <cp:lastModifiedBy>Юлия Пронина</cp:lastModifiedBy>
  <cp:revision>4</cp:revision>
  <cp:lastPrinted>2020-11-17T13:13:00Z</cp:lastPrinted>
  <dcterms:created xsi:type="dcterms:W3CDTF">2020-11-18T07:07:00Z</dcterms:created>
  <dcterms:modified xsi:type="dcterms:W3CDTF">2020-11-18T07:58:00Z</dcterms:modified>
</cp:coreProperties>
</file>