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9" w:rsidRPr="00F0733B" w:rsidRDefault="00791159" w:rsidP="00837616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F0733B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</w:t>
      </w:r>
      <w:r w:rsidR="00EE0BA2" w:rsidRPr="00F0733B">
        <w:rPr>
          <w:rFonts w:ascii="PT Astra Serif" w:hAnsi="PT Astra Serif" w:cs="Times New Roman"/>
          <w:b/>
          <w:sz w:val="24"/>
          <w:szCs w:val="24"/>
        </w:rPr>
        <w:t xml:space="preserve">участия в конкурсе в кадровый резерв </w:t>
      </w:r>
      <w:r w:rsidR="00753D49" w:rsidRPr="00F0733B">
        <w:rPr>
          <w:rFonts w:ascii="PT Astra Serif" w:hAnsi="PT Astra Serif" w:cs="Times New Roman"/>
          <w:b/>
          <w:sz w:val="24"/>
          <w:szCs w:val="24"/>
        </w:rPr>
        <w:t xml:space="preserve">Министерства </w:t>
      </w:r>
      <w:r w:rsidR="00062587" w:rsidRPr="00F0733B">
        <w:rPr>
          <w:rFonts w:ascii="PT Astra Serif" w:hAnsi="PT Astra Serif" w:cs="Times New Roman"/>
          <w:b/>
          <w:sz w:val="24"/>
          <w:szCs w:val="24"/>
        </w:rPr>
        <w:t>просвещения и воспитания</w:t>
      </w:r>
      <w:r w:rsidRPr="00F0733B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791159" w:rsidRPr="00F0733B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F0733B" w:rsidRDefault="00791159" w:rsidP="00597B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733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F0733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0733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F0733B" w:rsidRDefault="00791159" w:rsidP="00597B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733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30605B" w:rsidRPr="00F0733B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05B" w:rsidRPr="00F0733B" w:rsidRDefault="007E229D" w:rsidP="007E229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 xml:space="preserve">Старшая группа должностей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регулирования государственной гражданской и муниципальной службы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по виду профессиональной служебной деятельности «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Развитие кадровых технологий на государственной гражданской </w:t>
            </w:r>
            <w:r w:rsidRPr="00F0733B">
              <w:rPr>
                <w:rFonts w:ascii="PT Astra Serif" w:hAnsi="PT Astra Serif"/>
                <w:sz w:val="24"/>
                <w:szCs w:val="24"/>
              </w:rPr>
              <w:br/>
              <w:t>и муниципальной службе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7E229D" w:rsidRPr="00F0733B" w:rsidRDefault="007E229D" w:rsidP="007E22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Наличие высшего образования, без предъявления требований к стажу.</w:t>
            </w:r>
          </w:p>
          <w:p w:rsidR="00050A8A" w:rsidRPr="00F0733B" w:rsidRDefault="007E229D" w:rsidP="00050A8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050A8A" w:rsidRPr="00F0733B" w:rsidRDefault="00050A8A" w:rsidP="00050A8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знаний и умений: знание государственного языка Российской Федерации (русского языка);  знания основ Конституции Российской Федерации, законодательства о государственной гражданской службе, законодательства о противодействии коррупции;  знания и умения в области информационно-коммуникационных технологий (основ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документооборота). </w:t>
            </w:r>
          </w:p>
          <w:p w:rsidR="00F0733B" w:rsidRDefault="00F0733B" w:rsidP="00E9449B">
            <w:pPr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9449B" w:rsidRPr="00F0733B" w:rsidRDefault="00050A8A" w:rsidP="00E9449B">
            <w:pPr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общих </w:t>
            </w:r>
            <w:r w:rsidR="00E9449B" w:rsidRPr="00F0733B">
              <w:rPr>
                <w:rFonts w:ascii="PT Astra Serif" w:hAnsi="PT Astra Serif"/>
                <w:color w:val="000000"/>
                <w:sz w:val="24"/>
                <w:szCs w:val="24"/>
              </w:rPr>
              <w:t>умений: умение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мыслить системно (стратегически); умение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планировать и рационально использовать служебное время и достигать </w:t>
            </w:r>
            <w:proofErr w:type="gramStart"/>
            <w:r w:rsidRPr="00F0733B">
              <w:rPr>
                <w:rFonts w:ascii="PT Astra Serif" w:hAnsi="PT Astra Serif"/>
                <w:sz w:val="24"/>
                <w:szCs w:val="24"/>
              </w:rPr>
              <w:t>результата;-</w:t>
            </w:r>
            <w:proofErr w:type="gramEnd"/>
            <w:r w:rsidRPr="00F0733B">
              <w:rPr>
                <w:rFonts w:ascii="PT Astra Serif" w:hAnsi="PT Astra Serif"/>
                <w:sz w:val="24"/>
                <w:szCs w:val="24"/>
              </w:rPr>
              <w:t xml:space="preserve"> коммуникативные умения; умение управлять изменениями; умение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время.</w:t>
            </w:r>
          </w:p>
          <w:p w:rsidR="00E9449B" w:rsidRPr="00F0733B" w:rsidRDefault="00050A8A" w:rsidP="00E9449B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="00E9449B"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аличие профессиональных знаний </w:t>
            </w:r>
            <w:r w:rsidRPr="00F0733B">
              <w:rPr>
                <w:rFonts w:ascii="PT Astra Serif" w:hAnsi="PT Astra Serif"/>
                <w:bCs/>
                <w:sz w:val="24"/>
                <w:szCs w:val="24"/>
              </w:rPr>
              <w:t xml:space="preserve">законодательства, в том числе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определенные нормативные правовые акты:</w:t>
            </w:r>
            <w:r w:rsidRPr="00F0733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Конституция Российской Федерации;  Федеральные конституционные законы; Федеральные законы; Указы Президента Российской Федерации и постановления правительства Российской Федерации; Устав Ульяновской области; законы Ульяновской области; договоры и соглашения Ульяновской области; иные нормативные правовые акты Ульяновской области, регламентирующие сферу деятельности применительно к исполнению должностных служебных обязанностей, указанных в должностном регламенте; структуры и полномочия органов государственной власти Ульяновской области и органов местного самоуправления муниципальных образований Ульяновской области; служебный распорядок, формы и методы работы с применением автоматизированных средств управления, порядка работы со </w:t>
            </w: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>служебной информацией, правил делового этикета, основ делопроизводства.</w:t>
            </w:r>
          </w:p>
          <w:p w:rsidR="00050A8A" w:rsidRPr="00F0733B" w:rsidRDefault="00050A8A" w:rsidP="00E9449B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планирование работы; контроль и прогнозирование последствий реализуемых управленческих и иных решений; продуктивная деятельность в напряжённых условиях, в том числе быстрое переключение с анализа одного материала на анализ другого, не менее важного, материала; качественное выполнение поставленных руководителем задач; требовательность; публичное выступление; владение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владение конструктивной критикой с учётом мнения руководителей, коллег и подчинённых; пользование современной компьютерной и организационной техникой и соответствующими программными продуктами; подготовка и редактирование документов на высоком стилистическом уровне; своевременное выявление и разрешение проблемных ситуаций, приводящих к конфликту интересов.</w:t>
            </w:r>
          </w:p>
          <w:p w:rsidR="00E9449B" w:rsidRPr="00F0733B" w:rsidRDefault="00050A8A" w:rsidP="00E9449B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знаний: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федеральные и региональные нормативные правовые акты, регламентирующие вопросы, отнесённые к его компетенции; принципы формирования и оценки эффективности деятельности кадровых служб в организациях;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перечень государственных наград Российской Федерации; процедура </w:t>
            </w:r>
            <w:proofErr w:type="spellStart"/>
            <w:r w:rsidRPr="00F0733B">
              <w:rPr>
                <w:rFonts w:ascii="PT Astra Serif" w:hAnsi="PT Astra Serif"/>
                <w:sz w:val="24"/>
                <w:szCs w:val="24"/>
              </w:rPr>
              <w:t>ходатайствования</w:t>
            </w:r>
            <w:proofErr w:type="spellEnd"/>
            <w:r w:rsidRPr="00F0733B">
              <w:rPr>
                <w:rFonts w:ascii="PT Astra Serif" w:hAnsi="PT Astra Serif"/>
                <w:sz w:val="24"/>
                <w:szCs w:val="24"/>
              </w:rPr>
              <w:t xml:space="preserve"> о награждении; процедура поощрения и награждения педагогических работников.</w:t>
            </w:r>
          </w:p>
          <w:p w:rsidR="00050A8A" w:rsidRPr="00F0733B" w:rsidRDefault="00050A8A" w:rsidP="00E9449B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управление персоналом;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высокий уровень работы с компьютером (свободное владение текстовыми редакторами и электронными таблицами, использование правовых баз данных, эффективное использование Интернет и электронной почты); высокий уровень работы с информацией (выделение главного и второстепенного, понимание значение и контекста принимаемых решений, возможность при необходимости увеличивать интенсивность работы и расширять объём используемой информации); подготовка проектов распоряжений Министерства просвещения и воспитания Ульяновской области по вопросам, относящимся к его компетенции.</w:t>
            </w:r>
          </w:p>
          <w:p w:rsidR="00050A8A" w:rsidRPr="00F0733B" w:rsidRDefault="007E229D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</w:rPr>
              <w:t>6.Должностные обязанности: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0A8A" w:rsidRPr="00F0733B">
              <w:rPr>
                <w:rFonts w:ascii="PT Astra Serif" w:eastAsia="HiddenHorzOCR" w:hAnsi="PT Astra Serif"/>
                <w:sz w:val="24"/>
                <w:szCs w:val="24"/>
              </w:rPr>
              <w:t xml:space="preserve"> по ведению трудовых книжек руководителей подведомственных организаций; по ведению личных дел руководителей подведомственных организаций; по ведению реестра руководителей подведомственных организаций; приёму справок о доходах, расходах, об имуществе и обязательствах имущественного характера руководителей </w:t>
            </w:r>
            <w:r w:rsidR="00050A8A" w:rsidRPr="00F0733B">
              <w:rPr>
                <w:rFonts w:ascii="PT Astra Serif" w:eastAsia="HiddenHorzOCR" w:hAnsi="PT Astra Serif"/>
                <w:sz w:val="24"/>
                <w:szCs w:val="24"/>
              </w:rPr>
              <w:lastRenderedPageBreak/>
              <w:t xml:space="preserve">подведомственных организаций; участвует в работе комиссий, относящихся к компетенции отдела по работе с педагогическими кадрами Министерства 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 xml:space="preserve">просвещения и воспитания </w:t>
            </w:r>
            <w:r w:rsidR="00050A8A" w:rsidRPr="00F0733B">
              <w:rPr>
                <w:rFonts w:ascii="PT Astra Serif" w:eastAsia="HiddenHorzOCR" w:hAnsi="PT Astra Serif"/>
                <w:sz w:val="24"/>
                <w:szCs w:val="24"/>
              </w:rPr>
              <w:t>Ульяновской области (далее – отдел);</w:t>
            </w:r>
            <w:r w:rsidR="00E9449B" w:rsidRPr="00F0733B">
              <w:rPr>
                <w:rFonts w:ascii="PT Astra Serif" w:eastAsia="HiddenHorzOCR" w:hAnsi="PT Astra Serif"/>
                <w:sz w:val="24"/>
                <w:szCs w:val="24"/>
              </w:rPr>
              <w:t xml:space="preserve"> </w:t>
            </w:r>
            <w:r w:rsidR="00050A8A" w:rsidRPr="00F0733B">
              <w:rPr>
                <w:rFonts w:ascii="PT Astra Serif" w:eastAsia="HiddenHorzOCR" w:hAnsi="PT Astra Serif"/>
                <w:sz w:val="24"/>
                <w:szCs w:val="24"/>
              </w:rPr>
              <w:t>обеспечивает подготовку аналитической информации, относящейся к компетенции отдела; рассматривает обращения граждан Российской Федерации, относящейся к его компетенции</w:t>
            </w:r>
            <w:r w:rsidR="00E9449B" w:rsidRPr="00F0733B">
              <w:rPr>
                <w:rFonts w:ascii="PT Astra Serif" w:eastAsia="HiddenHorzOCR" w:hAnsi="PT Astra Serif"/>
                <w:sz w:val="24"/>
                <w:szCs w:val="24"/>
              </w:rPr>
              <w:t xml:space="preserve">; 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 xml:space="preserve"> принимает участие в формировании нормативного сопровождения и в проведении анализа результатов по вопросам, отнесённым к компетенции;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>осуществляет методическое и консультационное обеспечение по вопросам, отнесенным к компетенции;  обеспечивает взаимодействие с заинтересованными ведомствами и учреждениями в рамках вопросо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в, отнесённых к его компетенции; 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 xml:space="preserve">осуществляет информационное обеспечение </w:t>
            </w:r>
            <w:r w:rsidR="00050A8A" w:rsidRPr="00F0733B">
              <w:rPr>
                <w:rFonts w:ascii="PT Astra Serif" w:eastAsia="HiddenHorzOCR" w:hAnsi="PT Astra Serif"/>
                <w:sz w:val="24"/>
                <w:szCs w:val="24"/>
              </w:rPr>
              <w:t>организаций, находящихся в ведении Министерства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 xml:space="preserve"> по вопросам, отнесённым к компетенции;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0A8A"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обеспечивает взаимодействие с управлениями образованием муниципальных образований региона (проведение мониторинга новых рабочих мест, укомплектованности образовательных организаций к новому учебному году кадрами, сбор отчётности, составление базы данных по различным направлениям); осуществляет подготовку мероприятий, относящихся к компетенции отдела;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 xml:space="preserve"> в пределах своих должностных обязанностей своевременно рассматривает обращения граждан и принимает по ним решения в порядке, установленном федеральными законами и законами Ульяновской области; осуществляет выездные проверки в организации Ульяновской области в пределах своей компетенции; уведомляет начальника отдела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 xml:space="preserve"> принимает меры по недопущению любой возможности возникновения конфликта интересов, уведомляет Министра о возникшем конфликте интересов или о возможности его возникновения, как только ему станет об этом известн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>о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 xml:space="preserve"> соблюдать нормы Кодекса профессиональной этики сотрудников Правительства Ульяновской области и Министерства просвещения и воспитания Ульяновской области, а также Стандарта ведения телефонных разговоров.</w:t>
            </w:r>
          </w:p>
          <w:p w:rsidR="00050A8A" w:rsidRPr="00F0733B" w:rsidRDefault="00050A8A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F0733B" w:rsidRPr="00F0733B" w:rsidRDefault="007E229D" w:rsidP="00F073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bCs/>
                <w:sz w:val="24"/>
                <w:szCs w:val="24"/>
              </w:rPr>
              <w:t xml:space="preserve">7.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показателям: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>-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 xml:space="preserve">выполняемый объём работы и интенсивность труда (количество разработанных проектов распоряжений и иных нормативных правовых актов, количество проведённых проверок, количество проведённых мероприятий обучающего характера); своевременность выполнения поручений и рассмотрения обращений граждан и организаций; своевременность и качество подготовки документов и аналитических материалов (подготовка документов в соответствии с установленными требованиями, полное и 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lastRenderedPageBreak/>
              <w:t>логичное изложение материала, грамотное составление документа, отсутствие стилистических, грамматических, орфографических и 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="00050A8A" w:rsidRPr="00F0733B">
              <w:rPr>
                <w:rFonts w:ascii="PT Astra Serif" w:hAnsi="PT Astra Serif"/>
                <w:sz w:val="24"/>
                <w:szCs w:val="24"/>
              </w:rPr>
              <w:t>соблюдение сроков выполнения работы, установленных законодательством либо резолюциями руководителя; выполнение плана работы отдела за отчётный период; исполнение должностных обязанностей в срок с минимумом контроля; уровень самостоятельности в принятии решений, входящих в компетенцию.</w:t>
            </w:r>
          </w:p>
          <w:p w:rsidR="0030605B" w:rsidRPr="00F0733B" w:rsidRDefault="00F0733B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18662,80 </w:t>
            </w:r>
            <w:proofErr w:type="spellStart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  <w:tr w:rsidR="0030605B" w:rsidRPr="00F0733B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05B" w:rsidRPr="00F0733B" w:rsidRDefault="007E229D" w:rsidP="007E229D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Старшая группа должностей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регулирования образования, науки и молодёжной политики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по виду профессиональной служебной деятельности «</w:t>
            </w:r>
            <w:r w:rsidRPr="00F0733B">
              <w:rPr>
                <w:rFonts w:ascii="PT Astra Serif" w:hAnsi="PT Astra Serif"/>
                <w:sz w:val="24"/>
                <w:szCs w:val="24"/>
              </w:rPr>
              <w:t>Регулирование в сфере воспитания и социализации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7E229D" w:rsidRPr="00F0733B" w:rsidRDefault="007E229D" w:rsidP="007E22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Наличие высшего образования, без предъявления требований к стажу.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необходимых для эффективного и результативного исполнения должностных обязанности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F0733B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F0733B">
              <w:rPr>
                <w:rFonts w:ascii="PT Astra Serif" w:hAnsi="PT Astra Serif"/>
                <w:sz w:val="24"/>
                <w:szCs w:val="24"/>
              </w:rPr>
              <w:t>, работать в стрессовых ситуациях, совершенствовать свой профессиональный уровень).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профессиональных знаний: знания федеральных законов, Указов Президента Российской Федерации, постановлений Правительства Российской Федерации, приказов Министерства просвещения Российской Федерации, нормативно-правовых актов Ульяновской области, касающихся деятельности главного специалиста-эксперта, Положения о Министерстве просвещения и воспитания Ульяновской области, департаменте воспитания и социализации детей.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профессиональных умений: организаторские способности;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 xml:space="preserve"> способность грамотно и полно оценивать обстановку, оперативно принимать решения для достижения поставленных целей;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 xml:space="preserve">умение разрабатывать проекты правовых актов и иных документов </w:t>
            </w:r>
            <w:r w:rsidRPr="00F0733B">
              <w:rPr>
                <w:rFonts w:ascii="PT Astra Serif" w:hAnsi="PT Astra Serif"/>
                <w:sz w:val="24"/>
                <w:szCs w:val="24"/>
              </w:rPr>
              <w:br/>
              <w:t xml:space="preserve">по реализации функций и задач, возложенных на структурное подразделение;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 xml:space="preserve">умение четко и грамотно излагать свои </w:t>
            </w: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мысли в устной и письменной форме; способность аргументировать, доказывать свою точку зрения; владение навыками: текущего и перспективного планирования и организации труда; обобщения и анализа информации, подготовки аналитических записок;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 xml:space="preserve">подготовки </w:t>
            </w:r>
            <w:r w:rsidR="00F0733B">
              <w:rPr>
                <w:rFonts w:ascii="PT Astra Serif" w:hAnsi="PT Astra Serif"/>
                <w:sz w:val="24"/>
                <w:szCs w:val="24"/>
              </w:rPr>
              <w:t>м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ероприятий (социально-значимые мероприятия, заседания, совещания и т.п.);  ведения деловых переговоров и бесед, навыков деловой переписки в объеме, необходимом для выполнения должностных обязанностей;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>составления и редактирования служебной документации на высоком стилистическом уровне; деловые качества: высокая работоспособность; настойчивость в достижении поставленной цели; ответственность, исполнительность, предприимчивость; ориентация на сотрудничество с другими людьми;</w:t>
            </w:r>
            <w:r w:rsidR="00F0733B"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стремление к накоплению и обновлению профессиональных знаний и навыков; способность своевременно адаптироваться к но</w:t>
            </w:r>
            <w:r w:rsidR="00F0733B">
              <w:rPr>
                <w:rFonts w:ascii="PT Astra Serif" w:hAnsi="PT Astra Serif"/>
                <w:sz w:val="24"/>
                <w:szCs w:val="24"/>
              </w:rPr>
              <w:t>вым условиям деятельности.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функциональных знаний: Наличие знаний специфики отрасли «Образование», приоритетных направлений развития образования и воспитания в Российской Федерации; достижений современной психолого-педагогической науки и практики; теории и методов управления образовательными системами; современных педагогических технологий воспитания; специфики деятельности и структуры образовательной организации; основ финансово-хозяйственной деятельности образовательной организации; гражданское, административное, трудовое, бюджетное, законодательство в части, касающейся регулирования деятельности образовательных организаций; правил внутреннего трудового распорядка образовательной организации; правил по охране труда и пожарной безопасности; специфики деятельности и структуры детской общественной организации.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функциональных умений: наличие умений планирования: разработки планов, концепций в сфере образования и воспитания, анализа результатов деятельности общеобразовательных организаций, детских общественных организаций, выработки рекомендаций по совершенствованию воспитания, организации конкурсных и иных мероприятий, направленных на воспитание, социализацию, развитие ученического самоуправления, гражданских инициатив, социального проектирования.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</w:rPr>
              <w:t>6.Должностные обязанности: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участвует в реализации государственной программы Ульяновской области «Развитие и модернизация образования в Ульяновской области»</w:t>
            </w:r>
            <w:r w:rsidRPr="00F0733B">
              <w:rPr>
                <w:rFonts w:ascii="PT Astra Serif" w:hAnsi="PT Astra Serif"/>
                <w:color w:val="202020"/>
                <w:sz w:val="24"/>
                <w:szCs w:val="24"/>
              </w:rPr>
              <w:t>; участвует в реализации Программы развития воспитания в образовательных организациях Ульяновской области на 2019-2025 годы</w:t>
            </w:r>
            <w:r w:rsidRPr="00F0733B">
              <w:rPr>
                <w:rFonts w:ascii="PT Astra Serif" w:hAnsi="PT Astra Serif"/>
                <w:bCs/>
                <w:sz w:val="24"/>
                <w:szCs w:val="24"/>
              </w:rPr>
              <w:t xml:space="preserve">, утвержденной распоряжением Министерства просвещения и воспитания Ульяновской области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от 12.17.2019 № 1243-р; участвует в разработке и реализации региональных программ </w:t>
            </w: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>развития образования и воспитания с учетом региональных социально-экономических, экологических, демографических, этнокультурных и других особенностей Ульяновской области, в соответствии с Законом «Об образовании в Российской Федерации»; участвует в разработке и реализации ведомственных и межведомственных программ</w:t>
            </w:r>
            <w:r w:rsidRPr="00F0733B">
              <w:rPr>
                <w:rFonts w:ascii="PT Astra Serif" w:hAnsi="PT Astra Serif"/>
                <w:color w:val="202020"/>
                <w:sz w:val="24"/>
                <w:szCs w:val="24"/>
              </w:rPr>
              <w:t xml:space="preserve"> и планов, направленных на повышение эффективности образовательной и воспитательной компоненты в образовательных организациях,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в соответствии с Законом «Об образовании в Российской Федерации»</w:t>
            </w:r>
            <w:r w:rsidRPr="00F0733B">
              <w:rPr>
                <w:rFonts w:ascii="PT Astra Serif" w:hAnsi="PT Astra Serif"/>
                <w:color w:val="202020"/>
                <w:sz w:val="24"/>
                <w:szCs w:val="24"/>
              </w:rPr>
              <w:t xml:space="preserve">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взаимодействует с органами местного самоуправления муниципальных районов и городских округов Ульяновской области, осуществляющими управление в сфере образования, в части создания благоприятных условий для воспитания учащихся образовательных организаций, в соответствии с положениями Стратегии</w:t>
            </w:r>
            <w:r w:rsidRPr="00F07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развития воспитания в Российской Федерации на период до 2025 года,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Планом </w:t>
            </w:r>
            <w:r w:rsidRPr="00F0733B">
              <w:rPr>
                <w:rFonts w:ascii="PT Astra Serif" w:hAnsi="PT Astra Serif"/>
                <w:spacing w:val="3"/>
                <w:sz w:val="24"/>
                <w:szCs w:val="24"/>
              </w:rPr>
              <w:t>основных мероприятий до 2020 года, проводимых в рамках Десятилетия детства</w:t>
            </w:r>
            <w:r w:rsidRPr="00F0733B">
              <w:rPr>
                <w:rFonts w:ascii="PT Astra Serif" w:hAnsi="PT Astra Serif"/>
                <w:sz w:val="24"/>
                <w:szCs w:val="24"/>
              </w:rPr>
              <w:t>, Концепцией семейной политики в Российской Федерации, иными программными документами, связанными</w:t>
            </w:r>
            <w:r w:rsidR="00F0733B"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с воспитанием детей, </w:t>
            </w:r>
            <w:r w:rsidRPr="00F07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посредством ведения мониторингов, анализа плановой и отчетной документации, выездных и документарных проверок, подготовки справок и предписаний по устранению выявленных нарушений, методических рекомендаций</w:t>
            </w:r>
            <w:r w:rsidRPr="00F0733B">
              <w:rPr>
                <w:rFonts w:ascii="PT Astra Serif" w:hAnsi="PT Astra Serif"/>
                <w:sz w:val="24"/>
                <w:szCs w:val="24"/>
              </w:rPr>
              <w:t>; взаимодействует с научными организациями, общественными некоммерческими организациями в части организации совместных мероприятий, направленных на повышение качества воспитательного процесса в общеобразовательных организациях, воспитательного потенциала детских общественных организаций, в том числе посредством</w:t>
            </w:r>
            <w:r w:rsidRPr="00F073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разработки учебно-методической и иной документации, необходимой для деятельности образовательной организации, детской общественной организации</w:t>
            </w:r>
            <w:r w:rsidRPr="00F0733B">
              <w:rPr>
                <w:rFonts w:ascii="PT Astra Serif" w:hAnsi="PT Astra Serif"/>
                <w:color w:val="202020"/>
                <w:sz w:val="24"/>
                <w:szCs w:val="24"/>
              </w:rPr>
              <w:t xml:space="preserve">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вносит предложения директору департамента воспитания и социализации детей Министерства просвещения и воспитания Ульяновской области по вопросам совершенствования системы воспитания детей, развития и поддержки детских общественных организаций, готовит по этим вопросам информационные материалы</w:t>
            </w:r>
            <w:r w:rsidRPr="00F0733B">
              <w:rPr>
                <w:rFonts w:ascii="PT Astra Serif" w:hAnsi="PT Astra Serif"/>
                <w:color w:val="202020"/>
                <w:sz w:val="24"/>
                <w:szCs w:val="24"/>
              </w:rPr>
              <w:t>;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готовит при формировании бюджета предложения о финансировании областных мероприятий, связанных с деятельностью общеобразовательных организаций и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детских общественных организаций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участвует в планировании работы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департамента воспитания и социализации детей Министерства просвещения и воспитания Ульяновской области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со своей компетенцией;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участвует в подготовке и проведении конференций, коллегий, семинаров, обучающих мероприятий, совещаний департамента по вопросам воспитания детей, развития ученического самоуправления и поддержки детских общественных организаций; участвует в организации и проведении областных социально-значимых мероприятий, направленных на воспитание детей; участвует в подготовке конкурсной документации мероприятий по различным направлениям воспитания детей; участвует в разработке </w:t>
            </w: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>нормативных документов, готовит проекты приказов, распоряжений, законов Министерства просвещения и воспитания Ульяновской области, Правительства Ульяновской области по основным направлениям деятельности; в пределах своих должностных обязанностей рассматривает обращения граждан, организаций, государственных органов, принимает по ним решения в порядке, установленном федеральными законами и законами Ульяновской области, и несёт ответственность за соблюдение порядка и сроков рассмотрения обращений; выполняет иные служебные поручения непосредственного руководителя; соблюдать нормы Кодекса профессиональной этики сотрудников Правительства Ульяновской области и Министерства просвещения и воспитания Ульяновской области, а также Стандарта ведения телефонных разговоров.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bCs/>
                <w:sz w:val="24"/>
                <w:szCs w:val="24"/>
              </w:rPr>
              <w:t xml:space="preserve">7.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показателям: </w:t>
            </w:r>
            <w:r w:rsidRPr="00F0733B">
              <w:rPr>
                <w:rFonts w:ascii="PT Astra Serif" w:hAnsi="PT Astra Serif"/>
                <w:spacing w:val="-2"/>
                <w:sz w:val="24"/>
                <w:szCs w:val="24"/>
              </w:rPr>
              <w:t xml:space="preserve">своевременность выполнения поручений и рассмотрения обращений граждан и организаций, решения поставленных задач;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высокий объём </w:t>
            </w:r>
            <w:r w:rsidRPr="00F0733B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выполненной работы и интенсивность труда (количество разработанных проектов нормативных правовых актов, проведённых проверок, мероприятий); </w:t>
            </w:r>
            <w:r w:rsidRPr="00F0733B">
              <w:rPr>
                <w:rFonts w:ascii="PT Astra Serif" w:hAnsi="PT Astra Serif"/>
                <w:spacing w:val="-10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документами);</w:t>
            </w:r>
            <w:r w:rsidRPr="00F0733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с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облюдение сроков выполнения работы, установленных законодательством либо резолюциями руководителя; порядок в работе с документацией; уровень самостоятельности в принятии решений, входящих в компетенцию консультанта.</w:t>
            </w:r>
          </w:p>
          <w:p w:rsidR="00E9449B" w:rsidRPr="00F0733B" w:rsidRDefault="00E9449B" w:rsidP="00E9449B">
            <w:pPr>
              <w:tabs>
                <w:tab w:val="left" w:pos="1134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0605B" w:rsidRPr="00F0733B" w:rsidRDefault="00F0733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18662,80 </w:t>
            </w:r>
            <w:proofErr w:type="spellStart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  <w:tr w:rsidR="00E43A8C" w:rsidRPr="00F0733B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A8C" w:rsidRPr="00F0733B" w:rsidRDefault="007E229D" w:rsidP="007E229D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Ведущая группа должностей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регулирования образования, науки </w:t>
            </w:r>
            <w:r w:rsidRPr="00F0733B">
              <w:rPr>
                <w:rFonts w:ascii="PT Astra Serif" w:hAnsi="PT Astra Serif"/>
                <w:sz w:val="24"/>
                <w:szCs w:val="24"/>
              </w:rPr>
              <w:br/>
              <w:t xml:space="preserve">и молодежной политики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по виду профессиональной служебной деятельности «</w:t>
            </w:r>
            <w:r w:rsidRPr="00F0733B">
              <w:rPr>
                <w:rFonts w:ascii="PT Astra Serif" w:hAnsi="PT Astra Serif"/>
                <w:sz w:val="24"/>
                <w:szCs w:val="24"/>
              </w:rPr>
              <w:t>Регулирование в сфере воспитания и социализации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E9449B" w:rsidRPr="00F0733B" w:rsidRDefault="00E9449B" w:rsidP="00E944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Наличие высшего образования, без предъявления требований к стажу.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 xml:space="preserve"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>в области информационно-коммуникационных технологий.</w:t>
            </w:r>
          </w:p>
          <w:p w:rsidR="00F0733B" w:rsidRPr="00F0733B" w:rsidRDefault="00F0733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Наличие базовых умений: в области информационно-коммуникационных технологий; </w:t>
            </w:r>
            <w:r w:rsidRPr="00F0733B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F0733B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F0733B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 w:rsidRPr="00F0733B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профессиональных знаний законодательства Российской Федерации: знания федеральных законов, Указов Президента Российской Федерации, постановлений Правительства Российской Федерации, приказов Министерства образования и науки Российской Федерации, нормативно-правовых актов Ульяновской области, касающихся деятельности референта, Положения о Министерстве просвещения и воспитания Ульяновской области, департаменте воспитания и социализации детей.</w:t>
            </w: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профессиональных умений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 xml:space="preserve"> грамотно и полно оценивать обстановку, оперативно принимать решения для достижения поставленных целей; свободное обобщение и анализ информации, умение работать с разнотипной информацией; возможность при необходимости увеличивать интенсивность работы и расширять объём используемой информации;</w:t>
            </w:r>
            <w:r w:rsid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умение разрабатывать проекты правовых актов и иных документов по реализации функций и задач, возложенных на структурное подразделение;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>умение четко и грамотно излагать свои мысли в устной и письменной форме; способность аргументировать, доказывать свою точку зрения; текущего и перспективного планирования и организации труда; обобщения и анализа информации, подготовки аналитических записок;</w:t>
            </w:r>
            <w:r w:rsid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подготовки мероприятий (социально-значимые мероприятия, заседания, совещания и т.п.); организация работы с подведомственными учреждениями,  разрешение конфликтных ситуаций,  ведения деловых переговоров и бесед, навыков деловой переписки в объеме, необходимом для выполнения должностных обязанностей;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>составления и редактирования служебной документации на высоком стилистическом уровне; планирование работы группы и осуществлять контроль качества и времени; создание доброжелательной рабочей атмосферы в руководимой группе;  принимать взвешенные решения, оценивая возможные последствия;  поддерживать и инициировать личностное развитие и обучение среди коллег; своевременно адаптироватьс</w:t>
            </w:r>
            <w:r w:rsidR="00F0733B" w:rsidRPr="00F0733B">
              <w:rPr>
                <w:rFonts w:ascii="PT Astra Serif" w:hAnsi="PT Astra Serif"/>
                <w:sz w:val="24"/>
                <w:szCs w:val="24"/>
              </w:rPr>
              <w:t>я к новым условиям деятельности.</w:t>
            </w: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 xml:space="preserve"> Наличие функциональных знаний: наличие знаний специфики отрасли «Образование», приоритетных направлений развития образования и воспитания в Российской Федерации; достижений современной психолого-педагогической науки и практики; </w:t>
            </w: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>теории и методов управления образовательными системами; современных педагогических технологий воспитания; специфики деятельности и структуры образовательной организации; основ финансово-хозяйственной деятельности образовательной организации; гражданское, административное, трудовое, бюджетное, законодательство в части, касающейся регулирования деятельности образовательных организаций; правил внутреннего трудового распорядка образовательной организации; правил по охране труда и пожарной безопасности.</w:t>
            </w: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функциональных умений: наличие умений планирования: разработки планов, концепций в сфере воспитания, анализа результатов деятельности общеобразовательных организаций, детских общественных организаций, выработки рекомендаций по совершенствованию воспитания, организации конкурсных и иных мероприятий, направленных на воспитание, социализацию, развитие ученического самоуправления, гражданских инициатив, социального проектирования.</w:t>
            </w:r>
          </w:p>
          <w:p w:rsidR="00F0733B" w:rsidRPr="00F0733B" w:rsidRDefault="00E9449B" w:rsidP="00F073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</w:rPr>
              <w:t>6.Должностные обязанности: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участвует в разработке и реализации региональных программ развития образования и воспитания с учетом региональных социально-экономических, экологических, демографических, этнокультурных и других особенностей Ульяновской области, в соответствии с Законом «Об образовании в Российской Федерации»; участвует в разработке и реализации ведомственных и межведомственных программ</w:t>
            </w:r>
            <w:r w:rsidRPr="00F0733B">
              <w:rPr>
                <w:rFonts w:ascii="PT Astra Serif" w:hAnsi="PT Astra Serif"/>
                <w:color w:val="202020"/>
                <w:sz w:val="24"/>
                <w:szCs w:val="24"/>
              </w:rPr>
              <w:t xml:space="preserve"> и планов, направленных на повышение эффективности образовательного и воспитательного компонентов в образовательных организациях;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взаимодействует с органами местного самоуправления муниципальных районов и городских округов Ульяновской области, осуществляющими управление в сфере образования, в части создания благоприятных условий для воспитания учащихся образовательных организаций, в соответствии с положениями Стратегии</w:t>
            </w:r>
            <w:r w:rsidRPr="00F07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развития воспитания в Российской Федерации на период до 2025 года,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Планом </w:t>
            </w:r>
            <w:r w:rsidRPr="00F0733B">
              <w:rPr>
                <w:rFonts w:ascii="PT Astra Serif" w:hAnsi="PT Astra Serif"/>
                <w:spacing w:val="3"/>
                <w:sz w:val="24"/>
                <w:szCs w:val="24"/>
              </w:rPr>
              <w:t>основных мероприятий, проводимых в рамках Десятилетия детства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, Концепцией семейной политики в Российской Федерации, иными программными документами, связанными с воспитанием детей, </w:t>
            </w:r>
            <w:r w:rsidRPr="00F07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посредством ведения мониторингов, анализа плановой и отчетной документации, выездных и документарных проверок, подготовки справок и предписаний по устранению выявленных нарушений, методических рекомендаций</w:t>
            </w:r>
            <w:r w:rsidRPr="00F0733B">
              <w:rPr>
                <w:rFonts w:ascii="PT Astra Serif" w:hAnsi="PT Astra Serif"/>
                <w:sz w:val="24"/>
                <w:szCs w:val="24"/>
              </w:rPr>
              <w:t>; взаимодействует с научными организациями, общественными некоммерческими организациями в части организации совместных мероприятий, направленных на повышение качества воспитательного процесса в общеобразовательных организациях, воспитательного потенциала детских общественных организаций, в том числе посредством</w:t>
            </w:r>
            <w:r w:rsidRPr="00F073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разработки учебно-методической и иной документации, необходимой для деятельности образовательной организации, детской </w:t>
            </w: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>общественной организации</w:t>
            </w:r>
            <w:r w:rsidRPr="00F0733B">
              <w:rPr>
                <w:rFonts w:ascii="PT Astra Serif" w:hAnsi="PT Astra Serif"/>
                <w:color w:val="202020"/>
                <w:sz w:val="24"/>
                <w:szCs w:val="24"/>
              </w:rPr>
              <w:t xml:space="preserve">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вносит предложения директору департамента воспитания и социализации детей по вопросам совершенствования системы воспитания детей, готовит по этим вопросам информационные материалы</w:t>
            </w:r>
            <w:r w:rsidRPr="00F0733B">
              <w:rPr>
                <w:rFonts w:ascii="PT Astra Serif" w:hAnsi="PT Astra Serif"/>
                <w:color w:val="202020"/>
                <w:sz w:val="24"/>
                <w:szCs w:val="24"/>
              </w:rPr>
              <w:t>;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готовит при формировании бюджета предложения о финансировании областных мероприятий, связанных с деятельностью общеобразовательных организаций,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детских общественных организаций, подведомственных учреждений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участвует в планировании работы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департамента воспитания и социализации детей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в соответствии со своей компетенцией;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осуществляет прогноз конечных и промежуточных результатов работы департамента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со своей компетенцией;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участвует в подготовке и проведении конференций, коллегий, семинаров, обучающих мероприятий, совещаний департамента по вопросам воспитания детей, развития ученического самоуправления и поддержки детских общественных организаций;  обеспечивает подготовку объективных и качественных материалов о деятельности органов управления образованием по курируемым направлениям в Федеральный орган исполнительной власти в сфере образования, Губернатору и в Правительство Ульяновской области, на коллегию Министерства просвещения и воспитания Ульяновской области, в другие учреждения и организации; участвует в организации и проведении областных социально-значимых мероприятий, направленных на воспитание детей; участвует в подготовке конкурсной документации мероприятий по различным направлениям воспитания детей; участвует в разработке нормативных документов, готовит проекты приказов, распоряжений, законов Министерства просвещения и воспитания Ульяновской области, Правительства Ульяновской области по основным направлениям деятельности; в пределах своих должностных обязанностей рассматривает обращения граждан, организаций, государственных органов, принимает по ним решения в порядке, установленном федеральными законами и законами Ульяновской области, и несёт ответственность за соблюдение порядка и сроков рассмотрения обращений;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области, а также Стандарта ведения телефонных разговоров.</w:t>
            </w:r>
          </w:p>
          <w:p w:rsidR="00F0733B" w:rsidRPr="00F0733B" w:rsidRDefault="00F0733B" w:rsidP="00F073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9449B" w:rsidRPr="00F0733B" w:rsidRDefault="00E9449B" w:rsidP="00F073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bCs/>
                <w:sz w:val="24"/>
                <w:szCs w:val="24"/>
              </w:rPr>
              <w:t xml:space="preserve">7.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показателям: </w:t>
            </w:r>
            <w:r w:rsidRPr="00F0733B">
              <w:rPr>
                <w:rFonts w:ascii="PT Astra Serif" w:hAnsi="PT Astra Serif"/>
                <w:spacing w:val="-2"/>
                <w:sz w:val="24"/>
                <w:szCs w:val="24"/>
              </w:rPr>
              <w:t>- своевременность выполнения поручений и рассмотрения обращений граждан и организаций, решения поставленных задач;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высокий объём </w:t>
            </w:r>
            <w:r w:rsidRPr="00F0733B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выполненной работы и интенсивность труда (количество разработанных проектов нормативных правовых актов, проведённых проверок, мероприятий); </w:t>
            </w:r>
            <w:r w:rsidRPr="00F0733B">
              <w:rPr>
                <w:rFonts w:ascii="PT Astra Serif" w:hAnsi="PT Astra Serif"/>
                <w:spacing w:val="-10"/>
                <w:sz w:val="24"/>
                <w:szCs w:val="24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орфографических и пунктуационных ошибок); профессиональная компетентность (знание нормативных правовых </w:t>
            </w:r>
            <w:r w:rsidRPr="00F0733B">
              <w:rPr>
                <w:rFonts w:ascii="PT Astra Serif" w:hAnsi="PT Astra Serif"/>
                <w:spacing w:val="-10"/>
                <w:sz w:val="24"/>
                <w:szCs w:val="24"/>
              </w:rPr>
              <w:lastRenderedPageBreak/>
              <w:t xml:space="preserve">актов, широта профессионального кругозора, умение работать с документами); </w:t>
            </w:r>
            <w:r w:rsidRPr="00F0733B">
              <w:rPr>
                <w:rFonts w:ascii="PT Astra Serif" w:hAnsi="PT Astra Serif"/>
                <w:spacing w:val="-1"/>
                <w:sz w:val="24"/>
                <w:szCs w:val="24"/>
              </w:rPr>
              <w:t>с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облюдение сроков выполнения работы, установленных законодательством либо резолюциями руководителя; порядок в работе с документацией; уровень самостоятельности в принятии решений, входящих в компетенцию консультанта.</w:t>
            </w:r>
          </w:p>
          <w:p w:rsidR="00E9449B" w:rsidRPr="00F0733B" w:rsidRDefault="00E9449B" w:rsidP="00E9449B">
            <w:pPr>
              <w:tabs>
                <w:tab w:val="left" w:pos="1134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43A8C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31738,00 </w:t>
            </w:r>
            <w:proofErr w:type="spellStart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  <w:tr w:rsidR="007E229D" w:rsidRPr="00F0733B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9D" w:rsidRPr="00F0733B" w:rsidRDefault="007E229D" w:rsidP="007E229D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>Ведущая группа должностей в области регулирования образования, науки и молодёжной политики по виду профессиональной служебной деятельности «Регулирование в сфере общего образования, дополнительного образования и воспитания»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7E229D" w:rsidRPr="00F0733B" w:rsidRDefault="007E229D" w:rsidP="007E22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7E229D" w:rsidRPr="00F0733B" w:rsidRDefault="007E229D" w:rsidP="007E22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Наличие высшего образования, без предъявления требований к стажу.</w:t>
            </w:r>
          </w:p>
          <w:p w:rsidR="00E9449B" w:rsidRPr="00F0733B" w:rsidRDefault="007E229D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E9449B"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9449B" w:rsidRPr="00F0733B" w:rsidRDefault="00E9449B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 xml:space="preserve"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>в области информационно-коммуникационных технологий.</w:t>
            </w: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F0733B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F0733B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F0733B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 w:rsidRPr="00F0733B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профессиональных знаний законодательства Российской Федерации: знания федеральных законов, Указов Президента Российской Федерации, постановлений Правительства Российской Федерации, приказов Министерства просвещения и воспитания Российской Федерации, нормативно-правовых актов Ульяновской области, касающихся деятельности референта, Положения о Министерстве образования и науки Ульяновской области, департаменте общего образования, дополнительного образования и воспитания.</w:t>
            </w: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профессиональных умений: организаторские способности;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 xml:space="preserve"> способность грамотно и полно оценивать обстановку, оперативно принимать решения для достижения поставленных целей; свободное обобщение и анализ информации, умение работать с разнотипной информацией; возможность при необходимости увеличивать интенсивность работы и расширять объём используемой информации;</w:t>
            </w:r>
            <w:r w:rsid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умение разрабатывать проекты правовых актов и иных документов по реализации функций и задач, возложенных на структурное </w:t>
            </w: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подразделение;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>умение четко и грамотно излагать свои мысли в устной и письменной форме; способность аргументировать, доказывать свою точку зрения; текущего и перспективного планирования и организации труда; обобщения и анализа информации, подготовки аналитических записок;</w:t>
            </w:r>
            <w:r w:rsid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подготовки мероприятий (социально-значимые мероприятия, заседания, совещания и т.п.); организация работы с подведомственными учреждениями, навыки по разрешению конфликта,  ведения деловых переговоров и бесед, навыков деловой переписки в объеме, необходимом для выполнения должностных обязанностей;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>составления и редактирования служебной документации на высоком стилистическом уровне; умение планировать работу группы и осуществлять контроль качества и времени; умение создать доброжелательную рабочую атмосферу в руководимой группе; принимать взвешенные решения, оценивая возможные последствия; поддерживать и инициировать личностное развитие и обучение среди коллег; готовность к обучению, профессиональной переподготовке;</w:t>
            </w:r>
            <w:r w:rsidRPr="00F0733B">
              <w:rPr>
                <w:rFonts w:ascii="PT Astra Serif" w:hAnsi="PT Astra Serif"/>
                <w:sz w:val="24"/>
                <w:szCs w:val="24"/>
              </w:rPr>
              <w:tab/>
              <w:t xml:space="preserve"> своевременно адаптироваться к новым условиям деятельности.</w:t>
            </w: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</w:t>
            </w:r>
            <w:proofErr w:type="spellStart"/>
            <w:r w:rsidRPr="00F0733B">
              <w:rPr>
                <w:rFonts w:ascii="PT Astra Serif" w:hAnsi="PT Astra Serif"/>
                <w:sz w:val="24"/>
                <w:szCs w:val="24"/>
              </w:rPr>
              <w:t>знаний:наличие</w:t>
            </w:r>
            <w:proofErr w:type="spellEnd"/>
            <w:r w:rsidRPr="00F0733B">
              <w:rPr>
                <w:rFonts w:ascii="PT Astra Serif" w:hAnsi="PT Astra Serif"/>
                <w:sz w:val="24"/>
                <w:szCs w:val="24"/>
              </w:rPr>
              <w:t xml:space="preserve"> знаний специфики отрасли «Образование», приоритетных направлений развития образования и воспитания в Российской Федерации; достижений современной психолого-педагогической науки и практики; теории и методов управления образовательными системами; современных педагогических технологий воспитания; специфики деятельности и структуры образовательной организации; основ финансово-хозяйственной деятельности образовательной организации; гражданское, административное, трудовое, бюджетное, законодательство в части, касающейся регулирования деятельности образовательных организаций; правил внутреннего трудового распорядка образовательной организации; правил по охране труда и пожарной безопасности</w:t>
            </w:r>
          </w:p>
          <w:p w:rsidR="00E9449B" w:rsidRPr="00F0733B" w:rsidRDefault="00E9449B" w:rsidP="00E94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sz w:val="24"/>
                <w:szCs w:val="24"/>
              </w:rPr>
              <w:t>Наличие функциональных умений: наличие умений планирования: разработки планов, концепций в сфере образования и воспитания, анализа результатов деятельности общеобразовательных организаций, выработки рекомендаций по совершенствованию качества образования, организации конкурсных и иных мероприятий, направленных на повышение педагогического.</w:t>
            </w:r>
          </w:p>
          <w:p w:rsidR="00F0733B" w:rsidRDefault="007E229D" w:rsidP="00F073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</w:rPr>
              <w:t>6.Должностные обязанности: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участвует в реализации государственной программы Ульяновской области «Развитие и модернизация образования в Ульяновской области; участвует в разработке и реализации региональных программ развития образования и воспитания с учетом региональных социально-экономических, экологических, демографических, этнокультурных и других особенностей Ульяновской области, в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lastRenderedPageBreak/>
              <w:t>соответствии с Законом Об образовании в Российской Федерации; участвует в разработке и реализации ведомственных и межведомственных программ</w:t>
            </w:r>
            <w:r w:rsidR="00E9449B" w:rsidRPr="00F0733B">
              <w:rPr>
                <w:rFonts w:ascii="PT Astra Serif" w:hAnsi="PT Astra Serif"/>
                <w:color w:val="202020"/>
                <w:sz w:val="24"/>
                <w:szCs w:val="24"/>
              </w:rPr>
              <w:t xml:space="preserve"> и планов, направленных на повышение эффективности образовательного и воспитательного компонентов в образовательных организациях;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>взаимодействует органами местного самоуправления муниципальных районов и городских округов Ульяновской области, наделенными государственными полномочиями в сфере образования, в части создания благоприятных условий для воспитания учащихся образовательных организаций, в соответствии с положениями Стратегии</w:t>
            </w:r>
            <w:r w:rsidR="00E9449B" w:rsidRPr="00F07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развития воспитания в Российской Федерации на период до 2025 года,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 Планом </w:t>
            </w:r>
            <w:r w:rsidR="00E9449B" w:rsidRPr="00F0733B">
              <w:rPr>
                <w:rFonts w:ascii="PT Astra Serif" w:hAnsi="PT Astra Serif"/>
                <w:spacing w:val="3"/>
                <w:sz w:val="24"/>
                <w:szCs w:val="24"/>
              </w:rPr>
              <w:t>основных мероприятий до 2020 года, проводимых в рамках Десятилетия детства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, Концепцией семейной политики в Российской Федерации, иными программными документами, связанными с воспитанием детей, </w:t>
            </w:r>
            <w:r w:rsidR="00E9449B" w:rsidRPr="00F07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посредством ведения мониторингов, анализа плановой и отчетной документации, выездных и документарных проверок, подготовки справок и предписаний по устранению выявленных нарушений, методических рекомендаций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>; взаимодействует с научными организациями, общественными некоммерческими организациями в части организации совместных мероприятий, направленных на повышение качества воспитательного процесса в общеобразовательных организациях, воспитательного потенциала детских общественных организаций, в том числе посредством</w:t>
            </w:r>
            <w:r w:rsidR="00E9449B" w:rsidRPr="00F073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>разработки учебно-методической и иной документации, необходимой для деятельности образовательной организации, детской общественной организации</w:t>
            </w:r>
            <w:r w:rsidR="00E9449B" w:rsidRPr="00F0733B">
              <w:rPr>
                <w:rFonts w:ascii="PT Astra Serif" w:hAnsi="PT Astra Serif"/>
                <w:color w:val="202020"/>
                <w:sz w:val="24"/>
                <w:szCs w:val="24"/>
              </w:rPr>
              <w:t xml:space="preserve">;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>вносит предложения директору департамента общего образования, дополнительного образования и воспитания по вопросам совершенствования системы воспитания детей, готовит по этим вопросам информационные материалы</w:t>
            </w:r>
            <w:r w:rsidR="00E9449B" w:rsidRPr="00F0733B">
              <w:rPr>
                <w:rFonts w:ascii="PT Astra Serif" w:hAnsi="PT Astra Serif"/>
                <w:color w:val="202020"/>
                <w:sz w:val="24"/>
                <w:szCs w:val="24"/>
              </w:rPr>
              <w:t>;</w:t>
            </w:r>
            <w:r w:rsidR="00E9449B"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готовит при формировании бюджета предложения о финансировании областных мероприятий, связанных с деятельностью общеобразовательных организаций,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>детских общественных организаций, подведомственных учреждений</w:t>
            </w:r>
            <w:r w:rsidR="00E9449B" w:rsidRPr="00F0733B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449B"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участвует в планировании работы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департамента общего образования, дополнительного образования и воспитания </w:t>
            </w:r>
            <w:r w:rsidR="00E9449B"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со своей компетенцией;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 осуществляет прогноз конечных и промежуточных результатов работы департамента </w:t>
            </w:r>
            <w:r w:rsidR="00E9449B"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со своей компетенцией;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участвует в подготовке и проведении конференций, коллегий, семинаров, обучающих мероприятий, совещаний департамента по вопросам воспитания детей, развития ученического самоуправления и поддержки детских общественных организаций; обеспечивает подготовку объективных и качественных материалов о деятельности органов управления образованием по курируемым направлениям в Федеральный орган исполнительной власти в сфере образования, Губернатору и в Правительство Ульяновской области, на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lastRenderedPageBreak/>
              <w:t>коллегию Министерства просвещения и воспитания Ульяновской области, в другие учреждения и организации; участвует в организации и проведении областных социально-значимых мероприятий, направленных на воспитание детей; участвует в подготовке конкурсной документации мероприятий по различным направлениям воспитания детей; участвует в разработке нормативных документов, готовит проекты приказов, распоряжений, законов Министерства просвещения и воспитания Ульяновской области, Правительства Ульяновской области по основным направлениям деятельности; в пределах своих должностных обязанностей рассматривает обращения граждан, организаций, государственных органов, принимает по ним решения в порядке, установленном федеральными законами и законами Ульяновской области, и несёт ответственность за соблюдение порядка и сроков рассмотрения обращений;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власти, а также Стандарта</w:t>
            </w:r>
            <w:r w:rsidR="00F0733B">
              <w:rPr>
                <w:rFonts w:ascii="PT Astra Serif" w:hAnsi="PT Astra Serif"/>
                <w:sz w:val="24"/>
                <w:szCs w:val="24"/>
              </w:rPr>
              <w:t xml:space="preserve"> ведения телефонных разговоров.</w:t>
            </w:r>
          </w:p>
          <w:p w:rsidR="00E9449B" w:rsidRPr="00F0733B" w:rsidRDefault="007E229D" w:rsidP="00F073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bCs/>
                <w:sz w:val="24"/>
                <w:szCs w:val="24"/>
              </w:rPr>
              <w:t xml:space="preserve">7.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показателям: </w:t>
            </w:r>
            <w:r w:rsidR="00E9449B" w:rsidRPr="00F0733B">
              <w:rPr>
                <w:rFonts w:ascii="PT Astra Serif" w:hAnsi="PT Astra Serif"/>
                <w:spacing w:val="-2"/>
                <w:sz w:val="24"/>
                <w:szCs w:val="24"/>
              </w:rPr>
              <w:t xml:space="preserve">своевременность выполнения поручений и рассмотрения обращений граждан и организаций, решения поставленных задач; 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 xml:space="preserve">высокий объём </w:t>
            </w:r>
            <w:r w:rsidR="00E9449B" w:rsidRPr="00F0733B">
              <w:rPr>
                <w:rFonts w:ascii="PT Astra Serif" w:hAnsi="PT Astra Serif"/>
                <w:spacing w:val="-1"/>
                <w:sz w:val="24"/>
                <w:szCs w:val="24"/>
              </w:rPr>
              <w:t>выполненной работы и интенсивность труда (количество разработанных проектов нормативных правовых актов, проведённых проверок, мероприятий);</w:t>
            </w:r>
            <w:r w:rsidR="00E9449B" w:rsidRPr="00F0733B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документами);</w:t>
            </w:r>
            <w:r w:rsidR="00F0733B" w:rsidRPr="00F0733B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="00E9449B" w:rsidRPr="00F0733B">
              <w:rPr>
                <w:rFonts w:ascii="PT Astra Serif" w:hAnsi="PT Astra Serif"/>
                <w:spacing w:val="-1"/>
                <w:sz w:val="24"/>
                <w:szCs w:val="24"/>
              </w:rPr>
              <w:t>с</w:t>
            </w:r>
            <w:r w:rsidR="00E9449B" w:rsidRPr="00F0733B">
              <w:rPr>
                <w:rFonts w:ascii="PT Astra Serif" w:hAnsi="PT Astra Serif"/>
                <w:sz w:val="24"/>
                <w:szCs w:val="24"/>
              </w:rPr>
              <w:t>облюдение сроков выполнения работы, установленных законодательством либо резолюциями руководителя; порядок в работе с документацией; уровень самостоятельности в принятии решений, входящих в компетенцию консультанта.</w:t>
            </w:r>
          </w:p>
          <w:p w:rsidR="007E229D" w:rsidRPr="00F0733B" w:rsidRDefault="007E229D" w:rsidP="007E229D">
            <w:pPr>
              <w:tabs>
                <w:tab w:val="left" w:pos="1134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E229D" w:rsidRPr="00F0733B" w:rsidRDefault="007E229D" w:rsidP="00E944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E9449B"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31738</w:t>
            </w:r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,40 </w:t>
            </w:r>
            <w:proofErr w:type="spellStart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EF50D2" w:rsidRPr="00F0733B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4365" w:rsidRPr="00F0733B" w:rsidRDefault="00B34365" w:rsidP="00B34365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5C67" w:rsidRPr="00F0733B" w:rsidRDefault="00265C67" w:rsidP="00265C67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F0733B">
          <w:rPr>
            <w:rStyle w:val="a4"/>
            <w:rFonts w:ascii="PT Astra Serif" w:hAnsi="PT Astra Serif"/>
            <w:sz w:val="24"/>
            <w:szCs w:val="24"/>
          </w:rPr>
          <w:t>https://gossluzhba.gov.ru/professional-education</w:t>
        </w:r>
      </w:hyperlink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F0733B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265C67" w:rsidRPr="00F0733B" w:rsidRDefault="00265C67" w:rsidP="00265C67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F0733B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265C67" w:rsidRPr="00F0733B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0733B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265C67" w:rsidRPr="00F0733B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0733B">
        <w:rPr>
          <w:rFonts w:ascii="PT Astra Serif" w:hAnsi="PT Astra Serif"/>
        </w:rPr>
        <w:t>- ситуационное интервью (максимальный балл – 4 балла);</w:t>
      </w:r>
    </w:p>
    <w:p w:rsidR="00265C67" w:rsidRPr="00F0733B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0733B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265C67" w:rsidRPr="00F0733B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0733B">
        <w:rPr>
          <w:rFonts w:ascii="PT Astra Serif" w:hAnsi="PT Astra Serif"/>
        </w:rPr>
        <w:lastRenderedPageBreak/>
        <w:t>- индивидуальное собеседование конкурсной комиссии с кандидатом (максимальный балл – 4 балла).</w:t>
      </w:r>
    </w:p>
    <w:p w:rsidR="00265C67" w:rsidRPr="00F0733B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0733B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265C67" w:rsidRPr="00F0733B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0733B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F0733B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</w:t>
      </w:r>
      <w:r w:rsidRPr="00F0733B">
        <w:rPr>
          <w:rFonts w:ascii="PT Astra Serif" w:hAnsi="PT Astra Serif" w:cs="Times New Roman"/>
          <w:sz w:val="24"/>
          <w:szCs w:val="24"/>
        </w:rPr>
        <w:lastRenderedPageBreak/>
        <w:t>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hAnsi="PT Astra Serif" w:cs="Times New Roman"/>
          <w:sz w:val="24"/>
          <w:szCs w:val="24"/>
        </w:rPr>
        <w:t>10.</w:t>
      </w:r>
      <w:r w:rsidRPr="00F0733B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</w:t>
      </w:r>
      <w:bookmarkStart w:id="0" w:name="_GoBack"/>
      <w:r w:rsidRPr="00F0733B">
        <w:rPr>
          <w:rFonts w:ascii="PT Astra Serif" w:hAnsi="PT Astra Serif" w:cs="Times New Roman"/>
          <w:sz w:val="24"/>
          <w:szCs w:val="24"/>
          <w:shd w:val="clear" w:color="auto" w:fill="FFFFFF"/>
        </w:rPr>
        <w:t>http://anticorrupt.ulgov.ru</w:t>
      </w:r>
      <w:bookmarkEnd w:id="0"/>
      <w:r w:rsidRPr="00F0733B">
        <w:rPr>
          <w:rFonts w:ascii="PT Astra Serif" w:hAnsi="PT Astra Serif" w:cs="Times New Roman"/>
          <w:sz w:val="24"/>
          <w:szCs w:val="24"/>
          <w:shd w:val="clear" w:color="auto" w:fill="FFFFFF"/>
        </w:rPr>
        <w:t>»).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931B43" w:rsidRPr="00F0733B" w:rsidRDefault="00931B43" w:rsidP="00931B43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F0733B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FF25A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21</w:t>
      </w:r>
      <w:r w:rsidRPr="00F0733B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062587" w:rsidRPr="00F0733B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12</w:t>
      </w:r>
      <w:r w:rsidRPr="00F0733B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.2020) 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110, ежедневно, кроме выходных (субботы, воскресенья) и праздничных дней, с 11.00 до 13.00. </w:t>
      </w:r>
      <w:r w:rsidRPr="00F0733B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проведения 2 этапа конкурса – </w:t>
      </w:r>
      <w:r w:rsidR="00062587"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FF25A1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062587"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01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062587"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062587"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13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062587"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01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062587"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65C67" w:rsidRPr="00F0733B" w:rsidRDefault="00265C67" w:rsidP="00265C67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265C67" w:rsidRPr="00F0733B" w:rsidRDefault="00265C67" w:rsidP="00265C67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F0733B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F0733B">
        <w:rPr>
          <w:rFonts w:ascii="PT Astra Serif" w:hAnsi="PT Astra Serif" w:cs="Times New Roman"/>
          <w:sz w:val="24"/>
          <w:szCs w:val="24"/>
        </w:rPr>
        <w:t>http://www.kadr.ulgov.ru/uprkadrrezerv/28/184.html).</w:t>
      </w:r>
    </w:p>
    <w:p w:rsidR="00265C67" w:rsidRPr="00F0733B" w:rsidRDefault="00265C67" w:rsidP="00265C67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265C67" w:rsidRPr="00F0733B" w:rsidRDefault="00265C67" w:rsidP="00265C67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F0733B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65C67" w:rsidRPr="00F0733B" w:rsidRDefault="00265C67" w:rsidP="00265C67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265C67" w:rsidRPr="00F0733B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265C67" w:rsidRPr="00F0733B" w:rsidRDefault="00265C67" w:rsidP="00265C67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F0733B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F0733B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F0733B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265C67" w:rsidRPr="00F0733B" w:rsidRDefault="00265C67" w:rsidP="00265C67">
      <w:pPr>
        <w:rPr>
          <w:rFonts w:ascii="PT Astra Serif" w:hAnsi="PT Astra Serif"/>
          <w:sz w:val="24"/>
          <w:szCs w:val="24"/>
        </w:rPr>
      </w:pPr>
    </w:p>
    <w:p w:rsidR="0034123C" w:rsidRPr="00F0733B" w:rsidRDefault="0034123C" w:rsidP="0034123C">
      <w:pPr>
        <w:rPr>
          <w:rFonts w:ascii="PT Astra Serif" w:hAnsi="PT Astra Serif"/>
          <w:sz w:val="24"/>
          <w:szCs w:val="24"/>
        </w:rPr>
      </w:pPr>
    </w:p>
    <w:sectPr w:rsidR="0034123C" w:rsidRPr="00F0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764EE"/>
    <w:multiLevelType w:val="hybridMultilevel"/>
    <w:tmpl w:val="85FA56D4"/>
    <w:lvl w:ilvl="0" w:tplc="7A5A663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D6235"/>
    <w:multiLevelType w:val="hybridMultilevel"/>
    <w:tmpl w:val="3E6C08B4"/>
    <w:lvl w:ilvl="0" w:tplc="B69648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CC394A"/>
    <w:multiLevelType w:val="hybridMultilevel"/>
    <w:tmpl w:val="04125EFA"/>
    <w:lvl w:ilvl="0" w:tplc="7A5A663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A70BB"/>
    <w:multiLevelType w:val="multilevel"/>
    <w:tmpl w:val="A2820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A51A1"/>
    <w:multiLevelType w:val="hybridMultilevel"/>
    <w:tmpl w:val="E850ED0C"/>
    <w:lvl w:ilvl="0" w:tplc="B696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98210DE"/>
    <w:multiLevelType w:val="hybridMultilevel"/>
    <w:tmpl w:val="86362EA0"/>
    <w:lvl w:ilvl="0" w:tplc="7A5A663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4D19C0"/>
    <w:multiLevelType w:val="multilevel"/>
    <w:tmpl w:val="11741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32765"/>
    <w:multiLevelType w:val="hybridMultilevel"/>
    <w:tmpl w:val="21F62A42"/>
    <w:lvl w:ilvl="0" w:tplc="7A5A663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C90F14"/>
    <w:multiLevelType w:val="hybridMultilevel"/>
    <w:tmpl w:val="61E6103A"/>
    <w:lvl w:ilvl="0" w:tplc="7CFE7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23073"/>
    <w:multiLevelType w:val="hybridMultilevel"/>
    <w:tmpl w:val="22766272"/>
    <w:lvl w:ilvl="0" w:tplc="1C52D7F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783094"/>
    <w:multiLevelType w:val="hybridMultilevel"/>
    <w:tmpl w:val="B4B64A48"/>
    <w:lvl w:ilvl="0" w:tplc="7CFE7A7A">
      <w:start w:val="1"/>
      <w:numFmt w:val="bullet"/>
      <w:lvlText w:val=""/>
      <w:lvlJc w:val="left"/>
      <w:pPr>
        <w:tabs>
          <w:tab w:val="num" w:pos="794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1536BC"/>
    <w:multiLevelType w:val="hybridMultilevel"/>
    <w:tmpl w:val="420E817C"/>
    <w:lvl w:ilvl="0" w:tplc="B696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A4016"/>
    <w:multiLevelType w:val="hybridMultilevel"/>
    <w:tmpl w:val="BA6EA57A"/>
    <w:lvl w:ilvl="0" w:tplc="7CFE7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6DD5"/>
    <w:multiLevelType w:val="hybridMultilevel"/>
    <w:tmpl w:val="ABDC8354"/>
    <w:lvl w:ilvl="0" w:tplc="B72469D6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657B741D"/>
    <w:multiLevelType w:val="hybridMultilevel"/>
    <w:tmpl w:val="9B521E46"/>
    <w:lvl w:ilvl="0" w:tplc="7A5A6630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EF59CF"/>
    <w:multiLevelType w:val="hybridMultilevel"/>
    <w:tmpl w:val="CA744976"/>
    <w:lvl w:ilvl="0" w:tplc="7A5A6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8684E"/>
    <w:multiLevelType w:val="hybridMultilevel"/>
    <w:tmpl w:val="836683EA"/>
    <w:lvl w:ilvl="0" w:tplc="1C52D7F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AB5CA0"/>
    <w:multiLevelType w:val="hybridMultilevel"/>
    <w:tmpl w:val="4F863B2E"/>
    <w:lvl w:ilvl="0" w:tplc="B696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B557C8"/>
    <w:multiLevelType w:val="hybridMultilevel"/>
    <w:tmpl w:val="993E8018"/>
    <w:lvl w:ilvl="0" w:tplc="7CFE7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20"/>
  </w:num>
  <w:num w:numId="5">
    <w:abstractNumId w:val="2"/>
  </w:num>
  <w:num w:numId="6">
    <w:abstractNumId w:val="15"/>
  </w:num>
  <w:num w:numId="7">
    <w:abstractNumId w:val="13"/>
  </w:num>
  <w:num w:numId="8">
    <w:abstractNumId w:val="18"/>
  </w:num>
  <w:num w:numId="9">
    <w:abstractNumId w:val="7"/>
  </w:num>
  <w:num w:numId="10">
    <w:abstractNumId w:val="5"/>
  </w:num>
  <w:num w:numId="11">
    <w:abstractNumId w:val="21"/>
  </w:num>
  <w:num w:numId="12">
    <w:abstractNumId w:val="9"/>
  </w:num>
  <w:num w:numId="13">
    <w:abstractNumId w:val="19"/>
  </w:num>
  <w:num w:numId="14">
    <w:abstractNumId w:val="3"/>
  </w:num>
  <w:num w:numId="15">
    <w:abstractNumId w:val="1"/>
  </w:num>
  <w:num w:numId="16">
    <w:abstractNumId w:val="16"/>
  </w:num>
  <w:num w:numId="17">
    <w:abstractNumId w:val="4"/>
  </w:num>
  <w:num w:numId="18">
    <w:abstractNumId w:val="8"/>
  </w:num>
  <w:num w:numId="19">
    <w:abstractNumId w:val="0"/>
  </w:num>
  <w:num w:numId="20">
    <w:abstractNumId w:val="12"/>
  </w:num>
  <w:num w:numId="21">
    <w:abstractNumId w:val="22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50A8A"/>
    <w:rsid w:val="00061765"/>
    <w:rsid w:val="00062587"/>
    <w:rsid w:val="000701CB"/>
    <w:rsid w:val="00086A58"/>
    <w:rsid w:val="00096943"/>
    <w:rsid w:val="00097894"/>
    <w:rsid w:val="000A34B6"/>
    <w:rsid w:val="000C092E"/>
    <w:rsid w:val="000C4E50"/>
    <w:rsid w:val="000E2AA1"/>
    <w:rsid w:val="0011448C"/>
    <w:rsid w:val="001269C4"/>
    <w:rsid w:val="00143725"/>
    <w:rsid w:val="00172C15"/>
    <w:rsid w:val="00183740"/>
    <w:rsid w:val="00184015"/>
    <w:rsid w:val="001A5B43"/>
    <w:rsid w:val="001C2654"/>
    <w:rsid w:val="001C4D43"/>
    <w:rsid w:val="001D4AC4"/>
    <w:rsid w:val="001E64AD"/>
    <w:rsid w:val="002354F9"/>
    <w:rsid w:val="00243499"/>
    <w:rsid w:val="0025568B"/>
    <w:rsid w:val="00265C67"/>
    <w:rsid w:val="00293C8A"/>
    <w:rsid w:val="0029431F"/>
    <w:rsid w:val="00295732"/>
    <w:rsid w:val="002A3E9E"/>
    <w:rsid w:val="002C1C8D"/>
    <w:rsid w:val="002D025D"/>
    <w:rsid w:val="0030605B"/>
    <w:rsid w:val="00326CD6"/>
    <w:rsid w:val="0034123C"/>
    <w:rsid w:val="00343C31"/>
    <w:rsid w:val="0037225F"/>
    <w:rsid w:val="00374762"/>
    <w:rsid w:val="003F7196"/>
    <w:rsid w:val="00422DBB"/>
    <w:rsid w:val="00443F43"/>
    <w:rsid w:val="00461B0D"/>
    <w:rsid w:val="004A0AD6"/>
    <w:rsid w:val="004A6DC4"/>
    <w:rsid w:val="004F683B"/>
    <w:rsid w:val="00500067"/>
    <w:rsid w:val="00500803"/>
    <w:rsid w:val="00500CBD"/>
    <w:rsid w:val="00514D21"/>
    <w:rsid w:val="0058421D"/>
    <w:rsid w:val="00597B04"/>
    <w:rsid w:val="005B1C00"/>
    <w:rsid w:val="005C28A8"/>
    <w:rsid w:val="005D6095"/>
    <w:rsid w:val="005D618B"/>
    <w:rsid w:val="005F5F25"/>
    <w:rsid w:val="00601A76"/>
    <w:rsid w:val="00613729"/>
    <w:rsid w:val="00622C63"/>
    <w:rsid w:val="0068665C"/>
    <w:rsid w:val="00691B35"/>
    <w:rsid w:val="006927A0"/>
    <w:rsid w:val="006A64DE"/>
    <w:rsid w:val="006B0947"/>
    <w:rsid w:val="00702EE6"/>
    <w:rsid w:val="007100F8"/>
    <w:rsid w:val="00717188"/>
    <w:rsid w:val="00730D8C"/>
    <w:rsid w:val="00737B12"/>
    <w:rsid w:val="00753D49"/>
    <w:rsid w:val="00791159"/>
    <w:rsid w:val="007C7E17"/>
    <w:rsid w:val="007D28CE"/>
    <w:rsid w:val="007E229D"/>
    <w:rsid w:val="007E2F2F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B0345"/>
    <w:rsid w:val="008B0FCA"/>
    <w:rsid w:val="008B24A9"/>
    <w:rsid w:val="008C1E95"/>
    <w:rsid w:val="00916752"/>
    <w:rsid w:val="00931B43"/>
    <w:rsid w:val="00946C78"/>
    <w:rsid w:val="00962948"/>
    <w:rsid w:val="00987914"/>
    <w:rsid w:val="00A41764"/>
    <w:rsid w:val="00A444F6"/>
    <w:rsid w:val="00A84C66"/>
    <w:rsid w:val="00AD3AFB"/>
    <w:rsid w:val="00AE371A"/>
    <w:rsid w:val="00B03EBD"/>
    <w:rsid w:val="00B274E5"/>
    <w:rsid w:val="00B34365"/>
    <w:rsid w:val="00B53AD1"/>
    <w:rsid w:val="00B97496"/>
    <w:rsid w:val="00BB19C4"/>
    <w:rsid w:val="00BE6BC5"/>
    <w:rsid w:val="00C21ECF"/>
    <w:rsid w:val="00C35D09"/>
    <w:rsid w:val="00C551EE"/>
    <w:rsid w:val="00C748AE"/>
    <w:rsid w:val="00C77A61"/>
    <w:rsid w:val="00CF3B40"/>
    <w:rsid w:val="00CF5E0A"/>
    <w:rsid w:val="00CF7164"/>
    <w:rsid w:val="00D01FE4"/>
    <w:rsid w:val="00D22B28"/>
    <w:rsid w:val="00D27EED"/>
    <w:rsid w:val="00D57863"/>
    <w:rsid w:val="00D6447C"/>
    <w:rsid w:val="00D92264"/>
    <w:rsid w:val="00DD2BC4"/>
    <w:rsid w:val="00DF1A22"/>
    <w:rsid w:val="00E43A8C"/>
    <w:rsid w:val="00E463C4"/>
    <w:rsid w:val="00E679A7"/>
    <w:rsid w:val="00E735D4"/>
    <w:rsid w:val="00E9449B"/>
    <w:rsid w:val="00EB15E5"/>
    <w:rsid w:val="00EB4AF0"/>
    <w:rsid w:val="00EB57D1"/>
    <w:rsid w:val="00EB59A9"/>
    <w:rsid w:val="00ED0F86"/>
    <w:rsid w:val="00ED3C9B"/>
    <w:rsid w:val="00EE0BA2"/>
    <w:rsid w:val="00EF0B38"/>
    <w:rsid w:val="00EF50D2"/>
    <w:rsid w:val="00F0733B"/>
    <w:rsid w:val="00F41A01"/>
    <w:rsid w:val="00F53F30"/>
    <w:rsid w:val="00FA334A"/>
    <w:rsid w:val="00FC1A25"/>
    <w:rsid w:val="00FC3BF9"/>
    <w:rsid w:val="00FD0892"/>
    <w:rsid w:val="00FF0177"/>
    <w:rsid w:val="00FF25A1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53A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53AD1"/>
  </w:style>
  <w:style w:type="paragraph" w:styleId="af">
    <w:name w:val="List Paragraph"/>
    <w:basedOn w:val="a0"/>
    <w:uiPriority w:val="34"/>
    <w:qFormat/>
    <w:rsid w:val="00B53A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2"/>
    <w:basedOn w:val="a0"/>
    <w:link w:val="24"/>
    <w:uiPriority w:val="99"/>
    <w:unhideWhenUsed/>
    <w:rsid w:val="00293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29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unhideWhenUsed/>
    <w:rsid w:val="00293C8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293C8A"/>
  </w:style>
  <w:style w:type="character" w:customStyle="1" w:styleId="af2">
    <w:name w:val="Гипертекстовая ссылка"/>
    <w:rsid w:val="00B34365"/>
    <w:rPr>
      <w:b/>
      <w:bCs/>
      <w:color w:val="106BBE"/>
    </w:rPr>
  </w:style>
  <w:style w:type="character" w:customStyle="1" w:styleId="25">
    <w:name w:val="Основной текст (2)_"/>
    <w:basedOn w:val="a1"/>
    <w:link w:val="26"/>
    <w:rsid w:val="00306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30605B"/>
    <w:pPr>
      <w:widowControl w:val="0"/>
      <w:shd w:val="clear" w:color="auto" w:fill="FFFFFF"/>
      <w:spacing w:after="0" w:line="310" w:lineRule="exact"/>
      <w:ind w:hanging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4pt0">
    <w:name w:val="Стиль Основной текст 3 + 14 pt по ширине После:  0 пт"/>
    <w:basedOn w:val="31"/>
    <w:rsid w:val="00E43A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0"/>
    <w:rsid w:val="00E43A8C"/>
    <w:pPr>
      <w:numPr>
        <w:numId w:val="1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lk">
    <w:name w:val="blk"/>
    <w:basedOn w:val="a1"/>
    <w:rsid w:val="00E43A8C"/>
  </w:style>
  <w:style w:type="paragraph" w:styleId="31">
    <w:name w:val="Body Text 3"/>
    <w:basedOn w:val="a0"/>
    <w:link w:val="32"/>
    <w:uiPriority w:val="99"/>
    <w:semiHidden/>
    <w:unhideWhenUsed/>
    <w:rsid w:val="00E43A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43A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professional-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51C5-CD49-4059-95B8-BAF320E3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17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61</cp:revision>
  <cp:lastPrinted>2016-08-09T12:39:00Z</cp:lastPrinted>
  <dcterms:created xsi:type="dcterms:W3CDTF">2017-03-23T11:46:00Z</dcterms:created>
  <dcterms:modified xsi:type="dcterms:W3CDTF">2020-11-30T07:55:00Z</dcterms:modified>
</cp:coreProperties>
</file>