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ED" w:rsidRPr="00243B19" w:rsidRDefault="00B27AED" w:rsidP="00A1085A">
      <w:pPr>
        <w:widowControl w:val="0"/>
        <w:ind w:left="-567"/>
        <w:contextualSpacing/>
        <w:jc w:val="center"/>
        <w:rPr>
          <w:rFonts w:ascii="PT Astra Serif" w:hAnsi="PT Astra Serif"/>
          <w:b/>
          <w:sz w:val="26"/>
          <w:szCs w:val="26"/>
        </w:rPr>
      </w:pPr>
      <w:r w:rsidRPr="00243B19">
        <w:rPr>
          <w:rFonts w:ascii="PT Astra Serif" w:hAnsi="PT Astra Serif"/>
          <w:b/>
          <w:sz w:val="26"/>
          <w:szCs w:val="26"/>
        </w:rPr>
        <w:t>Официальная справка</w:t>
      </w:r>
    </w:p>
    <w:p w:rsidR="00B27AED" w:rsidRPr="00243B19" w:rsidRDefault="002649F8" w:rsidP="00A1085A">
      <w:pPr>
        <w:widowControl w:val="0"/>
        <w:ind w:left="-567"/>
        <w:contextualSpacing/>
        <w:jc w:val="center"/>
        <w:rPr>
          <w:rFonts w:ascii="PT Astra Serif" w:hAnsi="PT Astra Serif"/>
          <w:b/>
          <w:sz w:val="26"/>
          <w:szCs w:val="26"/>
        </w:rPr>
      </w:pPr>
      <w:r w:rsidRPr="00243B19">
        <w:rPr>
          <w:rFonts w:ascii="PT Astra Serif" w:hAnsi="PT Astra Serif"/>
          <w:b/>
          <w:sz w:val="26"/>
          <w:szCs w:val="26"/>
        </w:rPr>
        <w:t>о</w:t>
      </w:r>
      <w:r w:rsidR="00B27AED" w:rsidRPr="00243B19">
        <w:rPr>
          <w:rFonts w:ascii="PT Astra Serif" w:hAnsi="PT Astra Serif"/>
          <w:b/>
          <w:sz w:val="26"/>
          <w:szCs w:val="26"/>
        </w:rPr>
        <w:t>б исполнении полном</w:t>
      </w:r>
      <w:r w:rsidR="00C24339" w:rsidRPr="00243B19">
        <w:rPr>
          <w:rFonts w:ascii="PT Astra Serif" w:hAnsi="PT Astra Serif"/>
          <w:b/>
          <w:sz w:val="26"/>
          <w:szCs w:val="26"/>
        </w:rPr>
        <w:t>очий в области образования в 202</w:t>
      </w:r>
      <w:r w:rsidR="00FF4820">
        <w:rPr>
          <w:rFonts w:ascii="PT Astra Serif" w:hAnsi="PT Astra Serif"/>
          <w:b/>
          <w:sz w:val="26"/>
          <w:szCs w:val="26"/>
        </w:rPr>
        <w:t>1</w:t>
      </w:r>
      <w:r w:rsidR="00B27AED" w:rsidRPr="00243B19">
        <w:rPr>
          <w:rFonts w:ascii="PT Astra Serif" w:hAnsi="PT Astra Serif"/>
          <w:b/>
          <w:sz w:val="26"/>
          <w:szCs w:val="26"/>
        </w:rPr>
        <w:t xml:space="preserve"> году </w:t>
      </w:r>
    </w:p>
    <w:p w:rsidR="002A2593" w:rsidRPr="00243B19" w:rsidRDefault="002A2593" w:rsidP="00A1085A">
      <w:pPr>
        <w:widowControl w:val="0"/>
        <w:ind w:left="-567"/>
        <w:contextualSpacing/>
        <w:jc w:val="both"/>
        <w:rPr>
          <w:rFonts w:ascii="PT Astra Serif" w:hAnsi="PT Astra Serif"/>
          <w:b/>
          <w:i/>
          <w:sz w:val="26"/>
          <w:szCs w:val="26"/>
          <w:u w:val="single"/>
        </w:rPr>
      </w:pPr>
    </w:p>
    <w:p w:rsidR="00154EF3" w:rsidRPr="00FF4820" w:rsidRDefault="00154EF3" w:rsidP="00A1085A">
      <w:pPr>
        <w:widowControl w:val="0"/>
        <w:ind w:left="-567"/>
        <w:contextualSpacing/>
        <w:jc w:val="both"/>
        <w:rPr>
          <w:rFonts w:ascii="PT Astra Serif" w:hAnsi="PT Astra Serif"/>
          <w:b/>
          <w:i/>
          <w:sz w:val="26"/>
          <w:szCs w:val="26"/>
          <w:u w:val="single"/>
        </w:rPr>
      </w:pPr>
      <w:r w:rsidRPr="00FF4820">
        <w:rPr>
          <w:rFonts w:ascii="PT Astra Serif" w:hAnsi="PT Astra Serif"/>
          <w:b/>
          <w:i/>
          <w:sz w:val="26"/>
          <w:szCs w:val="26"/>
          <w:u w:val="single"/>
        </w:rPr>
        <w:t xml:space="preserve">Законотворческая деятельность </w:t>
      </w:r>
    </w:p>
    <w:p w:rsidR="00FF4820" w:rsidRDefault="00FF4820" w:rsidP="00A1085A">
      <w:pPr>
        <w:widowControl w:val="0"/>
        <w:ind w:left="-567" w:firstLine="708"/>
        <w:contextualSpacing/>
        <w:jc w:val="both"/>
        <w:rPr>
          <w:rFonts w:ascii="PT Astra Serif" w:hAnsi="PT Astra Serif"/>
          <w:sz w:val="26"/>
          <w:szCs w:val="26"/>
        </w:rPr>
      </w:pPr>
      <w:r>
        <w:rPr>
          <w:rFonts w:ascii="PT Astra Serif" w:hAnsi="PT Astra Serif"/>
          <w:sz w:val="26"/>
          <w:szCs w:val="26"/>
        </w:rPr>
        <w:t>Министерством просвещения и воспитания Ульяновской области (далее – Министерство) проводилась законотворческая деятельность, итогом которой является принятие следующих нормативных актов:</w:t>
      </w:r>
    </w:p>
    <w:p w:rsidR="003457D6" w:rsidRPr="00FF4820" w:rsidRDefault="00F710AF" w:rsidP="00A1085A">
      <w:pPr>
        <w:widowControl w:val="0"/>
        <w:ind w:left="-567" w:firstLine="708"/>
        <w:contextualSpacing/>
        <w:jc w:val="both"/>
        <w:rPr>
          <w:rFonts w:ascii="PT Astra Serif" w:hAnsi="PT Astra Serif" w:cs="PT Astra Serif"/>
          <w:sz w:val="26"/>
          <w:szCs w:val="26"/>
        </w:rPr>
      </w:pPr>
      <w:r w:rsidRPr="00FF4820">
        <w:rPr>
          <w:rFonts w:ascii="PT Astra Serif" w:hAnsi="PT Astra Serif"/>
          <w:sz w:val="26"/>
          <w:szCs w:val="26"/>
        </w:rPr>
        <w:t xml:space="preserve">Закон Ульяновской области от 27.04.2021 № 38-ЗО «О внесении изменения в статью 2 закона ульяновской области </w:t>
      </w:r>
      <w:r w:rsidR="00990E6C" w:rsidRPr="00FF4820">
        <w:rPr>
          <w:rFonts w:ascii="PT Astra Serif" w:hAnsi="PT Astra Serif"/>
          <w:sz w:val="26"/>
          <w:szCs w:val="26"/>
        </w:rPr>
        <w:t>«О праздниках и памятных датах У</w:t>
      </w:r>
      <w:r w:rsidRPr="00FF4820">
        <w:rPr>
          <w:rFonts w:ascii="PT Astra Serif" w:hAnsi="PT Astra Serif"/>
          <w:sz w:val="26"/>
          <w:szCs w:val="26"/>
        </w:rPr>
        <w:t xml:space="preserve">льяновской области» </w:t>
      </w:r>
      <w:r w:rsidR="003457D6" w:rsidRPr="00FF4820">
        <w:rPr>
          <w:rFonts w:ascii="PT Astra Serif" w:hAnsi="PT Astra Serif" w:cs="PT Astra Serif"/>
          <w:sz w:val="26"/>
          <w:szCs w:val="26"/>
        </w:rPr>
        <w:t>Постановления Правительства Ульяновской области</w:t>
      </w:r>
      <w:r w:rsidR="00813655" w:rsidRPr="00FF4820">
        <w:rPr>
          <w:rFonts w:ascii="PT Astra Serif" w:hAnsi="PT Astra Serif" w:cs="PT Astra Serif"/>
          <w:sz w:val="26"/>
          <w:szCs w:val="26"/>
        </w:rPr>
        <w:t>.</w:t>
      </w:r>
    </w:p>
    <w:p w:rsidR="00990E6C" w:rsidRPr="00FF4820" w:rsidRDefault="00990E6C" w:rsidP="00A1085A">
      <w:pPr>
        <w:pStyle w:val="1"/>
        <w:spacing w:before="0" w:after="0"/>
        <w:ind w:left="-567" w:firstLine="708"/>
        <w:jc w:val="both"/>
        <w:rPr>
          <w:rFonts w:ascii="PT Astra Serif" w:hAnsi="PT Astra Serif"/>
          <w:b w:val="0"/>
          <w:color w:val="auto"/>
          <w:sz w:val="26"/>
          <w:szCs w:val="26"/>
        </w:rPr>
      </w:pPr>
      <w:r w:rsidRPr="00FF4820">
        <w:rPr>
          <w:rFonts w:ascii="PT Astra Serif" w:hAnsi="PT Astra Serif"/>
          <w:b w:val="0"/>
          <w:color w:val="auto"/>
          <w:sz w:val="26"/>
          <w:szCs w:val="26"/>
        </w:rPr>
        <w:t>Закон Ульяновской области от</w:t>
      </w:r>
      <w:r w:rsidRPr="00FF4820">
        <w:rPr>
          <w:rFonts w:ascii="PT Astra Serif" w:hAnsi="PT Astra Serif"/>
          <w:color w:val="auto"/>
          <w:sz w:val="26"/>
          <w:szCs w:val="26"/>
        </w:rPr>
        <w:t xml:space="preserve"> </w:t>
      </w:r>
      <w:r w:rsidRPr="00FF4820">
        <w:rPr>
          <w:rFonts w:ascii="PT Astra Serif" w:hAnsi="PT Astra Serif"/>
          <w:b w:val="0"/>
          <w:color w:val="auto"/>
          <w:sz w:val="26"/>
          <w:szCs w:val="26"/>
        </w:rPr>
        <w:t>22.11.2021 № 125-ЗО</w:t>
      </w:r>
      <w:r w:rsidRPr="00FF4820">
        <w:rPr>
          <w:rFonts w:ascii="PT Astra Serif" w:hAnsi="PT Astra Serif"/>
          <w:color w:val="auto"/>
          <w:sz w:val="26"/>
          <w:szCs w:val="26"/>
        </w:rPr>
        <w:t xml:space="preserve"> «</w:t>
      </w:r>
      <w:r w:rsidRPr="00FF4820">
        <w:rPr>
          <w:rFonts w:ascii="PT Astra Serif" w:hAnsi="PT Astra Serif"/>
          <w:b w:val="0"/>
          <w:color w:val="auto"/>
          <w:sz w:val="26"/>
          <w:szCs w:val="26"/>
        </w:rPr>
        <w:t>О внесении изменения в статью 2 Закона Ульяновской области «О регулировании некоторых вопросов, связанных с осуществлением розничной продажи алкогольной продукции на территории Ульяновской области»</w:t>
      </w:r>
      <w:r w:rsidR="00813655" w:rsidRPr="00FF4820">
        <w:rPr>
          <w:rFonts w:ascii="PT Astra Serif" w:hAnsi="PT Astra Serif"/>
          <w:b w:val="0"/>
          <w:color w:val="auto"/>
          <w:sz w:val="26"/>
          <w:szCs w:val="26"/>
        </w:rPr>
        <w:t>.</w:t>
      </w:r>
    </w:p>
    <w:p w:rsidR="00990E6C" w:rsidRPr="00FF4820" w:rsidRDefault="00990E6C" w:rsidP="00A1085A">
      <w:pPr>
        <w:pStyle w:val="1"/>
        <w:spacing w:before="0" w:after="0"/>
        <w:ind w:left="-567" w:firstLine="708"/>
        <w:jc w:val="both"/>
        <w:rPr>
          <w:rFonts w:ascii="PT Astra Serif" w:hAnsi="PT Astra Serif"/>
          <w:b w:val="0"/>
          <w:color w:val="auto"/>
          <w:sz w:val="26"/>
          <w:szCs w:val="26"/>
        </w:rPr>
      </w:pPr>
      <w:r w:rsidRPr="00FF4820">
        <w:rPr>
          <w:rFonts w:ascii="PT Astra Serif" w:hAnsi="PT Astra Serif"/>
          <w:b w:val="0"/>
          <w:color w:val="auto"/>
          <w:sz w:val="26"/>
          <w:szCs w:val="26"/>
        </w:rPr>
        <w:t>Закон Ульяновской области от 22.11.2021 № 124-ЗО «О внесении изменения в Закон Ульяновской области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w:t>
      </w:r>
      <w:r w:rsidR="00813655" w:rsidRPr="00FF4820">
        <w:rPr>
          <w:rFonts w:ascii="PT Astra Serif" w:hAnsi="PT Astra Serif"/>
          <w:b w:val="0"/>
          <w:color w:val="auto"/>
          <w:sz w:val="26"/>
          <w:szCs w:val="26"/>
        </w:rPr>
        <w:t>.</w:t>
      </w:r>
    </w:p>
    <w:p w:rsidR="00990E6C" w:rsidRPr="00FF4820" w:rsidRDefault="00FF4820" w:rsidP="00A1085A">
      <w:pPr>
        <w:widowControl w:val="0"/>
        <w:ind w:left="-567"/>
        <w:contextualSpacing/>
        <w:jc w:val="both"/>
        <w:rPr>
          <w:rFonts w:ascii="PT Astra Serif" w:hAnsi="PT Astra Serif" w:cs="PT Astra Serif"/>
          <w:sz w:val="26"/>
          <w:szCs w:val="26"/>
        </w:rPr>
      </w:pPr>
      <w:r>
        <w:rPr>
          <w:rFonts w:ascii="PT Astra Serif" w:hAnsi="PT Astra Serif" w:cs="PT Astra Serif"/>
          <w:b/>
          <w:sz w:val="26"/>
          <w:szCs w:val="26"/>
        </w:rPr>
        <w:tab/>
      </w:r>
      <w:r w:rsidRPr="00FF4820">
        <w:rPr>
          <w:rFonts w:ascii="PT Astra Serif" w:hAnsi="PT Astra Serif" w:cs="PT Astra Serif"/>
          <w:sz w:val="26"/>
          <w:szCs w:val="26"/>
        </w:rPr>
        <w:t xml:space="preserve">В течение года издано 58 Постановлений Правительства Ульяновской области, 18 Распоряжений Правительства Ульяновской области, 5 Указов Губернатора Ульяновской области, 4 Распоряжения Губернатора Ульяновской области. </w:t>
      </w:r>
    </w:p>
    <w:p w:rsidR="00200BBC" w:rsidRPr="009938C0" w:rsidRDefault="00200BBC" w:rsidP="00200BBC">
      <w:pPr>
        <w:widowControl w:val="0"/>
        <w:suppressAutoHyphens/>
        <w:ind w:left="-567"/>
        <w:contextualSpacing/>
        <w:jc w:val="center"/>
        <w:rPr>
          <w:rFonts w:ascii="PT Astra Serif" w:hAnsi="PT Astra Serif" w:cs="Arial"/>
          <w:b/>
          <w:sz w:val="26"/>
          <w:szCs w:val="26"/>
        </w:rPr>
      </w:pPr>
      <w:r w:rsidRPr="009938C0">
        <w:rPr>
          <w:rFonts w:ascii="PT Astra Serif" w:hAnsi="PT Astra Serif" w:cs="Arial"/>
          <w:b/>
          <w:sz w:val="26"/>
          <w:szCs w:val="26"/>
        </w:rPr>
        <w:t>Организационно–управленческая деятельность.</w:t>
      </w:r>
    </w:p>
    <w:p w:rsidR="00200BBC" w:rsidRPr="009938C0" w:rsidRDefault="00200BBC" w:rsidP="00200BBC">
      <w:pPr>
        <w:ind w:left="-567" w:firstLine="709"/>
        <w:jc w:val="both"/>
        <w:rPr>
          <w:rFonts w:ascii="PT Astra Serif" w:hAnsi="PT Astra Serif"/>
          <w:sz w:val="26"/>
          <w:szCs w:val="26"/>
        </w:rPr>
      </w:pPr>
      <w:r w:rsidRPr="009938C0">
        <w:rPr>
          <w:rFonts w:ascii="PT Astra Serif" w:hAnsi="PT Astra Serif" w:cs="Arial"/>
          <w:sz w:val="26"/>
          <w:szCs w:val="26"/>
        </w:rPr>
        <w:t xml:space="preserve">В соответствии с постановлением Правительства Ульяновской области от 09.12.2013 № 590–П «О Министерстве просвещения и воспитания Ульяновской области», планом работы на 2021 год в рамках осуществления переданных полномочий Российской Федерации в сфере образования была проведена работа по организации и проведению плановых и внеплановых проверок по федеральному государственному надзору в сфере образования, федеральному государственному контролю качества образования, лицензионному контролю, с 01.07.2021 – по федеральному государственному контролю (надзору) в сфере образования, предоставлению государственных услуг по лицензированию образовательной деятельности, государственной аккредитации образовательной деятельности, </w:t>
      </w:r>
      <w:r w:rsidRPr="009938C0">
        <w:rPr>
          <w:rFonts w:ascii="PT Astra Serif" w:hAnsi="PT Astra Serif"/>
          <w:sz w:val="26"/>
          <w:szCs w:val="26"/>
        </w:rPr>
        <w:t xml:space="preserve">подтверждению документов об образовании и (или) о квалификации, подтверждению документов об учёных степенях, учёных званиях, а также </w:t>
      </w:r>
      <w:r w:rsidRPr="009938C0">
        <w:rPr>
          <w:rFonts w:ascii="PT Astra Serif" w:hAnsi="PT Astra Serif" w:cs="Arial"/>
          <w:sz w:val="26"/>
          <w:szCs w:val="26"/>
        </w:rPr>
        <w:t>в пределах установленных полномочий организационная работа по созданию условий осуществления регионального государственного контроля в сфере отдыха детей и их оздоровления на территории Ульяновской области</w:t>
      </w:r>
      <w:r w:rsidRPr="009938C0">
        <w:rPr>
          <w:rFonts w:ascii="PT Astra Serif" w:hAnsi="PT Astra Serif"/>
          <w:sz w:val="26"/>
          <w:szCs w:val="26"/>
        </w:rPr>
        <w:t>.</w:t>
      </w:r>
    </w:p>
    <w:p w:rsidR="00200BBC" w:rsidRPr="009938C0" w:rsidRDefault="00200BBC" w:rsidP="00200BBC">
      <w:pPr>
        <w:ind w:left="-567" w:firstLine="709"/>
        <w:jc w:val="both"/>
        <w:rPr>
          <w:rFonts w:ascii="PT Astra Serif" w:hAnsi="PT Astra Serif"/>
          <w:sz w:val="26"/>
          <w:szCs w:val="26"/>
        </w:rPr>
      </w:pPr>
      <w:r w:rsidRPr="009938C0">
        <w:rPr>
          <w:rFonts w:ascii="PT Astra Serif" w:hAnsi="PT Astra Serif"/>
          <w:sz w:val="26"/>
          <w:szCs w:val="26"/>
        </w:rPr>
        <w:t>В целях обеспечения открытости и прозрачности контрольно–надзорной деятельности, а также для осуществления контроля со стороны Генеральной прокуратуры Российской Федерации, Рособрнадзора за эффективностью и качеством переданных для осуществления полномочий Российской Федерации в сфере образования и полномочия по подтверждению документов об ученых степенях и ученых званиях, в 2021 году осуществлено предоставление сведений в федеральные государственные информационные системы:</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lastRenderedPageBreak/>
        <w:t>ФГИС «Единый реестр видов контроля»</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t>ФГИС «Единый реестр проверок», «Единый реестр контрольно–надзорных мероприятий» Генеральной Прокуратуры РФ;</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t>АИС АКНДПП:</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t>модуль ГИС надзора (государственного надзора в сфере образования);</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t>модуль ГИС государственной аккредитации образовательной деятельности (реестр организаций, осуществляющих образовательную деятельность по имеющим государственную аккредитацию образовательным программам);</w:t>
      </w:r>
    </w:p>
    <w:p w:rsidR="00200BBC" w:rsidRPr="009938C0" w:rsidRDefault="00200BBC" w:rsidP="00841332">
      <w:pPr>
        <w:ind w:left="-567" w:firstLine="709"/>
        <w:jc w:val="both"/>
        <w:rPr>
          <w:rFonts w:ascii="PT Astra Serif" w:hAnsi="PT Astra Serif"/>
          <w:sz w:val="26"/>
          <w:szCs w:val="26"/>
        </w:rPr>
      </w:pPr>
      <w:r w:rsidRPr="009938C0">
        <w:rPr>
          <w:rFonts w:ascii="PT Astra Serif" w:hAnsi="PT Astra Serif"/>
          <w:sz w:val="26"/>
          <w:szCs w:val="26"/>
        </w:rPr>
        <w:t>модуль сводный реестр лицензий (сведения о лицензиях, выданных органами исполнительной власти субъектов РФ, осуществляющими переданные полномочия РФ в сфере образования;</w:t>
      </w:r>
    </w:p>
    <w:p w:rsidR="00200BBC" w:rsidRPr="009938C0" w:rsidRDefault="00200BBC" w:rsidP="00841332">
      <w:pPr>
        <w:ind w:left="-567" w:firstLine="1275"/>
        <w:jc w:val="both"/>
        <w:rPr>
          <w:rFonts w:ascii="PT Astra Serif" w:hAnsi="PT Astra Serif"/>
          <w:sz w:val="26"/>
          <w:szCs w:val="26"/>
        </w:rPr>
      </w:pPr>
      <w:r w:rsidRPr="009938C0">
        <w:rPr>
          <w:rFonts w:ascii="PT Astra Serif" w:hAnsi="PT Astra Serif"/>
          <w:sz w:val="26"/>
          <w:szCs w:val="26"/>
        </w:rPr>
        <w:t>ФИС ФБДА (</w:t>
      </w:r>
      <w:r w:rsidRPr="009938C0">
        <w:rPr>
          <w:rStyle w:val="app-name-login"/>
          <w:rFonts w:ascii="PT Astra Serif" w:hAnsi="PT Astra Serif"/>
          <w:sz w:val="26"/>
          <w:szCs w:val="26"/>
        </w:rPr>
        <w:t>Федеральный реестр апостилей, проставленных на документах об образовании и (или) о квалификации</w:t>
      </w:r>
      <w:r w:rsidRPr="009938C0">
        <w:rPr>
          <w:rFonts w:ascii="PT Astra Serif" w:hAnsi="PT Astra Serif"/>
          <w:sz w:val="26"/>
          <w:szCs w:val="26"/>
        </w:rPr>
        <w:t>)</w:t>
      </w:r>
    </w:p>
    <w:p w:rsidR="00200BBC" w:rsidRPr="009938C0" w:rsidRDefault="00200BBC" w:rsidP="00841332">
      <w:pPr>
        <w:ind w:left="-567" w:firstLine="1275"/>
        <w:jc w:val="both"/>
        <w:rPr>
          <w:rFonts w:ascii="PT Astra Serif" w:hAnsi="PT Astra Serif"/>
          <w:sz w:val="26"/>
          <w:szCs w:val="26"/>
        </w:rPr>
      </w:pPr>
      <w:r w:rsidRPr="009938C0">
        <w:rPr>
          <w:rFonts w:ascii="PT Astra Serif" w:hAnsi="PT Astra Serif"/>
          <w:sz w:val="26"/>
          <w:szCs w:val="26"/>
        </w:rPr>
        <w:t>ФИС ДО (Федеральная государственная информационная система досудебного обжалования).</w:t>
      </w:r>
    </w:p>
    <w:p w:rsidR="00200BBC" w:rsidRPr="009938C0" w:rsidRDefault="00200BBC" w:rsidP="00841332">
      <w:pPr>
        <w:ind w:left="-567" w:firstLine="1275"/>
        <w:jc w:val="both"/>
        <w:rPr>
          <w:rFonts w:ascii="PT Astra Serif" w:hAnsi="PT Astra Serif"/>
          <w:sz w:val="26"/>
          <w:szCs w:val="26"/>
        </w:rPr>
      </w:pPr>
      <w:r w:rsidRPr="009938C0">
        <w:rPr>
          <w:rFonts w:ascii="PT Astra Serif" w:hAnsi="PT Astra Serif"/>
          <w:sz w:val="26"/>
          <w:szCs w:val="26"/>
        </w:rPr>
        <w:t>Кроме того, в рамках использования облачных цифровых решений контрольно–надзорной деятельности проведена работа по апробации информационной системы ТОР КНД 2.0, включая модуль «Досудебное обжалование».</w:t>
      </w:r>
    </w:p>
    <w:p w:rsidR="00200BBC" w:rsidRPr="009938C0" w:rsidRDefault="00200BBC" w:rsidP="00841332">
      <w:pPr>
        <w:ind w:left="-567" w:firstLine="1275"/>
        <w:jc w:val="both"/>
        <w:rPr>
          <w:rFonts w:ascii="PT Astra Serif" w:hAnsi="PT Astra Serif"/>
          <w:sz w:val="26"/>
          <w:szCs w:val="26"/>
        </w:rPr>
      </w:pPr>
      <w:r w:rsidRPr="009938C0">
        <w:rPr>
          <w:rFonts w:ascii="PT Astra Serif" w:hAnsi="PT Astra Serif"/>
          <w:sz w:val="26"/>
          <w:szCs w:val="26"/>
        </w:rPr>
        <w:t>В Федеральную государственную информационную систему Генеральной прокуратуры Российской Федерации «Единый реестр проверок», «Единый реестр контрольно–надзорных мероприятий» (ФГИС «Единый реестр проверок», ФГИС «Единый реестр контрольно–надзорных мероприятий») занесены планы проведения юридических лиц и индивидуальных предпринимателей, органов местного самоуправления, а также в он–лайн режиме сведения о результатах проведенных проверок, предусмотренные Федеральным законом от 26.12.2008 № 294–ФЗ</w:t>
      </w:r>
      <w:r w:rsidR="00841332" w:rsidRPr="009938C0">
        <w:rPr>
          <w:rFonts w:ascii="PT Astra Serif" w:hAnsi="PT Astra Serif"/>
          <w:sz w:val="26"/>
          <w:szCs w:val="26"/>
        </w:rPr>
        <w:t xml:space="preserve"> </w:t>
      </w:r>
      <w:r w:rsidRPr="009938C0">
        <w:rPr>
          <w:rFonts w:ascii="PT Astra Serif" w:hAnsi="PT Astra Serif"/>
          <w:sz w:val="26"/>
          <w:szCs w:val="26"/>
        </w:rPr>
        <w:t>«О защите прав юридических лиц и индивидуальных предпринимателей при осуществлении государственного контроля (надзора) и муниципального контроля», с 01.07.2021 – в соответствии с Федеральным законом от 31.07.2020 № 348–ФЗ «О государственном контроле (надзоре), муниципальном контроле в Российской Федерации».</w:t>
      </w:r>
    </w:p>
    <w:p w:rsidR="00200BBC" w:rsidRPr="009938C0" w:rsidRDefault="00200BBC" w:rsidP="00841332">
      <w:pPr>
        <w:ind w:left="-567" w:firstLine="1275"/>
        <w:jc w:val="both"/>
        <w:rPr>
          <w:rFonts w:ascii="PT Astra Serif" w:hAnsi="PT Astra Serif"/>
          <w:sz w:val="26"/>
          <w:szCs w:val="26"/>
        </w:rPr>
      </w:pPr>
      <w:r w:rsidRPr="009938C0">
        <w:rPr>
          <w:rFonts w:ascii="PT Astra Serif" w:hAnsi="PT Astra Serif"/>
          <w:sz w:val="26"/>
          <w:szCs w:val="26"/>
        </w:rPr>
        <w:t xml:space="preserve">В информационную систему «АИС АКНДПП» Рособрнадзора (Автоматизированная информационная система, обеспечивающая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в области образования) ответственными специалистами департамента в </w:t>
      </w:r>
      <w:proofErr w:type="gramStart"/>
      <w:r w:rsidRPr="009938C0">
        <w:rPr>
          <w:rFonts w:ascii="PT Astra Serif" w:hAnsi="PT Astra Serif"/>
          <w:sz w:val="26"/>
          <w:szCs w:val="26"/>
        </w:rPr>
        <w:t>он-лайн</w:t>
      </w:r>
      <w:proofErr w:type="gramEnd"/>
      <w:r w:rsidRPr="009938C0">
        <w:rPr>
          <w:rFonts w:ascii="PT Astra Serif" w:hAnsi="PT Astra Serif"/>
          <w:sz w:val="26"/>
          <w:szCs w:val="26"/>
        </w:rPr>
        <w:t xml:space="preserve"> режиме занесены сведения об осуществлении переданных полномочий. Так же в АИС АКНДПП согласно установленным срокам внесены следующие отчеты департамента: полугодовой, годовой по формам статистического наблюдения (№ 1–контроль, № 1–лицензирование), годовой отчёт о переданных полномочиях, ежеквартальные и годовой отчёты о показателях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 о лицензировании образовательной деятельности и об осуществлении государственного контроля (надзора) в сфере образования.</w:t>
      </w:r>
    </w:p>
    <w:p w:rsidR="00200BBC" w:rsidRPr="009938C0" w:rsidRDefault="00200BBC" w:rsidP="00841332">
      <w:pPr>
        <w:ind w:left="-567" w:firstLine="567"/>
        <w:jc w:val="both"/>
        <w:rPr>
          <w:rFonts w:ascii="PT Astra Serif" w:hAnsi="PT Astra Serif"/>
          <w:sz w:val="26"/>
          <w:szCs w:val="26"/>
        </w:rPr>
      </w:pPr>
      <w:r w:rsidRPr="009938C0">
        <w:rPr>
          <w:rFonts w:ascii="PT Astra Serif" w:hAnsi="PT Astra Serif"/>
          <w:sz w:val="26"/>
          <w:szCs w:val="26"/>
        </w:rPr>
        <w:t xml:space="preserve">Обеспечено предоставление сведений в Государственную автоматизированную информационную систему «УПРАВЛЕНИЕ» (ГАС Управление): ежеквартальные отчеты о предоставлении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степенях, учёных званиях), полугодовой, годовой по формам федерального статистического наблюдения о лицензировании </w:t>
      </w:r>
      <w:r w:rsidRPr="009938C0">
        <w:rPr>
          <w:rFonts w:ascii="PT Astra Serif" w:hAnsi="PT Astra Serif"/>
          <w:sz w:val="26"/>
          <w:szCs w:val="26"/>
        </w:rPr>
        <w:lastRenderedPageBreak/>
        <w:t>отдельных видов деятельности (№ 1–лицензирование), о результатах контрольно–надзорной деятельности (№ 1–контроль), а также ежегодные доклады об осуществлении лицензирования и государственного контроля (надзора) в сфере образования.</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Специалистами отдела лицензирования и государственной аккредитации обеспечено ведение в электронном виде региональных реестров лицензий и свидетельств о государственной аккредитации образовательной деятельности в ИС АКНДПП. Соответствующие реестры размещены на официальном сайте Министерства.</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Проведена работа с обращениями (заявлениями), поступившими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совершённых при предоставлении государственных услуг: по результатам рассмотрения обращений (заявлений) установлено, что решения и действия (бездействия), должностных лиц, совершённых при предоставлении государственных услуг, заявителями не обжаловались.</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Эффективность деятельности по переданным полномочиям оценивается на федеральном уровне по имеющимся единым формам отчётности и методикам оценки эффективности и качества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 званиях. Данный подход обеспечивает открытость и прозрачность деятельности, позволяет объективно и комплексно оценить ее результаты, исключает возможность коррупциогенных проявлений.</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Достигнутые значения целевых показателей эффективности деятельности по осуществлению переданных полномочий Российской Федерации в сфере образования предоставляются в Рособрнадзор ежеквартально и за год с нарастающим итогом в соответствии с приказом Федеральной службы по надзору в сфере образования и науки от 20.11.2018 № 1545 «Об утверждении значений целевых показателей эффективности деятельности органов государственной власти субъектов Российской Федерации по осуществлению переданных им полномочий Российской Федерации в сфере образования, при выполнении которых возникают расходные обязательства субъектов Российской Федерации, на исполнение которых предусмотрены субвенции, формирующие единую субвенцию бюджетам субъектов Российской Федерации, формы отчёта о фактически достигнутых органами государственной власти субъектов Российской Федерации указанных значениях и значениях целевых показателей, утверждённых Федеральной службой по надзору в сфере образования и науки, а также установлении сроков его представления». Выполнение целевых показателей по итогам 2021 года представлено в таблице:</w:t>
      </w:r>
    </w:p>
    <w:tbl>
      <w:tblPr>
        <w:tblW w:w="10036" w:type="dxa"/>
        <w:tblInd w:w="-147" w:type="dxa"/>
        <w:tblLayout w:type="fixed"/>
        <w:tblLook w:val="04A0" w:firstRow="1" w:lastRow="0" w:firstColumn="1" w:lastColumn="0" w:noHBand="0" w:noVBand="1"/>
      </w:tblPr>
      <w:tblGrid>
        <w:gridCol w:w="851"/>
        <w:gridCol w:w="3544"/>
        <w:gridCol w:w="1417"/>
        <w:gridCol w:w="2410"/>
        <w:gridCol w:w="1814"/>
      </w:tblGrid>
      <w:tr w:rsidR="009938C0" w:rsidRPr="009938C0" w:rsidTr="009938C0">
        <w:trPr>
          <w:trHeight w:val="1635"/>
        </w:trPr>
        <w:tc>
          <w:tcPr>
            <w:tcW w:w="851" w:type="dxa"/>
            <w:tcBorders>
              <w:top w:val="single" w:sz="4" w:space="0" w:color="auto"/>
              <w:left w:val="single" w:sz="4" w:space="0" w:color="auto"/>
              <w:bottom w:val="single" w:sz="4" w:space="0" w:color="auto"/>
              <w:right w:val="nil"/>
            </w:tcBorders>
            <w:vAlign w:val="center"/>
            <w:hideMark/>
          </w:tcPr>
          <w:p w:rsidR="009938C0" w:rsidRPr="009938C0" w:rsidRDefault="00200BBC" w:rsidP="009938C0">
            <w:pPr>
              <w:spacing w:line="235" w:lineRule="auto"/>
              <w:ind w:left="-567"/>
              <w:jc w:val="center"/>
              <w:rPr>
                <w:rFonts w:ascii="PT Astra Serif" w:hAnsi="PT Astra Serif"/>
                <w:b/>
                <w:bCs/>
                <w:sz w:val="24"/>
                <w:szCs w:val="24"/>
              </w:rPr>
            </w:pPr>
            <w:r w:rsidRPr="009938C0">
              <w:rPr>
                <w:rFonts w:ascii="PT Astra Serif" w:hAnsi="PT Astra Serif"/>
                <w:b/>
                <w:bCs/>
                <w:sz w:val="24"/>
                <w:szCs w:val="24"/>
              </w:rPr>
              <w:t xml:space="preserve">№ </w:t>
            </w:r>
          </w:p>
          <w:p w:rsidR="00200BBC" w:rsidRPr="009938C0" w:rsidRDefault="00200BBC" w:rsidP="009938C0">
            <w:pPr>
              <w:spacing w:line="235" w:lineRule="auto"/>
              <w:ind w:left="-567"/>
              <w:jc w:val="center"/>
              <w:rPr>
                <w:rFonts w:ascii="PT Astra Serif" w:hAnsi="PT Astra Serif"/>
                <w:b/>
                <w:bCs/>
                <w:sz w:val="24"/>
                <w:szCs w:val="24"/>
              </w:rPr>
            </w:pPr>
            <w:r w:rsidRPr="009938C0">
              <w:rPr>
                <w:rFonts w:ascii="PT Astra Serif" w:hAnsi="PT Astra Serif"/>
                <w:b/>
                <w:bCs/>
                <w:sz w:val="24"/>
                <w:szCs w:val="24"/>
              </w:rPr>
              <w:t>п/п</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200BBC" w:rsidRPr="009938C0" w:rsidRDefault="00200BBC" w:rsidP="009938C0">
            <w:pPr>
              <w:spacing w:line="235" w:lineRule="auto"/>
              <w:ind w:left="-567"/>
              <w:jc w:val="center"/>
              <w:rPr>
                <w:rFonts w:ascii="PT Astra Serif" w:hAnsi="PT Astra Serif"/>
                <w:b/>
                <w:bCs/>
                <w:sz w:val="24"/>
                <w:szCs w:val="24"/>
              </w:rPr>
            </w:pPr>
            <w:r w:rsidRPr="009938C0">
              <w:rPr>
                <w:rFonts w:ascii="PT Astra Serif" w:hAnsi="PT Astra Serif"/>
                <w:b/>
                <w:bCs/>
                <w:sz w:val="24"/>
                <w:szCs w:val="24"/>
              </w:rPr>
              <w:t>Наименование целевого показателя, утвержденного распоряжением Правительства Российской Федерации от 3 декабря 2013 г. N 2256–р</w:t>
            </w:r>
          </w:p>
        </w:tc>
        <w:tc>
          <w:tcPr>
            <w:tcW w:w="1417" w:type="dxa"/>
            <w:tcBorders>
              <w:top w:val="single" w:sz="4" w:space="0" w:color="auto"/>
              <w:left w:val="nil"/>
              <w:bottom w:val="single" w:sz="4" w:space="0" w:color="auto"/>
              <w:right w:val="single" w:sz="4" w:space="0" w:color="auto"/>
            </w:tcBorders>
            <w:vAlign w:val="center"/>
            <w:hideMark/>
          </w:tcPr>
          <w:p w:rsidR="00200BBC" w:rsidRPr="009938C0" w:rsidRDefault="00200BBC" w:rsidP="009938C0">
            <w:pPr>
              <w:spacing w:line="235" w:lineRule="auto"/>
              <w:ind w:left="-567" w:right="-66"/>
              <w:jc w:val="center"/>
              <w:rPr>
                <w:rFonts w:ascii="PT Astra Serif" w:hAnsi="PT Astra Serif"/>
                <w:b/>
                <w:bCs/>
                <w:sz w:val="24"/>
                <w:szCs w:val="24"/>
              </w:rPr>
            </w:pPr>
            <w:r w:rsidRPr="009938C0">
              <w:rPr>
                <w:rFonts w:ascii="PT Astra Serif" w:hAnsi="PT Astra Serif"/>
                <w:b/>
                <w:bCs/>
                <w:sz w:val="24"/>
                <w:szCs w:val="24"/>
              </w:rPr>
              <w:t>Единица измерения</w:t>
            </w:r>
          </w:p>
        </w:tc>
        <w:tc>
          <w:tcPr>
            <w:tcW w:w="2410" w:type="dxa"/>
            <w:tcBorders>
              <w:top w:val="single" w:sz="4" w:space="0" w:color="auto"/>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b/>
                <w:bCs/>
                <w:sz w:val="24"/>
                <w:szCs w:val="24"/>
              </w:rPr>
            </w:pPr>
            <w:r w:rsidRPr="009938C0">
              <w:rPr>
                <w:rFonts w:ascii="PT Astra Serif" w:hAnsi="PT Astra Serif"/>
                <w:b/>
                <w:bCs/>
                <w:sz w:val="24"/>
                <w:szCs w:val="24"/>
              </w:rPr>
              <w:t>Значения целевых показателей эффективности деятельности, утвержденные Федеральной службой по надзору в сфере образования и науки</w:t>
            </w:r>
          </w:p>
        </w:tc>
        <w:tc>
          <w:tcPr>
            <w:tcW w:w="1814" w:type="dxa"/>
            <w:tcBorders>
              <w:top w:val="single" w:sz="4" w:space="0" w:color="auto"/>
              <w:left w:val="nil"/>
              <w:bottom w:val="single" w:sz="4" w:space="0" w:color="auto"/>
              <w:right w:val="single" w:sz="4" w:space="0" w:color="auto"/>
            </w:tcBorders>
            <w:vAlign w:val="center"/>
            <w:hideMark/>
          </w:tcPr>
          <w:p w:rsidR="00200BBC" w:rsidRPr="009938C0" w:rsidRDefault="00200BBC" w:rsidP="009938C0">
            <w:pPr>
              <w:spacing w:line="235" w:lineRule="auto"/>
              <w:ind w:left="-567" w:right="-108"/>
              <w:jc w:val="center"/>
              <w:rPr>
                <w:rFonts w:ascii="PT Astra Serif" w:hAnsi="PT Astra Serif"/>
                <w:b/>
                <w:bCs/>
                <w:sz w:val="24"/>
                <w:szCs w:val="24"/>
              </w:rPr>
            </w:pPr>
            <w:r w:rsidRPr="009938C0">
              <w:rPr>
                <w:rFonts w:ascii="PT Astra Serif" w:hAnsi="PT Astra Serif"/>
                <w:b/>
                <w:bCs/>
                <w:sz w:val="24"/>
                <w:szCs w:val="24"/>
              </w:rPr>
              <w:t>Фактически достигнутые значения целевых показателей эффективности деятельности</w:t>
            </w:r>
          </w:p>
        </w:tc>
      </w:tr>
      <w:tr w:rsidR="009938C0" w:rsidRPr="009938C0" w:rsidTr="009938C0">
        <w:trPr>
          <w:trHeight w:val="510"/>
        </w:trPr>
        <w:tc>
          <w:tcPr>
            <w:tcW w:w="851" w:type="dxa"/>
            <w:tcBorders>
              <w:top w:val="nil"/>
              <w:left w:val="single" w:sz="4" w:space="0" w:color="auto"/>
              <w:bottom w:val="single" w:sz="4" w:space="0" w:color="auto"/>
              <w:right w:val="nil"/>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1.</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200BBC" w:rsidRPr="009938C0" w:rsidRDefault="00200BBC" w:rsidP="009938C0">
            <w:pPr>
              <w:spacing w:line="235" w:lineRule="auto"/>
              <w:ind w:left="-567"/>
              <w:jc w:val="both"/>
              <w:rPr>
                <w:rFonts w:ascii="PT Astra Serif" w:hAnsi="PT Astra Serif"/>
                <w:sz w:val="24"/>
                <w:szCs w:val="24"/>
              </w:rPr>
            </w:pPr>
            <w:r w:rsidRPr="009938C0">
              <w:rPr>
                <w:rFonts w:ascii="PT Astra Serif" w:hAnsi="PT Astra Serif"/>
                <w:sz w:val="24"/>
                <w:szCs w:val="24"/>
              </w:rPr>
              <w:t>Выполнение плана проведения проверок (доля проведенных плановых проверок в общем количестве запланированных проверок)</w:t>
            </w:r>
          </w:p>
        </w:tc>
        <w:tc>
          <w:tcPr>
            <w:tcW w:w="1417"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w:t>
            </w:r>
          </w:p>
        </w:tc>
        <w:tc>
          <w:tcPr>
            <w:tcW w:w="2410"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100</w:t>
            </w:r>
          </w:p>
        </w:tc>
        <w:tc>
          <w:tcPr>
            <w:tcW w:w="1814"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100</w:t>
            </w:r>
          </w:p>
        </w:tc>
      </w:tr>
      <w:tr w:rsidR="009938C0" w:rsidRPr="009938C0" w:rsidTr="009938C0">
        <w:trPr>
          <w:trHeight w:val="205"/>
        </w:trPr>
        <w:tc>
          <w:tcPr>
            <w:tcW w:w="851" w:type="dxa"/>
            <w:tcBorders>
              <w:top w:val="nil"/>
              <w:left w:val="single" w:sz="4" w:space="0" w:color="auto"/>
              <w:bottom w:val="single" w:sz="4" w:space="0" w:color="auto"/>
              <w:right w:val="nil"/>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lastRenderedPageBreak/>
              <w:t>2.</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200BBC" w:rsidRPr="009938C0" w:rsidRDefault="00200BBC" w:rsidP="009938C0">
            <w:pPr>
              <w:spacing w:line="235" w:lineRule="auto"/>
              <w:ind w:left="-567"/>
              <w:jc w:val="both"/>
              <w:rPr>
                <w:rFonts w:ascii="PT Astra Serif" w:hAnsi="PT Astra Serif"/>
                <w:sz w:val="24"/>
                <w:szCs w:val="24"/>
              </w:rPr>
            </w:pPr>
            <w:r w:rsidRPr="009938C0">
              <w:rPr>
                <w:rFonts w:ascii="PT Astra Serif" w:hAnsi="PT Astra Serif"/>
                <w:sz w:val="24"/>
                <w:szCs w:val="24"/>
              </w:rPr>
              <w:t>Доля юридических лиц, в отношении которых органами государственного контроля (надзора) были проведены проверки (в общем количестве юридических лиц, осуществляющих деятельность на территории Российской Федерации, деятельность которых подлежит государственному контролю (надзору))</w:t>
            </w:r>
          </w:p>
        </w:tc>
        <w:tc>
          <w:tcPr>
            <w:tcW w:w="1417"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w:t>
            </w:r>
          </w:p>
        </w:tc>
        <w:tc>
          <w:tcPr>
            <w:tcW w:w="2410"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20</w:t>
            </w:r>
          </w:p>
        </w:tc>
        <w:tc>
          <w:tcPr>
            <w:tcW w:w="1814"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15</w:t>
            </w:r>
          </w:p>
        </w:tc>
      </w:tr>
      <w:tr w:rsidR="009938C0" w:rsidRPr="009938C0" w:rsidTr="009938C0">
        <w:trPr>
          <w:trHeight w:val="300"/>
        </w:trPr>
        <w:tc>
          <w:tcPr>
            <w:tcW w:w="851" w:type="dxa"/>
            <w:tcBorders>
              <w:top w:val="nil"/>
              <w:left w:val="single" w:sz="4" w:space="0" w:color="auto"/>
              <w:bottom w:val="single" w:sz="4" w:space="0" w:color="auto"/>
              <w:right w:val="nil"/>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3.</w:t>
            </w:r>
          </w:p>
        </w:tc>
        <w:tc>
          <w:tcPr>
            <w:tcW w:w="3544" w:type="dxa"/>
            <w:tcBorders>
              <w:top w:val="single" w:sz="4" w:space="0" w:color="auto"/>
              <w:left w:val="single" w:sz="4" w:space="0" w:color="auto"/>
              <w:bottom w:val="single" w:sz="4" w:space="0" w:color="auto"/>
              <w:right w:val="single" w:sz="4" w:space="0" w:color="000000"/>
            </w:tcBorders>
            <w:vAlign w:val="center"/>
            <w:hideMark/>
          </w:tcPr>
          <w:p w:rsidR="00200BBC" w:rsidRPr="009938C0" w:rsidRDefault="00200BBC" w:rsidP="009938C0">
            <w:pPr>
              <w:spacing w:line="235" w:lineRule="auto"/>
              <w:ind w:left="-567"/>
              <w:jc w:val="both"/>
              <w:rPr>
                <w:rFonts w:ascii="PT Astra Serif" w:hAnsi="PT Astra Serif"/>
                <w:sz w:val="24"/>
                <w:szCs w:val="24"/>
              </w:rPr>
            </w:pPr>
            <w:r w:rsidRPr="009938C0">
              <w:rPr>
                <w:rFonts w:ascii="PT Astra Serif" w:hAnsi="PT Astra Serif"/>
                <w:sz w:val="24"/>
                <w:szCs w:val="24"/>
              </w:rPr>
              <w:t>Доля проведенных внеплановых проверок в общем количестве проведенных проверок</w:t>
            </w:r>
          </w:p>
        </w:tc>
        <w:tc>
          <w:tcPr>
            <w:tcW w:w="1417"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w:t>
            </w:r>
          </w:p>
        </w:tc>
        <w:tc>
          <w:tcPr>
            <w:tcW w:w="2410"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10</w:t>
            </w:r>
          </w:p>
        </w:tc>
        <w:tc>
          <w:tcPr>
            <w:tcW w:w="1814" w:type="dxa"/>
            <w:tcBorders>
              <w:top w:val="nil"/>
              <w:left w:val="nil"/>
              <w:bottom w:val="single" w:sz="4" w:space="0" w:color="auto"/>
              <w:right w:val="single" w:sz="4" w:space="0" w:color="auto"/>
            </w:tcBorders>
            <w:vAlign w:val="center"/>
            <w:hideMark/>
          </w:tcPr>
          <w:p w:rsidR="00200BBC" w:rsidRPr="009938C0" w:rsidRDefault="00200BBC" w:rsidP="009938C0">
            <w:pPr>
              <w:spacing w:line="235" w:lineRule="auto"/>
              <w:ind w:left="-567"/>
              <w:jc w:val="center"/>
              <w:rPr>
                <w:rFonts w:ascii="PT Astra Serif" w:hAnsi="PT Astra Serif"/>
                <w:sz w:val="24"/>
                <w:szCs w:val="24"/>
              </w:rPr>
            </w:pPr>
            <w:r w:rsidRPr="009938C0">
              <w:rPr>
                <w:rFonts w:ascii="PT Astra Serif" w:hAnsi="PT Astra Serif"/>
                <w:sz w:val="24"/>
                <w:szCs w:val="24"/>
              </w:rPr>
              <w:t>5</w:t>
            </w:r>
          </w:p>
        </w:tc>
      </w:tr>
    </w:tbl>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u w:val="single"/>
        </w:rPr>
        <w:t>По показателю 1</w:t>
      </w:r>
      <w:r w:rsidRPr="009938C0">
        <w:rPr>
          <w:rFonts w:ascii="PT Astra Serif" w:hAnsi="PT Astra Serif"/>
          <w:sz w:val="26"/>
          <w:szCs w:val="26"/>
        </w:rPr>
        <w:t xml:space="preserve"> – выполнение плана проведения плановых проверок составило 100%.</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 xml:space="preserve">Не достижение значений двух других показателей эффективности связано </w:t>
      </w:r>
      <w:r w:rsidRPr="009938C0">
        <w:rPr>
          <w:rFonts w:ascii="PT Astra Serif" w:hAnsi="PT Astra Serif"/>
          <w:sz w:val="26"/>
          <w:szCs w:val="26"/>
        </w:rPr>
        <w:br/>
        <w:t>с вступлением в силу Федерального закона от 31.07.2020 № 248-ФЗ «О государственном контроле (надзоре) и муниципальном контроле в Российской Федерации» (далее – Федеральный закон № 248-ФЗ), в соответствии с которым проверки образовательных организаций в рамках федерального государственного контроля (надзора) в сфере образования проводятся на основе управления рисками причинения вреда (ущерба):</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u w:val="single"/>
        </w:rPr>
        <w:t>по показателю 2</w:t>
      </w:r>
      <w:r w:rsidRPr="009938C0">
        <w:rPr>
          <w:rFonts w:ascii="PT Astra Serif" w:hAnsi="PT Astra Serif"/>
          <w:sz w:val="26"/>
          <w:szCs w:val="26"/>
        </w:rPr>
        <w:t xml:space="preserve"> – фактически достигнутое значение целевого показателя составило 15 %, что связано с исключением из плана проверок юридических лиц и индивидуальных предпринимателей на 2021 год 57 плановых проверок организаций, осуществляющих образовательную деятельность, дата начала проверки которых наступает позже 30 сентября 2021 года (5,6 % от общего количества юридических лиц, деятельность которых подлежит государственному контролю (надзору)); исключение проверок произошло в связи с отнесением контролируемых лиц к определенной категории риска;</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u w:val="single"/>
        </w:rPr>
        <w:t>по показателю 3</w:t>
      </w:r>
      <w:r w:rsidRPr="009938C0">
        <w:rPr>
          <w:rFonts w:ascii="PT Astra Serif" w:hAnsi="PT Astra Serif"/>
          <w:sz w:val="26"/>
          <w:szCs w:val="26"/>
        </w:rPr>
        <w:t xml:space="preserve"> – фактически достигнутое значение целевого показателя составило 5 %, что обусловлено:</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в первом полугодии – возможностью продления сроков исполнения предписаний в 2020 году и отсутствием неисполненных предписаний по результатам проверок, проведенных в 2020 году;</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во втором полугодии – отсутствием оснований для проведения внеплановых проверок в соответствии счастью 1 статьи 95 Федерального закона № 248-ФЗ (фактически проведено 9 внеплановых проверок).</w:t>
      </w:r>
    </w:p>
    <w:p w:rsidR="00200BBC" w:rsidRPr="009938C0" w:rsidRDefault="00200BBC" w:rsidP="009938C0">
      <w:pPr>
        <w:ind w:left="-567" w:firstLine="709"/>
        <w:jc w:val="both"/>
        <w:rPr>
          <w:rFonts w:ascii="PT Astra Serif" w:hAnsi="PT Astra Serif"/>
          <w:sz w:val="26"/>
          <w:szCs w:val="26"/>
        </w:rPr>
      </w:pPr>
      <w:r w:rsidRPr="009938C0">
        <w:rPr>
          <w:rFonts w:ascii="PT Astra Serif" w:hAnsi="PT Astra Serif"/>
          <w:sz w:val="26"/>
          <w:szCs w:val="26"/>
        </w:rPr>
        <w:t>Утвержденные на уровне региона Правительством Ульяновской области показатели оценки эффективности деятельности ИОГВ (распоряжение от 15.03.2010 № 134–пр «О показателях оценки эффективности деятельности исполнительных органов государственной власти Ульяновской области») достигнуты в полном объеме: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671"/>
        <w:gridCol w:w="855"/>
        <w:gridCol w:w="851"/>
        <w:gridCol w:w="1837"/>
      </w:tblGrid>
      <w:tr w:rsidR="009938C0" w:rsidRPr="009938C0" w:rsidTr="00841332">
        <w:trPr>
          <w:trHeight w:val="158"/>
        </w:trPr>
        <w:tc>
          <w:tcPr>
            <w:tcW w:w="533" w:type="dxa"/>
            <w:vMerge w:val="restart"/>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ind w:left="-142" w:right="-109"/>
              <w:jc w:val="center"/>
              <w:rPr>
                <w:rFonts w:ascii="PT Astra Serif" w:hAnsi="PT Astra Serif"/>
                <w:b/>
                <w:sz w:val="24"/>
                <w:szCs w:val="24"/>
              </w:rPr>
            </w:pPr>
            <w:r w:rsidRPr="009938C0">
              <w:rPr>
                <w:rFonts w:ascii="PT Astra Serif" w:hAnsi="PT Astra Serif"/>
                <w:b/>
                <w:sz w:val="24"/>
                <w:szCs w:val="24"/>
              </w:rPr>
              <w:t>№</w:t>
            </w:r>
          </w:p>
          <w:p w:rsidR="00200BBC" w:rsidRPr="009938C0" w:rsidRDefault="00200BBC" w:rsidP="00841332">
            <w:pPr>
              <w:ind w:left="-142" w:right="-109"/>
              <w:jc w:val="center"/>
              <w:rPr>
                <w:rFonts w:ascii="PT Astra Serif" w:hAnsi="PT Astra Serif"/>
                <w:b/>
                <w:sz w:val="24"/>
                <w:szCs w:val="24"/>
              </w:rPr>
            </w:pPr>
            <w:r w:rsidRPr="009938C0">
              <w:rPr>
                <w:rFonts w:ascii="PT Astra Serif" w:hAnsi="PT Astra Serif"/>
                <w:b/>
                <w:sz w:val="24"/>
                <w:szCs w:val="24"/>
              </w:rPr>
              <w:t>п/п</w:t>
            </w:r>
          </w:p>
        </w:tc>
        <w:tc>
          <w:tcPr>
            <w:tcW w:w="5671" w:type="dxa"/>
            <w:vMerge w:val="restart"/>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b/>
                <w:sz w:val="24"/>
                <w:szCs w:val="24"/>
              </w:rPr>
            </w:pPr>
            <w:r w:rsidRPr="009938C0">
              <w:rPr>
                <w:rFonts w:ascii="PT Astra Serif" w:hAnsi="PT Astra Serif"/>
                <w:b/>
                <w:sz w:val="24"/>
                <w:szCs w:val="24"/>
              </w:rPr>
              <w:t>Наименование показателя</w:t>
            </w:r>
          </w:p>
        </w:tc>
        <w:tc>
          <w:tcPr>
            <w:tcW w:w="1706" w:type="dxa"/>
            <w:gridSpan w:val="2"/>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b/>
                <w:sz w:val="24"/>
                <w:szCs w:val="24"/>
              </w:rPr>
            </w:pPr>
            <w:r w:rsidRPr="009938C0">
              <w:rPr>
                <w:rFonts w:ascii="PT Astra Serif" w:hAnsi="PT Astra Serif"/>
                <w:b/>
                <w:sz w:val="24"/>
                <w:szCs w:val="24"/>
              </w:rPr>
              <w:t>Единица измерения</w:t>
            </w:r>
          </w:p>
        </w:tc>
        <w:tc>
          <w:tcPr>
            <w:tcW w:w="1837" w:type="dxa"/>
            <w:vMerge w:val="restart"/>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b/>
                <w:sz w:val="24"/>
                <w:szCs w:val="24"/>
              </w:rPr>
            </w:pPr>
            <w:r w:rsidRPr="009938C0">
              <w:rPr>
                <w:rFonts w:ascii="PT Astra Serif" w:hAnsi="PT Astra Serif"/>
                <w:b/>
                <w:sz w:val="24"/>
                <w:szCs w:val="24"/>
              </w:rPr>
              <w:t>Динамика роста</w:t>
            </w:r>
          </w:p>
        </w:tc>
      </w:tr>
      <w:tr w:rsidR="009938C0" w:rsidRPr="009938C0" w:rsidTr="00841332">
        <w:trPr>
          <w:trHeight w:val="15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0BBC" w:rsidRPr="009938C0" w:rsidRDefault="00200BBC" w:rsidP="00841332">
            <w:pPr>
              <w:rPr>
                <w:rFonts w:ascii="PT Astra Serif" w:hAnsi="PT Astra Serif"/>
                <w:sz w:val="24"/>
                <w:szCs w:val="24"/>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200BBC" w:rsidRPr="009938C0" w:rsidRDefault="00200BBC" w:rsidP="00841332">
            <w:pPr>
              <w:rPr>
                <w:rFonts w:ascii="PT Astra Serif" w:hAnsi="PT Astra Serif"/>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b/>
                <w:sz w:val="24"/>
                <w:szCs w:val="24"/>
              </w:rPr>
            </w:pPr>
            <w:r w:rsidRPr="009938C0">
              <w:rPr>
                <w:rFonts w:ascii="PT Astra Serif" w:hAnsi="PT Astra Serif"/>
                <w:b/>
                <w:sz w:val="24"/>
                <w:szCs w:val="24"/>
              </w:rPr>
              <w:t>2020 год</w:t>
            </w:r>
          </w:p>
        </w:tc>
        <w:tc>
          <w:tcPr>
            <w:tcW w:w="85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b/>
                <w:sz w:val="24"/>
                <w:szCs w:val="24"/>
              </w:rPr>
            </w:pPr>
            <w:r w:rsidRPr="009938C0">
              <w:rPr>
                <w:rFonts w:ascii="PT Astra Serif" w:hAnsi="PT Astra Serif"/>
                <w:b/>
                <w:sz w:val="24"/>
                <w:szCs w:val="24"/>
              </w:rPr>
              <w:t>2021 год</w:t>
            </w: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200BBC" w:rsidRPr="009938C0" w:rsidRDefault="00200BBC" w:rsidP="00841332">
            <w:pPr>
              <w:rPr>
                <w:rFonts w:ascii="PT Astra Serif" w:hAnsi="PT Astra Serif"/>
                <w:sz w:val="24"/>
                <w:szCs w:val="24"/>
              </w:rPr>
            </w:pPr>
          </w:p>
        </w:tc>
      </w:tr>
      <w:tr w:rsidR="009938C0" w:rsidRPr="009938C0" w:rsidTr="00841332">
        <w:tc>
          <w:tcPr>
            <w:tcW w:w="533" w:type="dxa"/>
            <w:tcBorders>
              <w:top w:val="single" w:sz="4" w:space="0" w:color="auto"/>
              <w:left w:val="single" w:sz="4" w:space="0" w:color="auto"/>
              <w:bottom w:val="single" w:sz="4" w:space="0" w:color="auto"/>
              <w:right w:val="single" w:sz="4" w:space="0" w:color="auto"/>
            </w:tcBorders>
          </w:tcPr>
          <w:p w:rsidR="00200BBC" w:rsidRPr="009938C0" w:rsidRDefault="00200BBC" w:rsidP="00841332">
            <w:pPr>
              <w:rPr>
                <w:rFonts w:ascii="PT Astra Serif" w:hAnsi="PT Astra Serif"/>
                <w:sz w:val="24"/>
                <w:szCs w:val="24"/>
              </w:rPr>
            </w:pPr>
            <w:r w:rsidRPr="009938C0">
              <w:rPr>
                <w:rFonts w:ascii="PT Astra Serif" w:hAnsi="PT Astra Serif"/>
                <w:sz w:val="24"/>
                <w:szCs w:val="24"/>
              </w:rPr>
              <w:t>5.1</w:t>
            </w:r>
          </w:p>
          <w:p w:rsidR="00200BBC" w:rsidRPr="009938C0" w:rsidRDefault="00200BBC" w:rsidP="00841332">
            <w:pPr>
              <w:rPr>
                <w:rFonts w:ascii="PT Astra Serif" w:hAnsi="PT Astra Serif"/>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both"/>
              <w:rPr>
                <w:rFonts w:ascii="PT Astra Serif" w:hAnsi="PT Astra Serif"/>
                <w:sz w:val="24"/>
                <w:szCs w:val="24"/>
              </w:rPr>
            </w:pPr>
            <w:r w:rsidRPr="009938C0">
              <w:rPr>
                <w:rFonts w:ascii="PT Astra Serif" w:hAnsi="PT Astra Serif"/>
                <w:sz w:val="24"/>
                <w:szCs w:val="24"/>
              </w:rPr>
              <w:t>Доля проведённых плановых проверок по государственному контролю (надзору) в сфере образования в общем количестве запланированных в отчётном периоде проверок по федеральному государственному контролю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100%</w:t>
            </w:r>
          </w:p>
        </w:tc>
        <w:tc>
          <w:tcPr>
            <w:tcW w:w="1837"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положительная</w:t>
            </w:r>
          </w:p>
        </w:tc>
      </w:tr>
      <w:tr w:rsidR="009938C0" w:rsidRPr="009938C0" w:rsidTr="00841332">
        <w:tc>
          <w:tcPr>
            <w:tcW w:w="533"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rPr>
                <w:rFonts w:ascii="PT Astra Serif" w:hAnsi="PT Astra Serif"/>
                <w:sz w:val="24"/>
                <w:szCs w:val="24"/>
              </w:rPr>
            </w:pPr>
            <w:r w:rsidRPr="009938C0">
              <w:rPr>
                <w:rFonts w:ascii="PT Astra Serif" w:hAnsi="PT Astra Serif"/>
                <w:sz w:val="24"/>
                <w:szCs w:val="24"/>
              </w:rPr>
              <w:lastRenderedPageBreak/>
              <w:t>5.2</w:t>
            </w:r>
          </w:p>
        </w:tc>
        <w:tc>
          <w:tcPr>
            <w:tcW w:w="567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both"/>
              <w:rPr>
                <w:rFonts w:ascii="PT Astra Serif" w:hAnsi="PT Astra Serif"/>
                <w:sz w:val="24"/>
                <w:szCs w:val="24"/>
              </w:rPr>
            </w:pPr>
            <w:r w:rsidRPr="009938C0">
              <w:rPr>
                <w:rFonts w:ascii="PT Astra Serif" w:hAnsi="PT Astra Serif"/>
                <w:sz w:val="24"/>
                <w:szCs w:val="24"/>
              </w:rPr>
              <w:t>Доля проверок по федеральному государственному контролю (надзору) в сфере образования, результаты которых признаны недействительными, в общем количестве проведённых проверок по государственному контролю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0%</w:t>
            </w:r>
          </w:p>
        </w:tc>
        <w:tc>
          <w:tcPr>
            <w:tcW w:w="1837"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отрицательная</w:t>
            </w:r>
          </w:p>
        </w:tc>
      </w:tr>
      <w:tr w:rsidR="009938C0" w:rsidRPr="009938C0" w:rsidTr="00841332">
        <w:tc>
          <w:tcPr>
            <w:tcW w:w="533"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rPr>
                <w:rFonts w:ascii="PT Astra Serif" w:hAnsi="PT Astra Serif"/>
                <w:sz w:val="24"/>
                <w:szCs w:val="24"/>
              </w:rPr>
            </w:pPr>
            <w:r w:rsidRPr="009938C0">
              <w:rPr>
                <w:rFonts w:ascii="PT Astra Serif" w:hAnsi="PT Astra Serif"/>
                <w:sz w:val="24"/>
                <w:szCs w:val="24"/>
              </w:rPr>
              <w:t>5.3</w:t>
            </w:r>
          </w:p>
        </w:tc>
        <w:tc>
          <w:tcPr>
            <w:tcW w:w="567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both"/>
              <w:rPr>
                <w:rFonts w:ascii="PT Astra Serif" w:hAnsi="PT Astra Serif"/>
                <w:sz w:val="24"/>
                <w:szCs w:val="24"/>
              </w:rPr>
            </w:pPr>
            <w:r w:rsidRPr="009938C0">
              <w:rPr>
                <w:rFonts w:ascii="PT Astra Serif" w:hAnsi="PT Astra Serif"/>
                <w:sz w:val="24"/>
                <w:szCs w:val="24"/>
              </w:rPr>
              <w:t xml:space="preserve">Количество случаев обжалования юридическими лицами и индивидуальными предпринимателями в суде действий (бездействия) должностных лиц, нарушающих порядок проведения мероприятий по государственному контролю (надзору) в сфере образования </w:t>
            </w:r>
          </w:p>
        </w:tc>
        <w:tc>
          <w:tcPr>
            <w:tcW w:w="855"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0</w:t>
            </w:r>
          </w:p>
        </w:tc>
        <w:tc>
          <w:tcPr>
            <w:tcW w:w="1837" w:type="dxa"/>
            <w:tcBorders>
              <w:top w:val="single" w:sz="4" w:space="0" w:color="auto"/>
              <w:left w:val="single" w:sz="4" w:space="0" w:color="auto"/>
              <w:bottom w:val="single" w:sz="4" w:space="0" w:color="auto"/>
              <w:right w:val="single" w:sz="4" w:space="0" w:color="auto"/>
            </w:tcBorders>
            <w:hideMark/>
          </w:tcPr>
          <w:p w:rsidR="00200BBC" w:rsidRPr="009938C0" w:rsidRDefault="00200BBC" w:rsidP="00841332">
            <w:pPr>
              <w:jc w:val="center"/>
              <w:rPr>
                <w:rFonts w:ascii="PT Astra Serif" w:hAnsi="PT Astra Serif"/>
                <w:sz w:val="24"/>
                <w:szCs w:val="24"/>
              </w:rPr>
            </w:pPr>
            <w:r w:rsidRPr="009938C0">
              <w:rPr>
                <w:rFonts w:ascii="PT Astra Serif" w:hAnsi="PT Astra Serif"/>
                <w:sz w:val="24"/>
                <w:szCs w:val="24"/>
              </w:rPr>
              <w:t>отрицательная</w:t>
            </w:r>
          </w:p>
        </w:tc>
      </w:tr>
    </w:tbl>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sz w:val="26"/>
          <w:szCs w:val="26"/>
        </w:rPr>
        <w:t>В 2021 году в условиях сохранения рисков распространения новой коронавирусной инфекции в целях реализации указа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должностными лицами Министерства осуществлялся контроль за соблюдением обязательных для исполнения гражданами, лицами, осуществляющими предпринимательскую деятельность без образования юридического лица, и организациями, осуществляющими деятельность на территории Ульяновской области, правил поведения при введении режима повышенной готовности в части организации работы образовательных организаций, организации отдыха детей и их оздоровления, а также в части организации работы организаций, осуществляющих реализацию программ дополнительного образования (COVID–19).</w:t>
      </w:r>
    </w:p>
    <w:p w:rsidR="00200BBC" w:rsidRPr="009938C0" w:rsidRDefault="00200BBC" w:rsidP="00B321D8">
      <w:pPr>
        <w:ind w:left="-567" w:firstLine="1276"/>
        <w:jc w:val="center"/>
        <w:rPr>
          <w:rFonts w:ascii="PT Astra Serif" w:hAnsi="PT Astra Serif" w:cs="Arial"/>
          <w:b/>
          <w:sz w:val="26"/>
          <w:szCs w:val="26"/>
        </w:rPr>
      </w:pPr>
      <w:r w:rsidRPr="009938C0">
        <w:rPr>
          <w:rFonts w:ascii="PT Astra Serif" w:hAnsi="PT Astra Serif" w:cs="Arial"/>
          <w:b/>
          <w:sz w:val="26"/>
          <w:szCs w:val="26"/>
        </w:rPr>
        <w:t>Взаимодействие департамента по контролю и надзору в сфере образования с органами государственной власти и местного самоуправления, иными контрольно–надзорными органами, учреждениями и организациями</w:t>
      </w:r>
    </w:p>
    <w:p w:rsidR="00200BBC" w:rsidRPr="009938C0" w:rsidRDefault="00200BBC" w:rsidP="00B321D8">
      <w:pPr>
        <w:ind w:left="-567" w:firstLine="1276"/>
        <w:jc w:val="both"/>
        <w:rPr>
          <w:rFonts w:ascii="PT Astra Serif" w:hAnsi="PT Astra Serif" w:cs="Arial"/>
          <w:sz w:val="26"/>
          <w:szCs w:val="26"/>
        </w:rPr>
      </w:pPr>
      <w:r w:rsidRPr="009938C0">
        <w:rPr>
          <w:rFonts w:ascii="PT Astra Serif" w:hAnsi="PT Astra Serif" w:cs="Arial"/>
          <w:sz w:val="26"/>
          <w:szCs w:val="26"/>
        </w:rPr>
        <w:t>За отчётный период в рамках исполнения переданных полномочий Российской Федерации в сфере образования осуществлялось взаимодействие департамента по контролю и надзору в сфере образования(далее – департамент) с органами управления муниципальных образований, с образовательными организациями, организациями, осуществляющими обучение, с различными организациями и ведомствами в соответствии с их компетенцией, предоставления государственных услуг (с Министерством просвещения Российской Федерации, Федеральной службой по надзору в сфере образования и науки РФ (Рособрнадзор), территориальными отделами Роспотребнадзора по Ульяновской области, Госпожнадзора по Ульяновской области, Федеральной налоговой службой, с УИГБДД МВД по Ульяновской области, УФК по Ульяновской области, прокуратурой Ульяновской области, Ульяновской транспортной прокуратурой, Правительством Ульяновской области, администрацией Губернатора Ульяновской области, Министерством физической культуры и спорта Ульяновской области, Общественной палатой Ульяновской области, органами судебной власти Ульяновской области, с иными исполнительными органами государственной власти и местного самоуправления Ульяновской области).</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cs="Arial"/>
          <w:sz w:val="26"/>
          <w:szCs w:val="26"/>
        </w:rPr>
        <w:t>В рамках взаимодействия с Федеральной службой по надзору в сфере образования подготовлены: отчёт об осуществлении переданных полномочий</w:t>
      </w:r>
      <w:r w:rsidRPr="009938C0">
        <w:rPr>
          <w:rFonts w:ascii="PT Astra Serif" w:hAnsi="PT Astra Serif"/>
          <w:sz w:val="26"/>
          <w:szCs w:val="26"/>
        </w:rPr>
        <w:t xml:space="preserve">; отчёт по форме федерального статистического наблюдения «Сведения об осуществлении государственного контроля (надзора) и муниципального контроля»; отчёт по форме федерального статистического наблюдения «Сведения об осуществлении </w:t>
      </w:r>
      <w:r w:rsidRPr="009938C0">
        <w:rPr>
          <w:rFonts w:ascii="PT Astra Serif" w:hAnsi="PT Astra Serif"/>
          <w:sz w:val="26"/>
          <w:szCs w:val="26"/>
          <w:lang w:eastAsia="en-US"/>
        </w:rPr>
        <w:t>лицензирования»</w:t>
      </w:r>
      <w:r w:rsidRPr="009938C0">
        <w:rPr>
          <w:rFonts w:ascii="PT Astra Serif" w:hAnsi="PT Astra Serif"/>
          <w:sz w:val="26"/>
          <w:szCs w:val="26"/>
        </w:rPr>
        <w:t xml:space="preserve">; доклад об осуществлении государственного контроля (надзора) в соответствующих сферах деятельности и об эффективности такого контроля (надзора); доклад о лицензировании </w:t>
      </w:r>
      <w:r w:rsidRPr="009938C0">
        <w:rPr>
          <w:rFonts w:ascii="PT Astra Serif" w:hAnsi="PT Astra Serif"/>
          <w:sz w:val="26"/>
          <w:szCs w:val="26"/>
        </w:rPr>
        <w:lastRenderedPageBreak/>
        <w:t xml:space="preserve">образовательной деятельности. Представлена информация по запросам о мероприятиях по созданию дополнительных мест для детей в возрасте до 3 лет в образовательных организациях, осуществляющих образовательную деятельность по программам дошкольного образования в рамках реализации федерального проекта «Содействие занятости женщин – создание условий дошкольного образования для детей в возрасте до трех лет», направлены предложения по составу сведений, необходимых для предоставления государственной услуги по лицензированию образовательной деятельности, в целях организации межведомственного электронного взаимодействия с МВД России, сведения о дебиторской и кредиторской задолженности, а также информацию о причинах её образования и принимаемых мерах по урегулированию задолженности, а также отчет об анализе результатов проведения государственной итоговой аттестации в форме единого государственного экзамена (далее – ЕГЭ), выявления и профилактики нарушений действующего законодательства в сфере образования. </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sz w:val="26"/>
          <w:szCs w:val="26"/>
        </w:rPr>
        <w:t xml:space="preserve">В рамках взаимодействия с Федеральной службой по надзору в сфере защиты прав потребителей и благополучия человека по Ульяновской области направлялись письма по результатам проведенных Министерством проверок о </w:t>
      </w:r>
      <w:r w:rsidRPr="009938C0">
        <w:rPr>
          <w:rFonts w:ascii="PT Astra Serif" w:hAnsi="PT Astra Serif"/>
          <w:bCs/>
          <w:sz w:val="26"/>
          <w:szCs w:val="26"/>
        </w:rPr>
        <w:t>фактах нарушения санитарно–эпидемиологических правил и нормативов</w:t>
      </w:r>
      <w:r w:rsidRPr="009938C0">
        <w:rPr>
          <w:rFonts w:ascii="PT Astra Serif" w:hAnsi="PT Astra Serif"/>
          <w:sz w:val="26"/>
          <w:szCs w:val="26"/>
        </w:rPr>
        <w:t xml:space="preserve"> образовательными организациями, а также обращения по вопросам</w:t>
      </w:r>
      <w:r w:rsidRPr="009938C0">
        <w:rPr>
          <w:rFonts w:ascii="PT Astra Serif" w:hAnsi="PT Astra Serif"/>
          <w:bCs/>
          <w:sz w:val="26"/>
          <w:szCs w:val="26"/>
        </w:rPr>
        <w:t xml:space="preserve"> нарушения прав потребителя</w:t>
      </w:r>
      <w:r w:rsidRPr="009938C0">
        <w:rPr>
          <w:rFonts w:ascii="PT Astra Serif" w:hAnsi="PT Astra Serif"/>
          <w:sz w:val="26"/>
          <w:szCs w:val="26"/>
        </w:rPr>
        <w:t xml:space="preserve"> для рассмотрения и принятия мер в соответствии с полномочиями органа исполнительной власти. </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sz w:val="26"/>
          <w:szCs w:val="26"/>
        </w:rPr>
        <w:t>В рамках взаимодействия 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осуществлялось межведомственное взаимодействие при предоставлении (переоформлении) лицензии на осуществление образовательной деятельности, а также в рамках осуществления лицензионного контроля. В июне проведено межведомственное совещание с представителями Главного управления МЧС России по Ульяновской области по вопросу лицензирования образовательной деятельности МЧС России по Ульяновской области.</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cs="Arial"/>
          <w:sz w:val="26"/>
          <w:szCs w:val="26"/>
        </w:rPr>
        <w:t xml:space="preserve">В рамках взаимодействия с прокуратурой Ульяновской области ежеквартально формировались отчёты об исполнении плана проведения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 эффективности проведённых плановых проверок, мониторинг исполнения плановых мероприятий за 2020 год. </w:t>
      </w:r>
      <w:r w:rsidRPr="009938C0">
        <w:rPr>
          <w:rFonts w:ascii="PT Astra Serif" w:hAnsi="PT Astra Serif"/>
          <w:sz w:val="26"/>
          <w:szCs w:val="26"/>
        </w:rPr>
        <w:t>По запросу прокуратуры Ульяновской области подготовлен и направлен перечень организаций, имеющих лицензию на осуществление образовательной деятельности по подготовке водителей автомобиля, в отдел по делам несовершеннолетних и молодёжи прокуратуры Ульяновской области направлена информация о выявленных нарушениях при проведении ЕГЭ в 2021 году, о результатах рассмотрения обращений.</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sz w:val="26"/>
          <w:szCs w:val="26"/>
        </w:rPr>
        <w:t xml:space="preserve">Принято участие в проверках прокуратуры Ленинского района г. Ульяновска Ульяновской области в отношении граждан и организаций, предоставляющих услуги по обучению лиц, находящихся на семейном обучении (Русская классическая школа, АНО СДРиДО «Дети да Винчи»). </w:t>
      </w:r>
    </w:p>
    <w:p w:rsidR="00200BBC" w:rsidRPr="009938C0" w:rsidRDefault="00200BBC" w:rsidP="00B321D8">
      <w:pPr>
        <w:ind w:left="-567" w:firstLine="1276"/>
        <w:jc w:val="both"/>
        <w:rPr>
          <w:rFonts w:ascii="PT Astra Serif" w:hAnsi="PT Astra Serif"/>
          <w:sz w:val="26"/>
          <w:szCs w:val="26"/>
        </w:rPr>
      </w:pPr>
      <w:r w:rsidRPr="009938C0">
        <w:rPr>
          <w:rFonts w:ascii="PT Astra Serif" w:hAnsi="PT Astra Serif"/>
          <w:sz w:val="26"/>
          <w:szCs w:val="26"/>
        </w:rPr>
        <w:t>В рамках взаимодействия с Ульяновской военной прокуратурой Ульяновского гарнизона принято участие в надзорных мероприятиях в отношении ФГКОУ «Ульяновское гвардейское суворовское военное училище» по вопросам правомерности зачисления воспитанников в учебное заведение, сдачи вступительных экзаменов. По результатам анализа представленных материалов в военную прокуратуру подготовлена и направлена соответствующая информация.</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lastRenderedPageBreak/>
        <w:t xml:space="preserve">По поступившей из Управления ГИБДД по Ульяновской области информации организовано проведение согласованной с прокуратурой Ульяновской области внеплановой проверки в отношении организации, осуществляющей обучение по программам подготовки водителей транспортных средств. </w:t>
      </w:r>
    </w:p>
    <w:p w:rsidR="00200BBC" w:rsidRPr="009938C0" w:rsidRDefault="00200BBC" w:rsidP="00B321D8">
      <w:pPr>
        <w:ind w:left="-567" w:firstLine="709"/>
        <w:jc w:val="both"/>
        <w:rPr>
          <w:rFonts w:ascii="PT Astra Serif" w:hAnsi="PT Astra Serif"/>
          <w:bCs/>
          <w:sz w:val="26"/>
          <w:szCs w:val="26"/>
        </w:rPr>
      </w:pPr>
      <w:r w:rsidRPr="009938C0">
        <w:rPr>
          <w:rFonts w:ascii="PT Astra Serif" w:hAnsi="PT Astra Serif"/>
          <w:sz w:val="26"/>
          <w:szCs w:val="26"/>
        </w:rPr>
        <w:t>По запросу Главного федерального инспектора по Ульяновской области подготовлена информация о результатах проверок в отношении дошкольных образовательных организаций, введенных в эксплуатацию</w:t>
      </w:r>
      <w:r w:rsidRPr="009938C0">
        <w:rPr>
          <w:rFonts w:ascii="PT Astra Serif" w:hAnsi="PT Astra Serif"/>
          <w:bCs/>
          <w:sz w:val="26"/>
          <w:szCs w:val="26"/>
        </w:rPr>
        <w:t>.</w:t>
      </w:r>
    </w:p>
    <w:p w:rsidR="00200BBC" w:rsidRPr="009938C0" w:rsidRDefault="00200BBC" w:rsidP="00B321D8">
      <w:pPr>
        <w:ind w:left="-567" w:firstLine="709"/>
        <w:jc w:val="both"/>
        <w:rPr>
          <w:rFonts w:ascii="PT Astra Serif" w:hAnsi="PT Astra Serif"/>
          <w:bCs/>
          <w:sz w:val="26"/>
          <w:szCs w:val="26"/>
        </w:rPr>
      </w:pPr>
      <w:r w:rsidRPr="009938C0">
        <w:rPr>
          <w:rFonts w:ascii="PT Astra Serif" w:hAnsi="PT Astra Serif"/>
          <w:sz w:val="26"/>
          <w:szCs w:val="26"/>
        </w:rPr>
        <w:t xml:space="preserve">В рамках взаимодействия с </w:t>
      </w:r>
      <w:r w:rsidRPr="009938C0">
        <w:rPr>
          <w:rFonts w:ascii="PT Astra Serif" w:hAnsi="PT Astra Serif" w:cs="Arial"/>
          <w:sz w:val="26"/>
          <w:szCs w:val="26"/>
        </w:rPr>
        <w:t>Управлением контрольно–надзорной деятельности и регуляторной политики администрации Губернатора Ульяновской области</w:t>
      </w:r>
      <w:r w:rsidRPr="009938C0">
        <w:rPr>
          <w:rFonts w:ascii="PT Astra Serif" w:hAnsi="PT Astra Serif"/>
          <w:sz w:val="26"/>
          <w:szCs w:val="26"/>
        </w:rPr>
        <w:t xml:space="preserve"> подготовлена информация о реализации целевой модели контрольно–надзорной деятельности, о ходе реализации Программы профилактики нарушений обязательных требований в сфере образования, в том числе, о проведении ежеквартальных публичных мероприятий по обсуждению результатов правоприменительной практики, об актуализации информации о перечне видов регионального государственного контроля (надзора), а также информация о результатах проведения </w:t>
      </w:r>
      <w:r w:rsidRPr="009938C0">
        <w:rPr>
          <w:rFonts w:ascii="PT Astra Serif" w:hAnsi="PT Astra Serif"/>
          <w:bCs/>
          <w:sz w:val="26"/>
          <w:szCs w:val="26"/>
        </w:rPr>
        <w:t>мероприятий по контролю за соблюдением обязательных для исполнения правил поведения при введении режима готовности повышенной.</w:t>
      </w:r>
    </w:p>
    <w:p w:rsidR="00200BBC" w:rsidRPr="009938C0" w:rsidRDefault="00200BBC" w:rsidP="00B321D8">
      <w:pPr>
        <w:ind w:left="-567" w:firstLine="709"/>
        <w:jc w:val="both"/>
        <w:rPr>
          <w:rFonts w:ascii="PT Astra Serif" w:hAnsi="PT Astra Serif" w:cs="Arial"/>
          <w:sz w:val="26"/>
          <w:szCs w:val="26"/>
        </w:rPr>
      </w:pPr>
      <w:r w:rsidRPr="009938C0">
        <w:rPr>
          <w:rFonts w:ascii="PT Astra Serif" w:hAnsi="PT Astra Serif"/>
          <w:bCs/>
          <w:sz w:val="26"/>
          <w:szCs w:val="26"/>
        </w:rPr>
        <w:t xml:space="preserve">В рамках взаимодействия с </w:t>
      </w:r>
      <w:r w:rsidRPr="009938C0">
        <w:rPr>
          <w:rFonts w:ascii="PT Astra Serif" w:hAnsi="PT Astra Serif"/>
          <w:sz w:val="26"/>
          <w:szCs w:val="26"/>
        </w:rPr>
        <w:t xml:space="preserve">Управлением </w:t>
      </w:r>
      <w:r w:rsidRPr="009938C0">
        <w:rPr>
          <w:rFonts w:ascii="PT Astra Serif" w:hAnsi="PT Astra Serif" w:cs="Arial"/>
          <w:sz w:val="26"/>
          <w:szCs w:val="26"/>
        </w:rPr>
        <w:t>общественной безопасности предоставлялись сведения об административных протоколах по ч. 1 ст. 20.6.1 КоАП РФ и правоприменительной практике по административным делам.</w:t>
      </w:r>
    </w:p>
    <w:p w:rsidR="00200BBC" w:rsidRPr="009938C0" w:rsidRDefault="00200BBC" w:rsidP="00B321D8">
      <w:pPr>
        <w:suppressAutoHyphens/>
        <w:ind w:left="-567"/>
        <w:jc w:val="center"/>
        <w:rPr>
          <w:rFonts w:ascii="PT Astra Serif" w:hAnsi="PT Astra Serif" w:cs="Arial"/>
          <w:b/>
          <w:sz w:val="26"/>
          <w:szCs w:val="26"/>
        </w:rPr>
      </w:pPr>
      <w:r w:rsidRPr="009938C0">
        <w:rPr>
          <w:rFonts w:ascii="PT Astra Serif" w:hAnsi="PT Astra Serif" w:cs="Arial"/>
          <w:b/>
          <w:sz w:val="26"/>
          <w:szCs w:val="26"/>
        </w:rPr>
        <w:t xml:space="preserve">Лицензирование образовательной деятельности </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2021 году департаментом по надзору и контролю в сфере образования принято 188 заявлений от лицензиатов и соискателей лицензий, в том числе 152 заявления (81%) было подано в электронном виде через ИС АКНДПП, что 8 % больше, чем в 2020 году (73 %).</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рамках оказания государственной услуги по лицензированию образовательной деятельности рассмотрено 188 заявлений: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1) заявления о предоставлении лицензии на осуществление образовательной деятельности (далее – лицензия) – 15, по всем было принято решение о выдаче лицензии (в 2020 году — 16 заявлений).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2) заявления о переоформлении лицензий – 154 (в 2020 году — 100), в том числе по следующим основаниям:</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изменение перечня выполняемых работ, оказываемых услуг, составляющих лицензируемый вид деятельности – 74;</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изменение адресов мест осуществления юридическим лицом или индивидуальным предпринимателем лицензируемого вида деятельности – 24;</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реорганизация юридического лица в форме преобразования, присоединения, изменение его наименования, адреса места нахождения – 56.</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по 1 заявлению принято решение о выдаче временной лицензии;</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xml:space="preserve">3) в отношении 18 лицензиатов принято решение о прекращении действия лицензии, из них: </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по заявлению лицензиата (правопреемника) – 7 лицензий;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по причине ликвидации юридического лица или прекращения его деятельности в результате реорганизации –11 лицензий.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4) выдано выписок из реестра лицензий – 12.</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Количество обращений в 2021 году по различным основаниям для переоформления лицензий (приложений к ним) показано в диаграмме:</w:t>
      </w:r>
    </w:p>
    <w:p w:rsidR="00200BBC" w:rsidRPr="009938C0" w:rsidRDefault="00200BBC" w:rsidP="00B321D8">
      <w:pPr>
        <w:suppressAutoHyphens/>
        <w:ind w:left="-567" w:firstLine="709"/>
        <w:jc w:val="both"/>
        <w:rPr>
          <w:rFonts w:ascii="PT Astra Serif" w:hAnsi="PT Astra Serif"/>
          <w:sz w:val="26"/>
          <w:szCs w:val="26"/>
        </w:rPr>
      </w:pPr>
    </w:p>
    <w:p w:rsidR="00200BBC" w:rsidRPr="009938C0" w:rsidRDefault="00200BBC" w:rsidP="00200BBC">
      <w:pPr>
        <w:suppressAutoHyphens/>
        <w:jc w:val="both"/>
        <w:rPr>
          <w:rFonts w:ascii="PT Astra Serif" w:hAnsi="PT Astra Serif"/>
          <w:sz w:val="26"/>
          <w:szCs w:val="26"/>
        </w:rPr>
      </w:pPr>
      <w:r w:rsidRPr="009938C0">
        <w:rPr>
          <w:rFonts w:ascii="PT Astra Serif" w:hAnsi="PT Astra Serif"/>
          <w:noProof/>
          <w:sz w:val="26"/>
          <w:szCs w:val="26"/>
        </w:rPr>
        <w:lastRenderedPageBreak/>
        <w:drawing>
          <wp:inline distT="0" distB="0" distL="0" distR="0" wp14:anchorId="26E502B3" wp14:editId="3AA559E8">
            <wp:extent cx="5514975" cy="2924175"/>
            <wp:effectExtent l="3810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2021 году в связи с рассмотрением заявлений о предоставлении и о переоформлении лицензий проведено 93 документарных и 91 выездных проверок соискателей лицензии и лицензиатов.</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Принято 4 решения об отказе в переоформлении лицензии при намерении лицензиата оказывать образовательные услуги по реализации новых образовательных программ, из них:</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3 решения об отказе по причине наличия в представленных лицензиатом заявлении о переоформлении лицензии и (или) прилагаемых к нему документах недостоверной или искаженной информации (в 2020 году – 6 решений), (</w:t>
      </w:r>
      <w:r w:rsidR="009938C0">
        <w:rPr>
          <w:rFonts w:ascii="PT Astra Serif" w:hAnsi="PT Astra Serif"/>
          <w:sz w:val="26"/>
          <w:szCs w:val="26"/>
        </w:rPr>
        <w:t>МОУ</w:t>
      </w:r>
      <w:r w:rsidRPr="009938C0">
        <w:rPr>
          <w:rFonts w:ascii="PT Astra Serif" w:hAnsi="PT Astra Serif"/>
          <w:sz w:val="26"/>
          <w:szCs w:val="26"/>
        </w:rPr>
        <w:t xml:space="preserve"> Зеленорощинской средней школе, </w:t>
      </w:r>
      <w:r w:rsidR="009938C0">
        <w:rPr>
          <w:rFonts w:ascii="PT Astra Serif" w:hAnsi="PT Astra Serif"/>
          <w:sz w:val="26"/>
          <w:szCs w:val="26"/>
        </w:rPr>
        <w:t>ОГБПОУ</w:t>
      </w:r>
      <w:r w:rsidRPr="009938C0">
        <w:rPr>
          <w:rFonts w:ascii="PT Astra Serif" w:hAnsi="PT Astra Serif"/>
          <w:sz w:val="26"/>
          <w:szCs w:val="26"/>
        </w:rPr>
        <w:t xml:space="preserve"> «Николаевский технологический техникум», </w:t>
      </w:r>
      <w:r w:rsidR="009938C0">
        <w:rPr>
          <w:rFonts w:ascii="PT Astra Serif" w:hAnsi="PT Astra Serif"/>
          <w:sz w:val="26"/>
          <w:szCs w:val="26"/>
        </w:rPr>
        <w:t>МОУ</w:t>
      </w:r>
      <w:r w:rsidRPr="009938C0">
        <w:rPr>
          <w:rFonts w:ascii="PT Astra Serif" w:hAnsi="PT Astra Serif"/>
          <w:sz w:val="26"/>
          <w:szCs w:val="26"/>
        </w:rPr>
        <w:t xml:space="preserve"> Богдашкинской средней школе);</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1 решение об отказе по причине несоответствия лицензиата лицензионным требованиям (в 2020 таких решений не принималось), (</w:t>
      </w:r>
      <w:r w:rsidR="009938C0">
        <w:rPr>
          <w:rFonts w:ascii="PT Astra Serif" w:hAnsi="PT Astra Serif"/>
          <w:sz w:val="26"/>
          <w:szCs w:val="26"/>
        </w:rPr>
        <w:t>ОГБПОУ</w:t>
      </w:r>
      <w:r w:rsidRPr="009938C0">
        <w:rPr>
          <w:rFonts w:ascii="PT Astra Serif" w:hAnsi="PT Astra Serif"/>
          <w:sz w:val="26"/>
          <w:szCs w:val="26"/>
        </w:rPr>
        <w:t xml:space="preserve"> «Жадовский сельскохозяйственный техникум»).</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xml:space="preserve">Выдана 1 временная лицензия </w:t>
      </w:r>
      <w:r w:rsidR="009938C0">
        <w:rPr>
          <w:rFonts w:ascii="PT Astra Serif" w:hAnsi="PT Astra Serif"/>
          <w:sz w:val="26"/>
          <w:szCs w:val="26"/>
        </w:rPr>
        <w:t>МБОУ</w:t>
      </w:r>
      <w:r w:rsidRPr="009938C0">
        <w:rPr>
          <w:rFonts w:ascii="PT Astra Serif" w:hAnsi="PT Astra Serif"/>
          <w:sz w:val="26"/>
          <w:szCs w:val="26"/>
        </w:rPr>
        <w:t xml:space="preserve"> города Ульяновска «Губернаторский инженерный лицей 102» в связи с реорганизацией в форме выделения из </w:t>
      </w:r>
      <w:r w:rsidR="009938C0">
        <w:rPr>
          <w:rFonts w:ascii="PT Astra Serif" w:hAnsi="PT Astra Serif"/>
          <w:sz w:val="26"/>
          <w:szCs w:val="26"/>
        </w:rPr>
        <w:t>МБОУ</w:t>
      </w:r>
      <w:r w:rsidRPr="009938C0">
        <w:rPr>
          <w:rFonts w:ascii="PT Astra Serif" w:hAnsi="PT Astra Serif"/>
          <w:sz w:val="26"/>
          <w:szCs w:val="26"/>
        </w:rPr>
        <w:t xml:space="preserve"> города Ульяновска «Средняя школа № 63» (в 2020 году выдана 1 временная лицензия).</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Увеличение количества переоформленных лицензий на осуществление образовательной деятельности связано с особенностями в отношении разрешительной деятельности в 2020 и 2021 годах, утверждёнными постановлением Правительства РФ № 440, согласно которому лицензии, которые не переоформлялись в соответствии с настоящим постановлением в 2020 году, необходимо было переоформить в срок до 1 июля 2021 года.</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xml:space="preserve">При рассмотрении вопроса о предоставлении лицензии (временной лицензии) или переоформлении лицензии, департамент в целях получения необходимых заключений и подтверждения сведений, представленных соискателем лицензии или лицензиатом, осуществляет межведомственное взаимодействие со следующими органами исполнительной власти: </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с 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с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lastRenderedPageBreak/>
        <w:t>с Федеральной службы по надзору в сфере защиты прав потребителей и благополучия человека по Ульяновской области и Управлением № 172 Федерального медико–биологического 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гигиенических нормативов</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с управлением Федерального казначейства по Ульяновской области с целью подтверждения факта уплаты государственной пошлины.</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xml:space="preserve">В департаменте на основании заключённого с </w:t>
      </w:r>
      <w:r w:rsidR="009938C0">
        <w:rPr>
          <w:rFonts w:ascii="PT Astra Serif" w:hAnsi="PT Astra Serif"/>
          <w:sz w:val="26"/>
          <w:szCs w:val="26"/>
        </w:rPr>
        <w:t xml:space="preserve">ОГКУ </w:t>
      </w:r>
      <w:r w:rsidRPr="009938C0">
        <w:rPr>
          <w:rFonts w:ascii="PT Astra Serif" w:hAnsi="PT Astra Serif"/>
          <w:sz w:val="26"/>
          <w:szCs w:val="26"/>
        </w:rPr>
        <w:t>«Электронный Ульяновск» соглашения о взаимодействии при обеспечении предоставления (исполнения) государственных (муниципальных) услуг (функций) в электронной форме обеспечена возможность функционирования следующих региональных систем межведомственного электронного взаимодействия:</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Портал государственных и муниципальных услуг Ульяновской области;</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Единый портал государственных услуг, и направления межведомственных запросов (ПО «Дело»).</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Кроме того, департаментом реализована возможность получения необходимых сведений в рамках межведомственного электронного взаимодействия через информационную систему Федеральной службой по надзору в сфере образования и науки (Рособрнадзор),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(далее — ИС АКНДПП).</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Межведомственное информационное взаимодействие, осуществляется путём направления запросов, максимальный срок ответа на которые не превышает 5 дней.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За 2021 год направлены запросы с помощью систем межведомственного электронного взаимодействия:</w:t>
      </w:r>
    </w:p>
    <w:p w:rsidR="00200BBC" w:rsidRPr="009938C0" w:rsidRDefault="00200BBC" w:rsidP="00B321D8">
      <w:pPr>
        <w:suppressAutoHyphens/>
        <w:ind w:left="-567" w:firstLine="708"/>
        <w:jc w:val="both"/>
        <w:rPr>
          <w:rFonts w:ascii="PT Astra Serif" w:hAnsi="PT Astra Serif"/>
          <w:sz w:val="26"/>
          <w:szCs w:val="26"/>
        </w:rPr>
      </w:pPr>
      <w:r w:rsidRPr="009938C0">
        <w:rPr>
          <w:rFonts w:ascii="PT Astra Serif" w:hAnsi="PT Astra Serif"/>
          <w:sz w:val="26"/>
          <w:szCs w:val="26"/>
        </w:rPr>
        <w:t>в Управление Федеральной налоговой службы по Ульяновской области – 188, срок предоставления информации на запрос не превышает 1 дня;</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Управление Федеральной службы государственной регистрации, кадастра и картографии по Ульяновской области – 93, срок предоставления информации на запрос составляет от 2 до 4 дней.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Управление Федеральной службы по надзору в сфере защиты прав потребителей и благополучия человека по Ульяновской области и Управление №172 Федерального медико–биологического агентства – 93, срок предоставления информации на запрос не превышает 1 дня;</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в Управление Федерального казначейства по Ульяновской области – 176, срок предоставления информации на запрос составляет 5 дней.</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За отчётный период жалоб на действия (бездействия) должностных лиц департамента на качество оказания государственной услуги по лицензированию образовательной деятельности не поступало.</w:t>
      </w:r>
    </w:p>
    <w:p w:rsidR="00200BBC" w:rsidRPr="009938C0" w:rsidRDefault="00200BBC" w:rsidP="00B321D8">
      <w:pPr>
        <w:suppressAutoHyphens/>
        <w:ind w:left="-567"/>
        <w:jc w:val="center"/>
        <w:rPr>
          <w:rFonts w:ascii="PT Astra Serif" w:hAnsi="PT Astra Serif" w:cs="Arial"/>
          <w:b/>
          <w:sz w:val="26"/>
          <w:szCs w:val="26"/>
        </w:rPr>
      </w:pPr>
      <w:r w:rsidRPr="009938C0">
        <w:rPr>
          <w:rFonts w:ascii="PT Astra Serif" w:hAnsi="PT Astra Serif"/>
          <w:b/>
          <w:sz w:val="26"/>
          <w:szCs w:val="26"/>
        </w:rPr>
        <w:t>С</w:t>
      </w:r>
      <w:r w:rsidRPr="009938C0">
        <w:rPr>
          <w:rFonts w:ascii="PT Astra Serif" w:hAnsi="PT Astra Serif" w:cs="Arial"/>
          <w:b/>
          <w:sz w:val="26"/>
          <w:szCs w:val="26"/>
        </w:rPr>
        <w:t xml:space="preserve">ведения об организации взаимодействия в электронной форме </w:t>
      </w:r>
    </w:p>
    <w:p w:rsidR="00200BBC" w:rsidRPr="009938C0" w:rsidRDefault="00200BBC" w:rsidP="00B321D8">
      <w:pPr>
        <w:suppressAutoHyphens/>
        <w:ind w:left="-567"/>
        <w:jc w:val="center"/>
        <w:rPr>
          <w:rFonts w:ascii="PT Astra Serif" w:hAnsi="PT Astra Serif" w:cs="Arial"/>
          <w:b/>
          <w:sz w:val="26"/>
          <w:szCs w:val="26"/>
        </w:rPr>
      </w:pPr>
      <w:r w:rsidRPr="009938C0">
        <w:rPr>
          <w:rFonts w:ascii="PT Astra Serif" w:hAnsi="PT Astra Serif" w:cs="Arial"/>
          <w:b/>
          <w:sz w:val="26"/>
          <w:szCs w:val="26"/>
        </w:rPr>
        <w:t xml:space="preserve">с соискателями лицензии, лицензиатами в рамках полномочий </w:t>
      </w:r>
    </w:p>
    <w:p w:rsidR="00200BBC" w:rsidRPr="009938C0" w:rsidRDefault="00200BBC" w:rsidP="00B321D8">
      <w:pPr>
        <w:suppressAutoHyphens/>
        <w:ind w:left="-567"/>
        <w:jc w:val="center"/>
        <w:rPr>
          <w:rFonts w:ascii="PT Astra Serif" w:hAnsi="PT Astra Serif" w:cs="Arial"/>
          <w:b/>
          <w:sz w:val="26"/>
          <w:szCs w:val="26"/>
        </w:rPr>
      </w:pPr>
      <w:r w:rsidRPr="009938C0">
        <w:rPr>
          <w:rFonts w:ascii="PT Astra Serif" w:hAnsi="PT Astra Serif" w:cs="Arial"/>
          <w:b/>
          <w:sz w:val="26"/>
          <w:szCs w:val="26"/>
        </w:rPr>
        <w:t>по лицензированию образовательной деятельности</w:t>
      </w:r>
    </w:p>
    <w:p w:rsidR="00200BBC" w:rsidRPr="009938C0" w:rsidRDefault="00200BBC" w:rsidP="00B321D8">
      <w:pPr>
        <w:suppressAutoHyphens/>
        <w:ind w:left="-567" w:firstLine="709"/>
        <w:jc w:val="both"/>
        <w:rPr>
          <w:rFonts w:ascii="PT Astra Serif" w:hAnsi="PT Astra Serif"/>
          <w:sz w:val="26"/>
          <w:szCs w:val="26"/>
        </w:rPr>
      </w:pPr>
      <w:r w:rsidRPr="009938C0">
        <w:rPr>
          <w:rFonts w:ascii="PT Astra Serif" w:hAnsi="PT Astra Serif"/>
          <w:sz w:val="26"/>
          <w:szCs w:val="26"/>
        </w:rPr>
        <w:t xml:space="preserve">Согласно распоряжению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w:t>
      </w:r>
      <w:r w:rsidRPr="009938C0">
        <w:rPr>
          <w:rFonts w:ascii="PT Astra Serif" w:hAnsi="PT Astra Serif"/>
          <w:sz w:val="26"/>
          <w:szCs w:val="26"/>
        </w:rPr>
        <w:lastRenderedPageBreak/>
        <w:t>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распоряжению Правительства Ульяновской области от 25.11.2016 № 649–пр «Об утверждении Плана по приведению в соответствие с требованиями к предоставлению в электронной форме государственных услуг нормативных правовых актов Ульяновской области, устанавливающих порядок предоставления в электронной форме государственных услуг» Министерством реализована возможность получение государственной услуги по лицензированию образовательной деятельности в электронном виде, путём размещения информации о государственной услуге на федеральном портале «Электронное Правительство Госуслуги», на региональном Портале государственных и муниципальных услуг Ульяновской области, в информационной системе «Реестр государственных и муниципальных услуг (функций) Ульяновской области».</w:t>
      </w:r>
    </w:p>
    <w:p w:rsidR="00200BBC" w:rsidRPr="009938C0" w:rsidRDefault="00200BBC" w:rsidP="00B321D8">
      <w:pPr>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bdr w:val="none" w:sz="0" w:space="0" w:color="auto" w:frame="1"/>
          <w:shd w:val="clear" w:color="auto" w:fill="FFFFFF"/>
        </w:rPr>
        <w:t>На основании ст. 91 Федерального закона от 29.12.2012 г. № 273–ФЗ «Об образовании в Российской Федерации», Федерального закона от 04.05.2011 № 99–ФЗ «О лицензировании отдельных видов деятельности», Федерального закона Российской Федерации от 27.07.2010 № 210–ФЗ «Об организации предоставления государственных и муниципальных услуг», Постановления Правительства Российской Федерации от 18.09.2020 № 140 «О лицензировании образовательной деятельности», Постановления Правительства РФ от 16.07.2012№ 722 «Об утверждении Правил предоставления документов по вопросам лицензирования в форме электронных документов» установлено понятие предоставление государственных услуг в электронной форме, т.е. предоставление государственных услуг с использованием информационно–телекоммуникационных технологий, включая использование единого портала государственных и муниципальных услуг и (или) региональных порталов государственных и муниципальных услуг.</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Основными преимуществами предоставления государственных услуг в электронном виде являются:</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экономия времени заявителей;</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доступность и прозрачность;</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ускорение процесса рассмотрения документов;</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сокращение количества посещений органа исполнительной власти субъекта Российской Федерации;</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удобство процедур взаимодействия с органом исполнительной власти;</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оптимизация процедуры предоставления государственных услуг.</w:t>
      </w:r>
    </w:p>
    <w:p w:rsidR="00200BBC" w:rsidRPr="009938C0" w:rsidRDefault="00200BBC" w:rsidP="00B321D8">
      <w:pPr>
        <w:shd w:val="clear" w:color="auto" w:fill="FFFFFF"/>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Кроме того, данный способ минимизирует коррупционные риски, существенно снижает расходы образовательных организаций на подготовку и доставку документов, необходимых для получения услуги, обеспечивает оперативную обратную связь с образовательными организациями вне зависимости от их территориального расположения. А также работа с различными формами заявлений с использованием электронных сервисов снижает вероятность возникновения ошибок при их заполнении.</w:t>
      </w:r>
    </w:p>
    <w:p w:rsidR="00200BBC" w:rsidRPr="009938C0" w:rsidRDefault="00200BBC" w:rsidP="00B321D8">
      <w:pPr>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 xml:space="preserve">С 01.01.2021 в соответствии с </w:t>
      </w:r>
      <w:r w:rsidRPr="009938C0">
        <w:rPr>
          <w:rFonts w:ascii="PT Serif" w:hAnsi="PT Serif"/>
          <w:sz w:val="26"/>
          <w:szCs w:val="26"/>
          <w:shd w:val="clear" w:color="auto" w:fill="FFFFFF"/>
        </w:rPr>
        <w:t xml:space="preserve">Федеральным законом от 27.12.2019 № 478-ФЗ «О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 Министерство перешло на реестровую модель выдачи (переоформлении) лицензий. </w:t>
      </w:r>
      <w:r w:rsidRPr="009938C0">
        <w:rPr>
          <w:rFonts w:ascii="PT Astra Serif" w:hAnsi="PT Astra Serif" w:cs="Arial"/>
          <w:sz w:val="26"/>
          <w:szCs w:val="26"/>
        </w:rPr>
        <w:t xml:space="preserve">Предоставление государственной услуги по лицензированию образовательной деятельности осуществляется по реестровой модели в электронном виде посредством ИС АКНДПП. Результатом предоставления государственной услуги является выписка из реестра лицензий (вместо оформления бумажного бланка лицензии). По </w:t>
      </w:r>
      <w:r w:rsidRPr="009938C0">
        <w:rPr>
          <w:rFonts w:ascii="PT Astra Serif" w:hAnsi="PT Astra Serif" w:cs="Arial"/>
          <w:sz w:val="26"/>
          <w:szCs w:val="26"/>
        </w:rPr>
        <w:lastRenderedPageBreak/>
        <w:t xml:space="preserve">желанию заявителя выписка предоставляется на бумажном носителе либо в форме электронного документа, </w:t>
      </w:r>
      <w:r w:rsidRPr="009938C0">
        <w:rPr>
          <w:rFonts w:ascii="PT Serif" w:hAnsi="PT Serif"/>
          <w:sz w:val="26"/>
          <w:szCs w:val="26"/>
          <w:shd w:val="clear" w:color="auto" w:fill="FFFFFF"/>
        </w:rPr>
        <w:t>подписанного усиленной цифровой подписью</w:t>
      </w:r>
      <w:r w:rsidRPr="009938C0">
        <w:rPr>
          <w:rFonts w:ascii="PT Astra Serif" w:hAnsi="PT Astra Serif" w:cs="Arial"/>
          <w:sz w:val="26"/>
          <w:szCs w:val="26"/>
        </w:rPr>
        <w:t>.</w:t>
      </w:r>
    </w:p>
    <w:p w:rsidR="00200BBC" w:rsidRPr="009938C0" w:rsidRDefault="00200BBC" w:rsidP="00B321D8">
      <w:pPr>
        <w:spacing w:line="288" w:lineRule="atLeast"/>
        <w:ind w:left="-567" w:firstLine="567"/>
        <w:jc w:val="both"/>
        <w:textAlignment w:val="baseline"/>
        <w:rPr>
          <w:rFonts w:ascii="PT Astra Serif" w:hAnsi="PT Astra Serif" w:cs="Arial"/>
          <w:sz w:val="26"/>
          <w:szCs w:val="26"/>
        </w:rPr>
      </w:pPr>
      <w:r w:rsidRPr="009938C0">
        <w:rPr>
          <w:rFonts w:ascii="PT Astra Serif" w:hAnsi="PT Astra Serif" w:cs="Arial"/>
          <w:sz w:val="26"/>
          <w:szCs w:val="26"/>
        </w:rPr>
        <w:t>Образовательные организации, организации, осуществляющие обучение, индивидуальные предприниматели, осуществляющие образовательную деятельность, организации, планирующие осуществление образовательной деятельности, обращаются для подачи заявления и прилагаемых к нему документов на предоставление государственной услуги по лицензированию образовательной деятельности в электронной форме через ИС АКНДПП.</w:t>
      </w:r>
    </w:p>
    <w:p w:rsidR="00200BBC" w:rsidRPr="009938C0" w:rsidRDefault="00200BBC" w:rsidP="00B321D8">
      <w:pPr>
        <w:spacing w:line="288" w:lineRule="atLeast"/>
        <w:ind w:left="-567" w:firstLine="567"/>
        <w:jc w:val="both"/>
        <w:textAlignment w:val="baseline"/>
        <w:rPr>
          <w:rFonts w:ascii="PT Astra Serif" w:hAnsi="PT Astra Serif" w:cs="Arial"/>
          <w:sz w:val="26"/>
          <w:szCs w:val="26"/>
        </w:rPr>
      </w:pPr>
      <w:r w:rsidRPr="009938C0">
        <w:rPr>
          <w:rFonts w:ascii="PT Astra Serif" w:hAnsi="PT Astra Serif"/>
          <w:sz w:val="26"/>
          <w:szCs w:val="26"/>
        </w:rPr>
        <w:t>Так за 2021 год через Личный кабинет заявителя ИС АКНДПП в рамках оказания услуги по лицензированию образовательной деятельности подано 152 заявлений и прилагаемых к нему документов о предоставлении (переоформлении) лицензии в электронном виде, что составило 81% от общего количества поданных заявлений. В 2020 году через Личный кабинет заявителя ИС АКНДПП подано 96 заявлений о предоставлении (переоформлении) лицензии (73% от общего количества поданных заявлений). По сравнению с 2020 годом в 2021 году доля поданных заявлений и прилагаемых к нему документов о предоставлении (переоформлении) лицензии в электронном виде увеличилась на 8%, что отражено в диаграмме:</w:t>
      </w:r>
    </w:p>
    <w:p w:rsidR="00200BBC" w:rsidRPr="009938C0" w:rsidRDefault="00200BBC" w:rsidP="00200BBC">
      <w:pPr>
        <w:ind w:firstLine="709"/>
        <w:jc w:val="both"/>
        <w:rPr>
          <w:rFonts w:ascii="PT Astra Serif" w:hAnsi="PT Astra Serif"/>
          <w:sz w:val="26"/>
          <w:szCs w:val="26"/>
          <w:highlight w:val="yellow"/>
        </w:rPr>
      </w:pPr>
      <w:r w:rsidRPr="009938C0">
        <w:rPr>
          <w:noProof/>
          <w:sz w:val="26"/>
          <w:szCs w:val="26"/>
        </w:rPr>
        <w:drawing>
          <wp:inline distT="0" distB="0" distL="0" distR="0" wp14:anchorId="7476DAB1" wp14:editId="0EB0A819">
            <wp:extent cx="4257675" cy="1162050"/>
            <wp:effectExtent l="0" t="3810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В 2021 году 188 решений в рамках оказания услуги по лицензированию образовательной деятельности принято Министерством в электронном виде, что составляет 100 % от общего количества поданных заявлений (в 2020 году решения в электронном виде не принимались).</w:t>
      </w:r>
    </w:p>
    <w:p w:rsidR="00200BBC" w:rsidRPr="009938C0" w:rsidRDefault="00200BBC" w:rsidP="00B321D8">
      <w:pPr>
        <w:ind w:left="-567" w:firstLine="709"/>
        <w:jc w:val="both"/>
        <w:rPr>
          <w:rFonts w:ascii="PT Astra Serif" w:hAnsi="PT Astra Serif"/>
          <w:sz w:val="26"/>
          <w:szCs w:val="26"/>
        </w:rPr>
      </w:pPr>
    </w:p>
    <w:p w:rsidR="00200BBC" w:rsidRPr="009938C0" w:rsidRDefault="00200BBC" w:rsidP="00200BBC">
      <w:pPr>
        <w:ind w:firstLine="1843"/>
        <w:jc w:val="both"/>
        <w:rPr>
          <w:rFonts w:ascii="PT Astra Serif" w:hAnsi="PT Astra Serif" w:cs="Arial"/>
          <w:sz w:val="26"/>
          <w:szCs w:val="26"/>
          <w:highlight w:val="yellow"/>
        </w:rPr>
      </w:pPr>
      <w:r w:rsidRPr="009938C0">
        <w:rPr>
          <w:noProof/>
          <w:sz w:val="26"/>
          <w:szCs w:val="26"/>
          <w:shd w:val="clear" w:color="auto" w:fill="FFFFFF"/>
        </w:rPr>
        <w:drawing>
          <wp:inline distT="0" distB="0" distL="0" distR="0" wp14:anchorId="2A2D7ADC" wp14:editId="2DCF111B">
            <wp:extent cx="4048125" cy="1581150"/>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0BBC" w:rsidRPr="009938C0" w:rsidRDefault="00200BBC" w:rsidP="00B321D8">
      <w:pPr>
        <w:ind w:left="-567"/>
        <w:jc w:val="center"/>
        <w:rPr>
          <w:rFonts w:ascii="PT Astra Serif" w:hAnsi="PT Astra Serif"/>
          <w:b/>
          <w:sz w:val="26"/>
          <w:szCs w:val="26"/>
        </w:rPr>
      </w:pPr>
      <w:r w:rsidRPr="009938C0">
        <w:rPr>
          <w:rFonts w:ascii="PT Astra Serif" w:hAnsi="PT Astra Serif"/>
          <w:b/>
          <w:sz w:val="26"/>
          <w:szCs w:val="26"/>
        </w:rPr>
        <w:t>Государственная аккредитация образовательной деятельности</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Исполнение переданных полномочий по государственной аккредитации образовательной деятельности осуществляется на основании ст. 92 Федерального закона от 29.12.2012 № 273–ФЗ «Об образовании в Российской Федерации», а также постановления Правительства Российской Федерации от 18.11.2013 № 1039 «О государственной аккредитации образовательной деятельности».</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По состоянию на 31 декабря 2021 г. в Ульяновской области насчитывается 451 образовательная организация, имеющая государственную аккредитацию, из них осуществляют деятельность:</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по основным общеобразовательным программам – 407 организаций;</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по основным профессиональным образовательным программам среднего профессионального образования – 44 организации.</w:t>
      </w:r>
    </w:p>
    <w:p w:rsidR="00200BBC" w:rsidRPr="009938C0" w:rsidRDefault="00200BBC" w:rsidP="00200BBC">
      <w:pPr>
        <w:ind w:firstLine="709"/>
        <w:jc w:val="both"/>
        <w:rPr>
          <w:rFonts w:ascii="PT Astra Serif" w:hAnsi="PT Astra Serif"/>
          <w:sz w:val="26"/>
          <w:szCs w:val="26"/>
        </w:rPr>
      </w:pPr>
      <w:r w:rsidRPr="009938C0">
        <w:rPr>
          <w:rFonts w:ascii="PT Astra Serif" w:hAnsi="PT Astra Serif"/>
          <w:sz w:val="26"/>
          <w:szCs w:val="26"/>
        </w:rPr>
        <w:lastRenderedPageBreak/>
        <w:t>Распределение аккредитованных образовательных организаций в 2021 году по типам показано в диаграмме:</w:t>
      </w:r>
    </w:p>
    <w:p w:rsidR="00200BBC" w:rsidRPr="009938C0" w:rsidRDefault="00200BBC" w:rsidP="00200BBC">
      <w:pPr>
        <w:ind w:firstLine="709"/>
        <w:jc w:val="both"/>
        <w:rPr>
          <w:rFonts w:ascii="PT Astra Serif" w:hAnsi="PT Astra Serif"/>
          <w:sz w:val="26"/>
          <w:szCs w:val="26"/>
        </w:rPr>
      </w:pPr>
      <w:r w:rsidRPr="009938C0">
        <w:rPr>
          <w:noProof/>
          <w:sz w:val="26"/>
          <w:szCs w:val="26"/>
        </w:rPr>
        <w:drawing>
          <wp:inline distT="0" distB="0" distL="0" distR="0" wp14:anchorId="7BD001B6" wp14:editId="75DE9934">
            <wp:extent cx="5323205" cy="13811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В 2021 году общее количество поданных заявлений о проведении государственной аккредитации образовательной деятельности составило 8, из них:</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 xml:space="preserve">на государственную аккредитацию образовательной деятельности организации – 1 общеобразовательная организация, </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 xml:space="preserve">на государственную аккредитацию образовательной деятельности в отношении ранее не аккредитованных образовательных программ – 7 профессиональных образовательных организаций. </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В 2021 году Министерством решений об отказе в государственной аккредитации образовательной деятельности не принималось.</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 xml:space="preserve">За 2020 год было принято 9 заявлений (в том числе: 8 – на государственную аккредитацию образовательной деятельности, 1 – на государственную аккредитацию образовательной деятельности в отношении ранее не аккредитованных образовательных программ). </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Средний срок принятия решения о государственной аккредитации образовательной деятельности в 2021 году составил 71 день (в 2020 году —75 дней).</w:t>
      </w:r>
    </w:p>
    <w:p w:rsidR="00200BBC" w:rsidRPr="009938C0" w:rsidRDefault="00200BBC" w:rsidP="00B321D8">
      <w:pPr>
        <w:ind w:left="-567" w:firstLine="709"/>
        <w:jc w:val="both"/>
        <w:rPr>
          <w:rFonts w:ascii="PT Astra Serif" w:hAnsi="PT Astra Serif"/>
          <w:sz w:val="26"/>
          <w:szCs w:val="26"/>
        </w:rPr>
      </w:pPr>
      <w:r w:rsidRPr="009938C0">
        <w:rPr>
          <w:rFonts w:ascii="PT Astra Serif" w:hAnsi="PT Astra Serif"/>
          <w:sz w:val="26"/>
          <w:szCs w:val="26"/>
        </w:rPr>
        <w:t xml:space="preserve">Количество принятых решений </w:t>
      </w:r>
      <w:r w:rsidRPr="009938C0">
        <w:rPr>
          <w:rFonts w:ascii="PT Astra Serif" w:hAnsi="PT Astra Serif"/>
          <w:b/>
          <w:sz w:val="26"/>
          <w:szCs w:val="26"/>
        </w:rPr>
        <w:t>о государственной аккредитации образовательной деятельности</w:t>
      </w:r>
      <w:r w:rsidRPr="009938C0">
        <w:rPr>
          <w:rFonts w:ascii="PT Astra Serif" w:hAnsi="PT Astra Serif"/>
          <w:sz w:val="26"/>
          <w:szCs w:val="26"/>
        </w:rPr>
        <w:t xml:space="preserve"> за 2020–2021 годы показано в диаграмме:</w:t>
      </w:r>
    </w:p>
    <w:p w:rsidR="00200BBC" w:rsidRPr="009938C0" w:rsidRDefault="00200BBC" w:rsidP="00200BBC">
      <w:pPr>
        <w:jc w:val="both"/>
        <w:rPr>
          <w:rFonts w:ascii="PT Astra Serif" w:hAnsi="PT Astra Serif"/>
          <w:b/>
          <w:sz w:val="26"/>
          <w:szCs w:val="26"/>
          <w:highlight w:val="yellow"/>
        </w:rPr>
      </w:pPr>
      <w:r w:rsidRPr="009938C0">
        <w:rPr>
          <w:b/>
          <w:noProof/>
          <w:sz w:val="26"/>
          <w:szCs w:val="26"/>
        </w:rPr>
        <w:drawing>
          <wp:inline distT="0" distB="0" distL="0" distR="0" wp14:anchorId="77A843EB" wp14:editId="0D427B18">
            <wp:extent cx="4669155" cy="1511433"/>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0BBC" w:rsidRPr="009938C0" w:rsidRDefault="00200BBC" w:rsidP="00200BBC">
      <w:pPr>
        <w:ind w:firstLine="709"/>
        <w:jc w:val="both"/>
        <w:rPr>
          <w:rFonts w:ascii="PT Astra Serif" w:hAnsi="PT Astra Serif"/>
          <w:sz w:val="26"/>
          <w:szCs w:val="26"/>
        </w:rPr>
      </w:pPr>
      <w:r w:rsidRPr="009938C0">
        <w:rPr>
          <w:rFonts w:ascii="PT Astra Serif" w:hAnsi="PT Astra Serif"/>
          <w:sz w:val="26"/>
          <w:szCs w:val="26"/>
        </w:rPr>
        <w:t xml:space="preserve">Количество принятых решений о государственной аккредитации образовательной деятельности в отношении </w:t>
      </w:r>
      <w:r w:rsidRPr="009938C0">
        <w:rPr>
          <w:rFonts w:ascii="PT Astra Serif" w:hAnsi="PT Astra Serif"/>
          <w:b/>
          <w:sz w:val="26"/>
          <w:szCs w:val="26"/>
        </w:rPr>
        <w:t>ранее не аккредитованных образовательных программ</w:t>
      </w:r>
      <w:r w:rsidRPr="009938C0">
        <w:rPr>
          <w:rFonts w:ascii="PT Astra Serif" w:hAnsi="PT Astra Serif"/>
          <w:sz w:val="26"/>
          <w:szCs w:val="26"/>
        </w:rPr>
        <w:t xml:space="preserve"> за 2020–2021 годы показано в диаграмме:</w:t>
      </w:r>
    </w:p>
    <w:p w:rsidR="00200BBC" w:rsidRPr="009938C0" w:rsidRDefault="00200BBC" w:rsidP="00200BBC">
      <w:pPr>
        <w:rPr>
          <w:rFonts w:ascii="PT Astra Serif" w:hAnsi="PT Astra Serif"/>
          <w:noProof/>
          <w:sz w:val="26"/>
          <w:szCs w:val="26"/>
          <w:highlight w:val="yellow"/>
        </w:rPr>
      </w:pPr>
      <w:r w:rsidRPr="009938C0">
        <w:rPr>
          <w:b/>
          <w:noProof/>
          <w:sz w:val="26"/>
          <w:szCs w:val="26"/>
        </w:rPr>
        <w:drawing>
          <wp:inline distT="0" distB="0" distL="0" distR="0" wp14:anchorId="4A7910C6" wp14:editId="21855998">
            <wp:extent cx="4987290" cy="2020244"/>
            <wp:effectExtent l="0" t="0" r="381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lastRenderedPageBreak/>
        <w:t xml:space="preserve">Изменение количества принятых заявлений на государственную аккредитацию образовательной деятельности связано с неравномерным сроком окончания действия свидетельств о государственной аккредитации у образовательных организаций.                               В соответствии со статьёй 92 Федерального закона от 29.12.2012 № 273–ФЗ </w:t>
      </w:r>
      <w:r w:rsidRPr="009938C0">
        <w:rPr>
          <w:rFonts w:ascii="PT Astra Serif" w:hAnsi="PT Astra Serif"/>
          <w:sz w:val="26"/>
          <w:szCs w:val="26"/>
        </w:rPr>
        <w:br/>
        <w:t>«Об образовании в Российской Федерации» срок действия свидетельства о государственной аккредитации образовательной деятельности составляет 6 лет для организаций, осуществляющих образовательную деятельность по основным профессиональным образовательным программам, и 12 лет для организаций, осуществляющих образовательную деятельность по основным общеобразовательным программам.</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По состоянию на 31 декабря 2021 года организации имеют государственную аккредитацию образовательной деятельности, срок действия которой истекает не ранее 2023 года. </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Также количество принятых заявлений на аккредитацию образовательной деятельности в сторону уменьшения связано с вступлением в действие постановления правительства Российской Федерации от 03.04.2020 № 440 «О продлении действия разрешений и иных особенностях в отношении разрешительной деятельности в 2020 и 2021 годах» (далее – постановление Правительства РФ № 440). </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Данным постановлением Правительства РФ № 440 продлена на 1 год государственная аккредитация образовательных программ, реализуемых организациями, осуществляющими образовательную деятельность, срок действия свидетельств о государственной аккредитации которых истекает в период с 15 марта по 31 декабря 2020 года и в период с 1 января по 31 декабря 2021 года.</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В 2021 году действие постановления Правительства РФ № 440 распространилось на 16 профессиональных образовательных организаций: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120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121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122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123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124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ФКПОУ</w:t>
      </w:r>
      <w:r w:rsidRPr="009938C0">
        <w:rPr>
          <w:rFonts w:ascii="PT Astra Serif" w:hAnsi="PT Astra Serif"/>
          <w:sz w:val="26"/>
          <w:szCs w:val="26"/>
        </w:rPr>
        <w:t xml:space="preserve"> № 125 Федеральной службы исполнения наказаний;</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«Радищевский технологический техникум»;</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 xml:space="preserve">ОГБПОУ </w:t>
      </w:r>
      <w:r w:rsidRPr="009938C0">
        <w:rPr>
          <w:rFonts w:ascii="PT Astra Serif" w:hAnsi="PT Astra Serif"/>
          <w:sz w:val="26"/>
          <w:szCs w:val="26"/>
        </w:rPr>
        <w:t>«Ульяновское колледж культуры и искусства»;</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«Димитровградский музыкальный колледж»;</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 xml:space="preserve">ОГБПОУ </w:t>
      </w:r>
      <w:r w:rsidRPr="009938C0">
        <w:rPr>
          <w:rFonts w:ascii="PT Astra Serif" w:hAnsi="PT Astra Serif"/>
          <w:sz w:val="26"/>
          <w:szCs w:val="26"/>
        </w:rPr>
        <w:t>«Ульяновский техникум питания и торговли»;</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«Ульяновский медицинский колледж»;</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«Павловский технологический техникум»;</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«Ульяновский техникум отраслевых технологий и дизайна»;</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«Ульяновский строительный колледж»;</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ОГБПОУ</w:t>
      </w:r>
      <w:r w:rsidRPr="009938C0">
        <w:rPr>
          <w:rFonts w:ascii="PT Astra Serif" w:hAnsi="PT Astra Serif"/>
          <w:sz w:val="26"/>
          <w:szCs w:val="26"/>
        </w:rPr>
        <w:t xml:space="preserve"> «Старомайнский технологический техникум»;</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 </w:t>
      </w:r>
      <w:r w:rsidR="002A69A8">
        <w:rPr>
          <w:rFonts w:ascii="PT Astra Serif" w:hAnsi="PT Astra Serif"/>
          <w:sz w:val="26"/>
          <w:szCs w:val="26"/>
        </w:rPr>
        <w:t xml:space="preserve">ОГБПОУ </w:t>
      </w:r>
      <w:r w:rsidRPr="009938C0">
        <w:rPr>
          <w:rFonts w:ascii="PT Astra Serif" w:hAnsi="PT Astra Serif"/>
          <w:sz w:val="26"/>
          <w:szCs w:val="26"/>
        </w:rPr>
        <w:t>«Димитровградский техникум профессиональных технологий имени Героя Советского Союза М.С.Чернова».</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За 2020 год в соответствии с заявлениями образовательных организаций </w:t>
      </w:r>
      <w:r w:rsidRPr="009938C0">
        <w:rPr>
          <w:rFonts w:ascii="PT Astra Serif" w:hAnsi="PT Astra Serif"/>
          <w:b/>
          <w:sz w:val="26"/>
          <w:szCs w:val="26"/>
        </w:rPr>
        <w:t>переоформлено</w:t>
      </w:r>
      <w:r w:rsidRPr="009938C0">
        <w:rPr>
          <w:rFonts w:ascii="PT Astra Serif" w:hAnsi="PT Astra Serif"/>
          <w:sz w:val="26"/>
          <w:szCs w:val="26"/>
        </w:rPr>
        <w:t xml:space="preserve"> 2 свидетельства о государственной аккредитации и (или) приложений к свидетельствам, за 2021 год – 28.</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Количество переоформленных свидетельств и (или) приложений к ним за 2020–2021 годы показано в диаграмме:</w:t>
      </w:r>
    </w:p>
    <w:p w:rsidR="00200BBC" w:rsidRPr="009938C0" w:rsidRDefault="00200BBC" w:rsidP="002A69A8">
      <w:pPr>
        <w:ind w:left="-567" w:firstLine="709"/>
        <w:jc w:val="both"/>
        <w:rPr>
          <w:rFonts w:ascii="PT Astra Serif" w:hAnsi="PT Astra Serif"/>
          <w:sz w:val="26"/>
          <w:szCs w:val="26"/>
          <w:highlight w:val="yellow"/>
        </w:rPr>
      </w:pPr>
    </w:p>
    <w:p w:rsidR="00200BBC" w:rsidRPr="009938C0" w:rsidRDefault="00200BBC" w:rsidP="002A69A8">
      <w:pPr>
        <w:ind w:left="-567"/>
        <w:jc w:val="both"/>
        <w:rPr>
          <w:rFonts w:ascii="PT Astra Serif" w:hAnsi="PT Astra Serif"/>
          <w:b/>
          <w:sz w:val="26"/>
          <w:szCs w:val="26"/>
          <w:highlight w:val="yellow"/>
        </w:rPr>
      </w:pPr>
      <w:r w:rsidRPr="009938C0">
        <w:rPr>
          <w:noProof/>
          <w:sz w:val="26"/>
          <w:szCs w:val="26"/>
        </w:rPr>
        <w:lastRenderedPageBreak/>
        <w:drawing>
          <wp:inline distT="0" distB="0" distL="0" distR="0" wp14:anchorId="13CAD1A5" wp14:editId="66D96DF9">
            <wp:extent cx="5438775" cy="1885950"/>
            <wp:effectExtent l="0" t="1905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0BBC" w:rsidRPr="009938C0" w:rsidRDefault="00200BBC" w:rsidP="002A69A8">
      <w:pPr>
        <w:ind w:left="-567"/>
        <w:jc w:val="both"/>
        <w:rPr>
          <w:rFonts w:ascii="PT Astra Serif" w:hAnsi="PT Astra Serif"/>
          <w:sz w:val="26"/>
          <w:szCs w:val="26"/>
        </w:rPr>
      </w:pP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В 2021 году выдано временное свидетельство о государственной аккредитации образовательной деятельности </w:t>
      </w:r>
      <w:r w:rsidR="002A69A8">
        <w:rPr>
          <w:rFonts w:ascii="PT Astra Serif" w:hAnsi="PT Astra Serif"/>
          <w:sz w:val="26"/>
          <w:szCs w:val="26"/>
        </w:rPr>
        <w:t>МБОУ</w:t>
      </w:r>
      <w:r w:rsidRPr="009938C0">
        <w:rPr>
          <w:rFonts w:ascii="PT Astra Serif" w:hAnsi="PT Astra Serif"/>
          <w:sz w:val="26"/>
          <w:szCs w:val="26"/>
        </w:rPr>
        <w:t xml:space="preserve"> города Ульяновска «Губернаторский инженерный лицей № 102» в связи с реорганизацией в форме выделения из </w:t>
      </w:r>
      <w:r w:rsidR="002A69A8">
        <w:rPr>
          <w:rFonts w:ascii="PT Astra Serif" w:hAnsi="PT Astra Serif"/>
          <w:sz w:val="26"/>
          <w:szCs w:val="26"/>
        </w:rPr>
        <w:t>МБОУ</w:t>
      </w:r>
      <w:r w:rsidRPr="009938C0">
        <w:rPr>
          <w:rFonts w:ascii="PT Astra Serif" w:hAnsi="PT Astra Serif"/>
          <w:sz w:val="26"/>
          <w:szCs w:val="26"/>
        </w:rPr>
        <w:t xml:space="preserve"> города Ульяновска «Средняя школа № 63».</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За отчётный период в соответствии с частью 4 статьи 93.1 Федерального закона от 29.12.2012 № 273–ФЗ «Об образовании в Российской Федерации»,</w:t>
      </w:r>
      <w:r w:rsidR="00A841F3">
        <w:rPr>
          <w:rFonts w:ascii="PT Astra Serif" w:hAnsi="PT Astra Serif"/>
          <w:sz w:val="26"/>
          <w:szCs w:val="26"/>
        </w:rPr>
        <w:t xml:space="preserve"> </w:t>
      </w:r>
      <w:r w:rsidRPr="009938C0">
        <w:rPr>
          <w:rFonts w:ascii="PT Astra Serif" w:hAnsi="PT Astra Serif"/>
          <w:sz w:val="26"/>
          <w:szCs w:val="26"/>
        </w:rPr>
        <w:t xml:space="preserve">на основании вступившего в законную силу постановления Мирового судьи судебного участка № 1 Ульяновского судебного района Ульяновской области о назначении административного наказания за неисполнение предписания (в части требований, установленных федеральными государственными образовательными стандартами), Министерством было принято решение о </w:t>
      </w:r>
      <w:r w:rsidRPr="009938C0">
        <w:rPr>
          <w:rFonts w:ascii="PT Astra Serif" w:hAnsi="PT Astra Serif"/>
          <w:b/>
          <w:sz w:val="26"/>
          <w:szCs w:val="26"/>
        </w:rPr>
        <w:t xml:space="preserve">лишении </w:t>
      </w:r>
      <w:r w:rsidR="00A841F3">
        <w:rPr>
          <w:rFonts w:ascii="PT Astra Serif" w:hAnsi="PT Astra Serif"/>
          <w:sz w:val="26"/>
          <w:szCs w:val="26"/>
        </w:rPr>
        <w:t>МОУ</w:t>
      </w:r>
      <w:r w:rsidRPr="009938C0">
        <w:rPr>
          <w:rFonts w:ascii="PT Astra Serif" w:hAnsi="PT Astra Serif"/>
          <w:sz w:val="26"/>
          <w:szCs w:val="26"/>
        </w:rPr>
        <w:t xml:space="preserve"> «Новобеденьговская основная школа» государственной аккредитации в отношении уровней общего образования – начального общего образования, основного общего образования.</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 xml:space="preserve">Возможность подачи заявления о предоставлении государственной услуги по государственной аккредитации образовательной деятельности в электронном виде обеспечена через Личный кабинет ИС АКНДПП. </w:t>
      </w:r>
    </w:p>
    <w:p w:rsidR="00200BBC" w:rsidRPr="009938C0" w:rsidRDefault="00200BBC" w:rsidP="002A69A8">
      <w:pPr>
        <w:ind w:left="-567" w:firstLine="709"/>
        <w:jc w:val="both"/>
        <w:rPr>
          <w:rFonts w:ascii="PT Astra Serif" w:hAnsi="PT Astra Serif"/>
          <w:sz w:val="26"/>
          <w:szCs w:val="26"/>
        </w:rPr>
      </w:pPr>
      <w:r w:rsidRPr="009938C0">
        <w:rPr>
          <w:rFonts w:ascii="PT Astra Serif" w:hAnsi="PT Astra Serif"/>
          <w:sz w:val="26"/>
          <w:szCs w:val="26"/>
        </w:rPr>
        <w:t>Так, за 2021 год через Личный кабинет заявителя в ИС АКНДПП в рамках оказания услуги по государственной аккредитации образовательной деятельности подано в электронном виде 36 заявлений с прилагаемыми к нему документами, что составило 97% от общего количества поданных заявлений (37 заявлений). За 2020 год через Личный кабинет заявителя в ИС АКНДПП в рамках оказания услуги по государственной аккредитации образовательной деятельности подано в электронном виде 11 заявлений и прилагаемых к нему документов, что составило 92% от общего количества поданных заявлений (12 заявлений). Таким образом, по сравнению с 2020 годом в 2021 году количество поданных заявлений и прилагаемых к нему документов в электронном виде увеличилось на 5%.</w:t>
      </w:r>
    </w:p>
    <w:p w:rsidR="00200BBC" w:rsidRPr="009938C0" w:rsidRDefault="00200BBC" w:rsidP="00A841F3">
      <w:pPr>
        <w:ind w:left="-567" w:firstLine="709"/>
        <w:jc w:val="both"/>
        <w:rPr>
          <w:rFonts w:ascii="PT Astra Serif" w:hAnsi="PT Astra Serif"/>
          <w:sz w:val="26"/>
          <w:szCs w:val="26"/>
        </w:rPr>
      </w:pPr>
      <w:r w:rsidRPr="009938C0">
        <w:rPr>
          <w:rFonts w:ascii="PT Astra Serif" w:hAnsi="PT Astra Serif"/>
          <w:sz w:val="26"/>
          <w:szCs w:val="26"/>
        </w:rPr>
        <w:t>Реестр экспертов, привлекаемых для проведения аккредитационной экспертизы, содержит сведения о 44 физических лицах. В отчётный период привлечено к аккредитационным экспертизам 16 аккредитованных экспертов.</w:t>
      </w:r>
    </w:p>
    <w:p w:rsidR="00200BBC" w:rsidRPr="009938C0" w:rsidRDefault="00200BBC" w:rsidP="00A841F3">
      <w:pPr>
        <w:ind w:left="-567" w:firstLine="709"/>
        <w:jc w:val="both"/>
        <w:rPr>
          <w:rFonts w:ascii="PT Astra Serif" w:hAnsi="PT Astra Serif"/>
          <w:sz w:val="26"/>
          <w:szCs w:val="26"/>
        </w:rPr>
      </w:pPr>
      <w:r w:rsidRPr="009938C0">
        <w:rPr>
          <w:rFonts w:ascii="PT Astra Serif" w:hAnsi="PT Astra Serif"/>
          <w:sz w:val="26"/>
          <w:szCs w:val="26"/>
        </w:rPr>
        <w:t>За отчётный период жалоб на действия (бездействия) должностных лиц Департамента на качество оказания государственной услуги по государственной аккредитации образовательной деятельности не поступало.</w:t>
      </w:r>
    </w:p>
    <w:p w:rsidR="00200BBC" w:rsidRPr="009938C0" w:rsidRDefault="00200BBC" w:rsidP="00A841F3">
      <w:pPr>
        <w:widowControl w:val="0"/>
        <w:ind w:left="-567"/>
        <w:jc w:val="center"/>
        <w:rPr>
          <w:rFonts w:ascii="PT Astra Serif" w:hAnsi="PT Astra Serif" w:cs="Arial"/>
          <w:b/>
          <w:sz w:val="26"/>
          <w:szCs w:val="26"/>
        </w:rPr>
      </w:pPr>
      <w:r w:rsidRPr="009938C0">
        <w:rPr>
          <w:rFonts w:ascii="PT Astra Serif" w:hAnsi="PT Astra Serif" w:cs="Arial"/>
          <w:b/>
          <w:sz w:val="26"/>
          <w:szCs w:val="26"/>
        </w:rPr>
        <w:t>Предоставление государственной услуги по подтверждению документов</w:t>
      </w:r>
      <w:r w:rsidRPr="009938C0">
        <w:rPr>
          <w:rFonts w:ascii="PT Astra Serif" w:hAnsi="PT Astra Serif" w:cs="Arial"/>
          <w:b/>
          <w:sz w:val="26"/>
          <w:szCs w:val="26"/>
        </w:rPr>
        <w:br/>
        <w:t>об образовании и (или) о квалификации, об учёных степенях, учёных званиях</w:t>
      </w:r>
    </w:p>
    <w:p w:rsidR="00200BBC" w:rsidRPr="009938C0" w:rsidRDefault="00200BBC" w:rsidP="00A841F3">
      <w:pPr>
        <w:ind w:left="-567" w:firstLine="708"/>
        <w:jc w:val="both"/>
        <w:rPr>
          <w:rFonts w:ascii="PT Astra Serif" w:eastAsiaTheme="minorHAnsi" w:hAnsi="PT Astra Serif" w:cstheme="minorBidi"/>
          <w:sz w:val="26"/>
          <w:szCs w:val="26"/>
          <w:lang w:eastAsia="en-US"/>
        </w:rPr>
      </w:pPr>
      <w:r w:rsidRPr="009938C0">
        <w:rPr>
          <w:rFonts w:ascii="PT Astra Serif" w:eastAsiaTheme="minorHAnsi" w:hAnsi="PT Astra Serif" w:cstheme="minorBidi"/>
          <w:sz w:val="26"/>
          <w:szCs w:val="26"/>
          <w:lang w:eastAsia="en-US"/>
        </w:rPr>
        <w:t>В 2021 г. для рассмотрения приняты 118 заявлений о предоставлении государственной услуги по подтверждению документов об образовании</w:t>
      </w:r>
      <w:r w:rsidR="00A841F3">
        <w:rPr>
          <w:rFonts w:ascii="PT Astra Serif" w:eastAsiaTheme="minorHAnsi" w:hAnsi="PT Astra Serif" w:cstheme="minorBidi"/>
          <w:sz w:val="26"/>
          <w:szCs w:val="26"/>
          <w:lang w:eastAsia="en-US"/>
        </w:rPr>
        <w:t xml:space="preserve"> </w:t>
      </w:r>
      <w:r w:rsidRPr="009938C0">
        <w:rPr>
          <w:rFonts w:ascii="PT Astra Serif" w:eastAsiaTheme="minorHAnsi" w:hAnsi="PT Astra Serif" w:cstheme="minorBidi"/>
          <w:sz w:val="26"/>
          <w:szCs w:val="26"/>
          <w:lang w:eastAsia="en-US"/>
        </w:rPr>
        <w:t xml:space="preserve">и (или) о квалификации. Заявлений по подтверждению документов об учёных степенях, об учёных званиях не поступало. По сравнению с 2020 г. количество принятых заявлений увеличилось </w:t>
      </w:r>
      <w:r w:rsidRPr="009938C0">
        <w:rPr>
          <w:rFonts w:ascii="PT Astra Serif" w:eastAsiaTheme="minorHAnsi" w:hAnsi="PT Astra Serif" w:cstheme="minorBidi"/>
          <w:sz w:val="26"/>
          <w:szCs w:val="26"/>
          <w:lang w:eastAsia="en-US"/>
        </w:rPr>
        <w:lastRenderedPageBreak/>
        <w:t>на 11,0% (с 105 до 118), и сравнялось</w:t>
      </w:r>
      <w:r w:rsidR="00A841F3">
        <w:rPr>
          <w:rFonts w:ascii="PT Astra Serif" w:eastAsiaTheme="minorHAnsi" w:hAnsi="PT Astra Serif" w:cstheme="minorBidi"/>
          <w:sz w:val="26"/>
          <w:szCs w:val="26"/>
          <w:lang w:eastAsia="en-US"/>
        </w:rPr>
        <w:t xml:space="preserve"> </w:t>
      </w:r>
      <w:r w:rsidRPr="009938C0">
        <w:rPr>
          <w:rFonts w:ascii="PT Astra Serif" w:eastAsiaTheme="minorHAnsi" w:hAnsi="PT Astra Serif" w:cstheme="minorBidi"/>
          <w:sz w:val="26"/>
          <w:szCs w:val="26"/>
          <w:lang w:eastAsia="en-US"/>
        </w:rPr>
        <w:t>с показателями 2019 г., достигнув максимального значения за последние 11 лет.</w:t>
      </w:r>
    </w:p>
    <w:p w:rsidR="00200BBC" w:rsidRPr="009938C0" w:rsidRDefault="00200BBC" w:rsidP="00A841F3">
      <w:pPr>
        <w:ind w:left="-567" w:firstLine="708"/>
        <w:jc w:val="both"/>
        <w:rPr>
          <w:rFonts w:ascii="PT Astra Serif" w:eastAsiaTheme="minorHAnsi" w:hAnsi="PT Astra Serif" w:cstheme="minorBidi"/>
          <w:sz w:val="26"/>
          <w:szCs w:val="26"/>
          <w:lang w:eastAsia="en-US"/>
        </w:rPr>
      </w:pPr>
      <w:r w:rsidRPr="009938C0">
        <w:rPr>
          <w:rFonts w:ascii="PT Astra Serif" w:eastAsiaTheme="minorHAnsi" w:hAnsi="PT Astra Serif" w:cstheme="minorBidi"/>
          <w:sz w:val="26"/>
          <w:szCs w:val="26"/>
          <w:lang w:eastAsia="en-US"/>
        </w:rPr>
        <w:t>Из 118 поступивших заявлений, 91 обладатель (77,2%) документов, представленных к подтверждению, являются гражданами России,19 обладателей (16,1%) – Индии, 4 (3,4%) – Израиля, 2 (1,7%) – Гвинеи-Бисау, по 1 (по 0,8%) – Азербайджана и Анголы. В сравнении с 2020 г. «тройка лидеров» заявителей по национальной принадлежности не изменилась: первое место занимают граждане России, на вторых и третьи местах – граждане Израиля и Индии, как правило, являющиеся студентами Ульяновского государственного университета по специальности «Лечебное дело», и возвращающиеся на родину после завершения обучения.</w:t>
      </w:r>
    </w:p>
    <w:p w:rsidR="00200BBC" w:rsidRPr="009938C0" w:rsidRDefault="00200BBC" w:rsidP="00A841F3">
      <w:pPr>
        <w:widowControl w:val="0"/>
        <w:ind w:left="-567" w:firstLine="708"/>
        <w:jc w:val="both"/>
        <w:rPr>
          <w:rFonts w:ascii="PT Astra Serif" w:hAnsi="PT Astra Serif" w:cs="Arial"/>
          <w:sz w:val="26"/>
          <w:szCs w:val="26"/>
        </w:rPr>
      </w:pPr>
      <w:r w:rsidRPr="009938C0">
        <w:rPr>
          <w:rFonts w:ascii="PT Astra Serif" w:hAnsi="PT Astra Serif" w:cs="Arial"/>
          <w:sz w:val="26"/>
          <w:szCs w:val="26"/>
        </w:rPr>
        <w:t>Сведения о предоставлении государственной услуги внесены федеральную информационную систему «Федеральная база данных об апостилях, проставленных на документах государственного образца об образовании, об учёных степенях и учёных званиях».</w:t>
      </w:r>
    </w:p>
    <w:p w:rsidR="00200BBC" w:rsidRPr="009938C0" w:rsidRDefault="00200BBC" w:rsidP="00A841F3">
      <w:pPr>
        <w:widowControl w:val="0"/>
        <w:ind w:left="-567" w:firstLine="708"/>
        <w:jc w:val="both"/>
        <w:rPr>
          <w:rFonts w:ascii="PT Astra Serif" w:hAnsi="PT Astra Serif" w:cs="Arial"/>
          <w:sz w:val="26"/>
          <w:szCs w:val="26"/>
        </w:rPr>
      </w:pPr>
      <w:r w:rsidRPr="009938C0">
        <w:rPr>
          <w:rFonts w:ascii="PT Astra Serif" w:hAnsi="PT Astra Serif" w:cs="Arial"/>
          <w:sz w:val="26"/>
          <w:szCs w:val="26"/>
        </w:rPr>
        <w:t>По одному заявлению принято решение об отказе в предоставлении услуги</w:t>
      </w:r>
      <w:r w:rsidRPr="009938C0">
        <w:rPr>
          <w:rFonts w:ascii="PT Astra Serif" w:hAnsi="PT Astra Serif" w:cs="Arial"/>
          <w:sz w:val="26"/>
          <w:szCs w:val="26"/>
        </w:rPr>
        <w:br/>
        <w:t>в рамках действующего административного регламента предоставления услуги</w:t>
      </w:r>
      <w:r w:rsidRPr="009938C0">
        <w:rPr>
          <w:rFonts w:ascii="PT Astra Serif" w:hAnsi="PT Astra Serif" w:cs="Arial"/>
          <w:sz w:val="26"/>
          <w:szCs w:val="26"/>
        </w:rPr>
        <w:br/>
        <w:t>в связи с отсутствием в надлежащем случае образца оттиска печати у организации, выдавшей документ об образовании.</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202"/>
        <w:gridCol w:w="2112"/>
        <w:gridCol w:w="1670"/>
        <w:gridCol w:w="3291"/>
      </w:tblGrid>
      <w:tr w:rsidR="009938C0" w:rsidRPr="00A841F3" w:rsidTr="00A841F3">
        <w:tc>
          <w:tcPr>
            <w:tcW w:w="1067" w:type="dxa"/>
            <w:vMerge w:val="restart"/>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Год</w:t>
            </w:r>
          </w:p>
        </w:tc>
        <w:tc>
          <w:tcPr>
            <w:tcW w:w="0" w:type="auto"/>
            <w:gridSpan w:val="3"/>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Количество заявлений о подтверждении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Средний фактический срок предоставления государственной услуги</w:t>
            </w:r>
          </w:p>
        </w:tc>
      </w:tr>
      <w:tr w:rsidR="009938C0" w:rsidRPr="00A841F3" w:rsidTr="00A841F3">
        <w:tc>
          <w:tcPr>
            <w:tcW w:w="1067" w:type="dxa"/>
            <w:vMerge/>
            <w:tcBorders>
              <w:top w:val="single" w:sz="4" w:space="0" w:color="auto"/>
              <w:left w:val="single" w:sz="4" w:space="0" w:color="auto"/>
              <w:bottom w:val="single" w:sz="4" w:space="0" w:color="auto"/>
              <w:right w:val="single" w:sz="4" w:space="0" w:color="auto"/>
            </w:tcBorders>
            <w:vAlign w:val="center"/>
            <w:hideMark/>
          </w:tcPr>
          <w:p w:rsidR="00200BBC" w:rsidRPr="00A841F3" w:rsidRDefault="00200BBC" w:rsidP="00A841F3">
            <w:pPr>
              <w:ind w:left="-567"/>
              <w:rPr>
                <w:rFonts w:ascii="PT Astra Serif" w:hAnsi="PT Astra Serif" w:cs="Arial"/>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Об образовании</w:t>
            </w:r>
            <w:r w:rsidRPr="00A841F3">
              <w:rPr>
                <w:rFonts w:ascii="PT Astra Serif" w:hAnsi="PT Astra Serif" w:cs="Arial"/>
                <w:sz w:val="24"/>
                <w:szCs w:val="24"/>
                <w:lang w:eastAsia="en-US"/>
              </w:rPr>
              <w:br/>
              <w:t>и (или) о квалификации, ученых степенях</w:t>
            </w:r>
          </w:p>
        </w:tc>
        <w:tc>
          <w:tcPr>
            <w:tcW w:w="0" w:type="auto"/>
            <w:gridSpan w:val="2"/>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BBC" w:rsidRPr="00A841F3" w:rsidRDefault="00200BBC" w:rsidP="00A841F3">
            <w:pPr>
              <w:ind w:left="-567"/>
              <w:rPr>
                <w:rFonts w:ascii="PT Astra Serif" w:hAnsi="PT Astra Serif" w:cs="Arial"/>
                <w:sz w:val="24"/>
                <w:szCs w:val="24"/>
                <w:lang w:eastAsia="en-US"/>
              </w:rPr>
            </w:pPr>
          </w:p>
        </w:tc>
      </w:tr>
      <w:tr w:rsidR="009938C0" w:rsidRPr="00A841F3" w:rsidTr="00A841F3">
        <w:tc>
          <w:tcPr>
            <w:tcW w:w="1067" w:type="dxa"/>
            <w:vMerge/>
            <w:tcBorders>
              <w:top w:val="single" w:sz="4" w:space="0" w:color="auto"/>
              <w:left w:val="single" w:sz="4" w:space="0" w:color="auto"/>
              <w:bottom w:val="single" w:sz="4" w:space="0" w:color="auto"/>
              <w:right w:val="single" w:sz="4" w:space="0" w:color="auto"/>
            </w:tcBorders>
            <w:vAlign w:val="center"/>
            <w:hideMark/>
          </w:tcPr>
          <w:p w:rsidR="00200BBC" w:rsidRPr="00A841F3" w:rsidRDefault="00200BBC" w:rsidP="00A841F3">
            <w:pPr>
              <w:ind w:left="-567"/>
              <w:rPr>
                <w:rFonts w:ascii="PT Astra Serif" w:hAnsi="PT Astra Serif"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BBC" w:rsidRPr="00A841F3" w:rsidRDefault="00200BBC" w:rsidP="00A841F3">
            <w:pPr>
              <w:ind w:left="-567"/>
              <w:rPr>
                <w:rFonts w:ascii="PT Astra Serif" w:hAnsi="PT Astra Serif" w:cs="Arial"/>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Об образовании и (или) о квалификации</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Об учёных степенях, учёных званиях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BBC" w:rsidRPr="00A841F3" w:rsidRDefault="00200BBC" w:rsidP="00A841F3">
            <w:pPr>
              <w:ind w:left="-567"/>
              <w:rPr>
                <w:rFonts w:ascii="PT Astra Serif" w:hAnsi="PT Astra Serif" w:cs="Arial"/>
                <w:sz w:val="24"/>
                <w:szCs w:val="24"/>
                <w:lang w:eastAsia="en-US"/>
              </w:rPr>
            </w:pPr>
          </w:p>
        </w:tc>
      </w:tr>
      <w:tr w:rsidR="009938C0" w:rsidRPr="00A841F3" w:rsidTr="00A841F3">
        <w:tc>
          <w:tcPr>
            <w:tcW w:w="106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2018</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106</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102</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12</w:t>
            </w:r>
          </w:p>
        </w:tc>
      </w:tr>
      <w:tr w:rsidR="009938C0" w:rsidRPr="00A841F3" w:rsidTr="00A841F3">
        <w:tc>
          <w:tcPr>
            <w:tcW w:w="106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2019</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118</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116</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11,2</w:t>
            </w:r>
          </w:p>
        </w:tc>
      </w:tr>
      <w:tr w:rsidR="009938C0" w:rsidRPr="00A841F3" w:rsidTr="00A841F3">
        <w:tc>
          <w:tcPr>
            <w:tcW w:w="106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2020</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104</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103</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11,17</w:t>
            </w:r>
          </w:p>
        </w:tc>
      </w:tr>
      <w:tr w:rsidR="009938C0" w:rsidRPr="00A841F3" w:rsidTr="00A841F3">
        <w:tc>
          <w:tcPr>
            <w:tcW w:w="106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2021</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118</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118</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spacing w:line="252" w:lineRule="auto"/>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7,7</w:t>
            </w:r>
          </w:p>
        </w:tc>
      </w:tr>
    </w:tbl>
    <w:p w:rsidR="00200BBC" w:rsidRPr="009938C0" w:rsidRDefault="00200BBC" w:rsidP="00A841F3">
      <w:pPr>
        <w:widowControl w:val="0"/>
        <w:ind w:left="-567" w:firstLine="708"/>
        <w:jc w:val="both"/>
        <w:rPr>
          <w:rFonts w:ascii="PT Astra Serif" w:hAnsi="PT Astra Serif" w:cs="Arial"/>
          <w:sz w:val="26"/>
          <w:szCs w:val="26"/>
        </w:rPr>
      </w:pPr>
      <w:r w:rsidRPr="009938C0">
        <w:rPr>
          <w:rFonts w:ascii="PT Astra Serif" w:hAnsi="PT Astra Serif" w:cs="Arial"/>
          <w:sz w:val="26"/>
          <w:szCs w:val="26"/>
        </w:rPr>
        <w:t>Увеличение количества принятых заявлений на 8,65% к предыдущему году связано с увеличением количества иностранных граждан, завершивших обучение</w:t>
      </w:r>
      <w:r w:rsidRPr="009938C0">
        <w:rPr>
          <w:rFonts w:ascii="PT Astra Serif" w:hAnsi="PT Astra Serif" w:cs="Arial"/>
          <w:sz w:val="26"/>
          <w:szCs w:val="26"/>
        </w:rPr>
        <w:br/>
        <w:t>в текущем году (с 17 человек в 2020 г. до 38 человек в 2021 г.), а также с некоторым ослаблением ограничительных мероприятий на пересечение границ с 30.03.2020</w:t>
      </w:r>
      <w:r w:rsidRPr="009938C0">
        <w:rPr>
          <w:rFonts w:ascii="PT Astra Serif" w:hAnsi="PT Astra Serif" w:cs="Arial"/>
          <w:sz w:val="26"/>
          <w:szCs w:val="26"/>
        </w:rPr>
        <w:br/>
        <w:t>в целях предотвращения распространения новой коронавирусной инфекции.</w:t>
      </w:r>
    </w:p>
    <w:tbl>
      <w:tblPr>
        <w:tblStyle w:val="a4"/>
        <w:tblW w:w="0" w:type="auto"/>
        <w:tblInd w:w="-431" w:type="dxa"/>
        <w:tblLook w:val="04A0" w:firstRow="1" w:lastRow="0" w:firstColumn="1" w:lastColumn="0" w:noHBand="0" w:noVBand="1"/>
      </w:tblPr>
      <w:tblGrid>
        <w:gridCol w:w="1210"/>
        <w:gridCol w:w="1484"/>
        <w:gridCol w:w="1889"/>
        <w:gridCol w:w="5057"/>
      </w:tblGrid>
      <w:tr w:rsidR="009938C0" w:rsidRPr="00A841F3" w:rsidTr="00A841F3">
        <w:tc>
          <w:tcPr>
            <w:tcW w:w="1210" w:type="dxa"/>
            <w:tcBorders>
              <w:top w:val="single" w:sz="4" w:space="0" w:color="auto"/>
              <w:left w:val="single" w:sz="4" w:space="0" w:color="auto"/>
              <w:bottom w:val="single" w:sz="4" w:space="0" w:color="auto"/>
              <w:right w:val="single" w:sz="4" w:space="0" w:color="auto"/>
            </w:tcBorders>
            <w:hideMark/>
          </w:tcPr>
          <w:p w:rsidR="00A841F3" w:rsidRDefault="00200BBC" w:rsidP="00A841F3">
            <w:pPr>
              <w:widowControl w:val="0"/>
              <w:ind w:left="-567" w:right="-176"/>
              <w:jc w:val="center"/>
              <w:rPr>
                <w:rFonts w:ascii="PT Astra Serif" w:hAnsi="PT Astra Serif" w:cs="Arial"/>
                <w:sz w:val="24"/>
                <w:szCs w:val="24"/>
                <w:lang w:eastAsia="en-US"/>
              </w:rPr>
            </w:pPr>
            <w:r w:rsidRPr="00A841F3">
              <w:rPr>
                <w:rFonts w:ascii="PT Astra Serif" w:hAnsi="PT Astra Serif" w:cs="Arial"/>
                <w:sz w:val="24"/>
                <w:szCs w:val="24"/>
                <w:lang w:eastAsia="en-US"/>
              </w:rPr>
              <w:t xml:space="preserve">Причины </w:t>
            </w:r>
          </w:p>
          <w:p w:rsidR="00200BBC" w:rsidRPr="00A841F3" w:rsidRDefault="00200BBC" w:rsidP="00A841F3">
            <w:pPr>
              <w:widowControl w:val="0"/>
              <w:ind w:left="-567" w:right="-176"/>
              <w:jc w:val="center"/>
              <w:rPr>
                <w:rFonts w:ascii="PT Astra Serif" w:hAnsi="PT Astra Serif" w:cs="Arial"/>
                <w:sz w:val="24"/>
                <w:szCs w:val="24"/>
                <w:lang w:eastAsia="en-US"/>
              </w:rPr>
            </w:pPr>
            <w:r w:rsidRPr="00A841F3">
              <w:rPr>
                <w:rFonts w:ascii="PT Astra Serif" w:hAnsi="PT Astra Serif" w:cs="Arial"/>
                <w:sz w:val="24"/>
                <w:szCs w:val="24"/>
                <w:lang w:eastAsia="en-US"/>
              </w:rPr>
              <w:t>переезда</w:t>
            </w:r>
          </w:p>
        </w:tc>
        <w:tc>
          <w:tcPr>
            <w:tcW w:w="1484" w:type="dxa"/>
            <w:tcBorders>
              <w:top w:val="single" w:sz="4" w:space="0" w:color="auto"/>
              <w:left w:val="single" w:sz="4" w:space="0" w:color="auto"/>
              <w:bottom w:val="single" w:sz="4" w:space="0" w:color="auto"/>
              <w:right w:val="single" w:sz="4" w:space="0" w:color="auto"/>
            </w:tcBorders>
            <w:hideMark/>
          </w:tcPr>
          <w:p w:rsidR="00A841F3" w:rsidRDefault="00200BBC" w:rsidP="00A841F3">
            <w:pPr>
              <w:widowControl w:val="0"/>
              <w:ind w:left="-567" w:right="-423"/>
              <w:jc w:val="center"/>
              <w:rPr>
                <w:rFonts w:ascii="PT Astra Serif" w:hAnsi="PT Astra Serif" w:cs="Arial"/>
                <w:sz w:val="24"/>
                <w:szCs w:val="24"/>
                <w:lang w:eastAsia="en-US"/>
              </w:rPr>
            </w:pPr>
            <w:r w:rsidRPr="00A841F3">
              <w:rPr>
                <w:rFonts w:ascii="PT Astra Serif" w:hAnsi="PT Astra Serif" w:cs="Arial"/>
                <w:sz w:val="24"/>
                <w:szCs w:val="24"/>
                <w:lang w:eastAsia="en-US"/>
              </w:rPr>
              <w:t>Продолжение</w:t>
            </w:r>
          </w:p>
          <w:p w:rsidR="00200BBC" w:rsidRPr="00A841F3" w:rsidRDefault="00200BBC" w:rsidP="00A841F3">
            <w:pPr>
              <w:widowControl w:val="0"/>
              <w:ind w:left="-567" w:right="-423"/>
              <w:jc w:val="center"/>
              <w:rPr>
                <w:rFonts w:ascii="PT Astra Serif" w:hAnsi="PT Astra Serif" w:cs="Arial"/>
                <w:sz w:val="24"/>
                <w:szCs w:val="24"/>
                <w:lang w:eastAsia="en-US"/>
              </w:rPr>
            </w:pPr>
            <w:r w:rsidRPr="00A841F3">
              <w:rPr>
                <w:rFonts w:ascii="PT Astra Serif" w:hAnsi="PT Astra Serif" w:cs="Arial"/>
                <w:sz w:val="24"/>
                <w:szCs w:val="24"/>
                <w:lang w:eastAsia="en-US"/>
              </w:rPr>
              <w:t xml:space="preserve"> обучения</w:t>
            </w:r>
          </w:p>
        </w:tc>
        <w:tc>
          <w:tcPr>
            <w:tcW w:w="1889"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101"/>
              <w:jc w:val="center"/>
              <w:rPr>
                <w:rFonts w:ascii="PT Astra Serif" w:hAnsi="PT Astra Serif" w:cs="Arial"/>
                <w:sz w:val="24"/>
                <w:szCs w:val="24"/>
                <w:lang w:eastAsia="en-US"/>
              </w:rPr>
            </w:pPr>
            <w:r w:rsidRPr="00A841F3">
              <w:rPr>
                <w:rFonts w:ascii="PT Astra Serif" w:hAnsi="PT Astra Serif" w:cs="Arial"/>
                <w:sz w:val="24"/>
                <w:szCs w:val="24"/>
                <w:lang w:eastAsia="en-US"/>
              </w:rPr>
              <w:t>Трудоустройство</w:t>
            </w:r>
          </w:p>
        </w:tc>
        <w:tc>
          <w:tcPr>
            <w:tcW w:w="505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Переезд на постоянное место жительства</w:t>
            </w:r>
          </w:p>
        </w:tc>
      </w:tr>
      <w:tr w:rsidR="009938C0" w:rsidRPr="00A841F3" w:rsidTr="00A841F3">
        <w:tc>
          <w:tcPr>
            <w:tcW w:w="1210"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right="-176"/>
              <w:jc w:val="center"/>
              <w:rPr>
                <w:rFonts w:ascii="PT Astra Serif" w:hAnsi="PT Astra Serif" w:cs="Arial"/>
                <w:sz w:val="24"/>
                <w:szCs w:val="24"/>
                <w:lang w:eastAsia="en-US"/>
              </w:rPr>
            </w:pPr>
            <w:r w:rsidRPr="00A841F3">
              <w:rPr>
                <w:rFonts w:ascii="PT Astra Serif" w:hAnsi="PT Astra Serif" w:cs="Arial"/>
                <w:sz w:val="24"/>
                <w:szCs w:val="24"/>
                <w:lang w:eastAsia="en-US"/>
              </w:rPr>
              <w:t>2020 год</w:t>
            </w:r>
          </w:p>
        </w:tc>
        <w:tc>
          <w:tcPr>
            <w:tcW w:w="1484"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right="-423"/>
              <w:jc w:val="center"/>
              <w:rPr>
                <w:rFonts w:ascii="PT Astra Serif" w:hAnsi="PT Astra Serif" w:cs="Arial"/>
                <w:sz w:val="24"/>
                <w:szCs w:val="24"/>
                <w:lang w:eastAsia="en-US"/>
              </w:rPr>
            </w:pPr>
            <w:r w:rsidRPr="00A841F3">
              <w:rPr>
                <w:rFonts w:ascii="PT Astra Serif" w:hAnsi="PT Astra Serif" w:cs="Arial"/>
                <w:sz w:val="24"/>
                <w:szCs w:val="24"/>
                <w:lang w:eastAsia="en-US"/>
              </w:rPr>
              <w:t>32 чел.</w:t>
            </w:r>
          </w:p>
        </w:tc>
        <w:tc>
          <w:tcPr>
            <w:tcW w:w="1889"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101"/>
              <w:jc w:val="center"/>
              <w:rPr>
                <w:rFonts w:ascii="PT Astra Serif" w:hAnsi="PT Astra Serif" w:cs="Arial"/>
                <w:sz w:val="24"/>
                <w:szCs w:val="24"/>
                <w:lang w:eastAsia="en-US"/>
              </w:rPr>
            </w:pPr>
            <w:r w:rsidRPr="00A841F3">
              <w:rPr>
                <w:rFonts w:ascii="PT Astra Serif" w:hAnsi="PT Astra Serif" w:cs="Arial"/>
                <w:sz w:val="24"/>
                <w:szCs w:val="24"/>
                <w:lang w:eastAsia="en-US"/>
              </w:rPr>
              <w:t>36 чел.</w:t>
            </w:r>
          </w:p>
        </w:tc>
        <w:tc>
          <w:tcPr>
            <w:tcW w:w="505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37 чел.</w:t>
            </w:r>
          </w:p>
        </w:tc>
      </w:tr>
      <w:tr w:rsidR="009938C0" w:rsidRPr="00A841F3" w:rsidTr="00A841F3">
        <w:tc>
          <w:tcPr>
            <w:tcW w:w="1210"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right="-176"/>
              <w:jc w:val="center"/>
              <w:rPr>
                <w:rFonts w:ascii="PT Astra Serif" w:hAnsi="PT Astra Serif" w:cs="Arial"/>
                <w:sz w:val="24"/>
                <w:szCs w:val="24"/>
                <w:lang w:eastAsia="en-US"/>
              </w:rPr>
            </w:pPr>
            <w:r w:rsidRPr="00A841F3">
              <w:rPr>
                <w:rFonts w:ascii="PT Astra Serif" w:hAnsi="PT Astra Serif" w:cs="Arial"/>
                <w:sz w:val="24"/>
                <w:szCs w:val="24"/>
                <w:lang w:eastAsia="en-US"/>
              </w:rPr>
              <w:t>2021 год</w:t>
            </w:r>
          </w:p>
        </w:tc>
        <w:tc>
          <w:tcPr>
            <w:tcW w:w="1484"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right="-423"/>
              <w:jc w:val="center"/>
              <w:rPr>
                <w:rFonts w:ascii="PT Astra Serif" w:hAnsi="PT Astra Serif" w:cs="Arial"/>
                <w:sz w:val="24"/>
                <w:szCs w:val="24"/>
                <w:lang w:eastAsia="en-US"/>
              </w:rPr>
            </w:pPr>
            <w:r w:rsidRPr="00A841F3">
              <w:rPr>
                <w:rFonts w:ascii="PT Astra Serif" w:hAnsi="PT Astra Serif" w:cs="Arial"/>
                <w:sz w:val="24"/>
                <w:szCs w:val="24"/>
                <w:lang w:eastAsia="en-US"/>
              </w:rPr>
              <w:t>27 чел.</w:t>
            </w:r>
          </w:p>
        </w:tc>
        <w:tc>
          <w:tcPr>
            <w:tcW w:w="1889"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101"/>
              <w:jc w:val="center"/>
              <w:rPr>
                <w:rFonts w:ascii="PT Astra Serif" w:hAnsi="PT Astra Serif" w:cs="Arial"/>
                <w:sz w:val="24"/>
                <w:szCs w:val="24"/>
                <w:lang w:eastAsia="en-US"/>
              </w:rPr>
            </w:pPr>
            <w:r w:rsidRPr="00A841F3">
              <w:rPr>
                <w:rFonts w:ascii="PT Astra Serif" w:hAnsi="PT Astra Serif" w:cs="Arial"/>
                <w:sz w:val="24"/>
                <w:szCs w:val="24"/>
                <w:lang w:eastAsia="en-US"/>
              </w:rPr>
              <w:t>22 чел.</w:t>
            </w:r>
          </w:p>
        </w:tc>
        <w:tc>
          <w:tcPr>
            <w:tcW w:w="5057" w:type="dxa"/>
            <w:tcBorders>
              <w:top w:val="single" w:sz="4" w:space="0" w:color="auto"/>
              <w:left w:val="single" w:sz="4" w:space="0" w:color="auto"/>
              <w:bottom w:val="single" w:sz="4" w:space="0" w:color="auto"/>
              <w:right w:val="single" w:sz="4" w:space="0" w:color="auto"/>
            </w:tcBorders>
            <w:hideMark/>
          </w:tcPr>
          <w:p w:rsidR="00200BBC" w:rsidRPr="00A841F3" w:rsidRDefault="00200BBC" w:rsidP="00A841F3">
            <w:pPr>
              <w:widowControl w:val="0"/>
              <w:ind w:left="-567"/>
              <w:jc w:val="center"/>
              <w:rPr>
                <w:rFonts w:ascii="PT Astra Serif" w:hAnsi="PT Astra Serif" w:cs="Arial"/>
                <w:sz w:val="24"/>
                <w:szCs w:val="24"/>
                <w:lang w:eastAsia="en-US"/>
              </w:rPr>
            </w:pPr>
            <w:r w:rsidRPr="00A841F3">
              <w:rPr>
                <w:rFonts w:ascii="PT Astra Serif" w:hAnsi="PT Astra Serif" w:cs="Arial"/>
                <w:sz w:val="24"/>
                <w:szCs w:val="24"/>
                <w:lang w:eastAsia="en-US"/>
              </w:rPr>
              <w:t>69 чел.</w:t>
            </w:r>
          </w:p>
        </w:tc>
      </w:tr>
    </w:tbl>
    <w:p w:rsidR="00200BBC" w:rsidRPr="009938C0" w:rsidRDefault="00200BBC" w:rsidP="00A841F3">
      <w:pPr>
        <w:widowControl w:val="0"/>
        <w:ind w:left="-567" w:firstLine="708"/>
        <w:jc w:val="both"/>
        <w:rPr>
          <w:rFonts w:ascii="PT Astra Serif" w:hAnsi="PT Astra Serif" w:cs="Arial"/>
          <w:sz w:val="26"/>
          <w:szCs w:val="26"/>
        </w:rPr>
      </w:pPr>
      <w:r w:rsidRPr="009938C0">
        <w:rPr>
          <w:rFonts w:ascii="PT Astra Serif" w:hAnsi="PT Astra Serif" w:cs="Arial"/>
          <w:sz w:val="26"/>
          <w:szCs w:val="26"/>
        </w:rPr>
        <w:t>Анализ причин выезда за границу РФ показал, что в 2021 году, в сравнении</w:t>
      </w:r>
      <w:r w:rsidRPr="009938C0">
        <w:rPr>
          <w:rFonts w:ascii="PT Astra Serif" w:hAnsi="PT Astra Serif" w:cs="Arial"/>
          <w:sz w:val="26"/>
          <w:szCs w:val="26"/>
        </w:rPr>
        <w:br/>
        <w:t>с предыдущем годом, сократилось на 12,5% число выездов в связи с продолжением обучения и на 47,2% число выездов в связи с трудоустройством, увеличилось на 43,9% число выездов в связи с переездом на постоянное место жительства.</w:t>
      </w:r>
    </w:p>
    <w:p w:rsidR="00200BBC" w:rsidRPr="009938C0" w:rsidRDefault="00200BBC" w:rsidP="00200BBC">
      <w:pPr>
        <w:widowControl w:val="0"/>
        <w:jc w:val="both"/>
        <w:rPr>
          <w:rFonts w:ascii="PT Astra Serif" w:hAnsi="PT Astra Serif" w:cs="Arial"/>
          <w:sz w:val="26"/>
          <w:szCs w:val="26"/>
        </w:rPr>
      </w:pPr>
      <w:r w:rsidRPr="009938C0">
        <w:rPr>
          <w:noProof/>
          <w:sz w:val="26"/>
          <w:szCs w:val="26"/>
        </w:rPr>
        <w:lastRenderedPageBreak/>
        <w:drawing>
          <wp:inline distT="0" distB="0" distL="0" distR="0" wp14:anchorId="3E5CCACA" wp14:editId="08DC7F5A">
            <wp:extent cx="2981325" cy="24003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938C0">
        <w:rPr>
          <w:noProof/>
          <w:sz w:val="26"/>
          <w:szCs w:val="26"/>
        </w:rPr>
        <w:drawing>
          <wp:inline distT="0" distB="0" distL="0" distR="0" wp14:anchorId="0E0E5C9E" wp14:editId="5803C05C">
            <wp:extent cx="2990850" cy="24003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BBC" w:rsidRPr="009938C0" w:rsidRDefault="00200BBC" w:rsidP="00200BBC">
      <w:pPr>
        <w:widowControl w:val="0"/>
        <w:ind w:firstLine="708"/>
        <w:jc w:val="both"/>
        <w:rPr>
          <w:rFonts w:ascii="PT Astra Serif" w:hAnsi="PT Astra Serif" w:cs="Arial"/>
          <w:sz w:val="26"/>
          <w:szCs w:val="26"/>
        </w:rPr>
      </w:pPr>
      <w:r w:rsidRPr="009938C0">
        <w:rPr>
          <w:rFonts w:ascii="PT Astra Serif" w:hAnsi="PT Astra Serif" w:cs="Arial"/>
          <w:sz w:val="26"/>
          <w:szCs w:val="26"/>
        </w:rPr>
        <w:t>Продолжительность периода с момента регистрации заявления</w:t>
      </w:r>
      <w:r w:rsidRPr="009938C0">
        <w:rPr>
          <w:rFonts w:ascii="PT Astra Serif" w:hAnsi="PT Astra Serif" w:cs="Arial"/>
          <w:sz w:val="26"/>
          <w:szCs w:val="26"/>
        </w:rPr>
        <w:br/>
        <w:t xml:space="preserve">о предоставлении государственной услуги до принятия решения о подтверждении документов об образовании и (или) о квалификации, об учёных степенях, учёных званиях, предусмотренная регламентом составляет 45 дней. Фактически в 2021 году средняя продолжительность предоставления государственной услуги составила </w:t>
      </w:r>
      <w:r w:rsidRPr="009938C0">
        <w:rPr>
          <w:rFonts w:ascii="PT Astra Serif" w:hAnsi="PT Astra Serif" w:cs="Arial"/>
          <w:sz w:val="26"/>
          <w:szCs w:val="26"/>
        </w:rPr>
        <w:br/>
        <w:t xml:space="preserve">7,7 дня, что на 30,6% меньше, чем в предыдущем году. Таким образом, в 2021 году сохраняется тенденция к сокращению срока предоставления государственной услуги. </w:t>
      </w:r>
    </w:p>
    <w:p w:rsidR="00200BBC" w:rsidRPr="009938C0" w:rsidRDefault="00200BBC" w:rsidP="00200BBC">
      <w:pPr>
        <w:widowControl w:val="0"/>
        <w:suppressAutoHyphens/>
        <w:ind w:firstLine="709"/>
        <w:contextualSpacing/>
        <w:jc w:val="both"/>
        <w:rPr>
          <w:rFonts w:ascii="PT Astra Serif" w:hAnsi="PT Astra Serif" w:cs="Arial"/>
          <w:sz w:val="26"/>
          <w:szCs w:val="26"/>
        </w:rPr>
      </w:pPr>
      <w:r w:rsidRPr="009938C0">
        <w:rPr>
          <w:rFonts w:ascii="PT Astra Serif" w:hAnsi="PT Astra Serif" w:cs="Arial"/>
          <w:sz w:val="26"/>
          <w:szCs w:val="26"/>
        </w:rPr>
        <w:t>За отчётный период жалоб на действия (бездействие) должностных лиц департамента на качество оказания государственной услуги по подтверждению документов об образовании и (или) о квалификации, об учёных степенях, учёных званиях не поступало.</w:t>
      </w:r>
    </w:p>
    <w:p w:rsidR="00200BBC" w:rsidRPr="009938C0" w:rsidRDefault="00200BBC" w:rsidP="00200BBC">
      <w:pPr>
        <w:widowControl w:val="0"/>
        <w:suppressAutoHyphens/>
        <w:ind w:firstLine="709"/>
        <w:contextualSpacing/>
        <w:jc w:val="center"/>
        <w:rPr>
          <w:rFonts w:ascii="PT Astra Serif" w:hAnsi="PT Astra Serif" w:cs="Arial"/>
          <w:b/>
          <w:sz w:val="26"/>
          <w:szCs w:val="26"/>
        </w:rPr>
      </w:pPr>
      <w:r w:rsidRPr="009938C0">
        <w:rPr>
          <w:rFonts w:ascii="PT Astra Serif" w:hAnsi="PT Astra Serif" w:cs="Arial"/>
          <w:b/>
          <w:sz w:val="26"/>
          <w:szCs w:val="26"/>
        </w:rPr>
        <w:t>Федеральный государственный контроль (надзор) в сфере образования</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 xml:space="preserve">С 01.07.2021 в отношении образовательных организаций, включенных в ежегодный план проверок юридических лиц и индивидуальных предпринимателей на 2021 </w:t>
      </w:r>
      <w:r w:rsidRPr="009938C0">
        <w:rPr>
          <w:rFonts w:ascii="PT Astra Serif" w:hAnsi="PT Astra Serif" w:cs="Arial"/>
          <w:sz w:val="26"/>
          <w:szCs w:val="26"/>
        </w:rPr>
        <w:t xml:space="preserve">осуществлялся федеральный государственный контроль (надзор) в сфере образования, предметом которого является </w:t>
      </w:r>
      <w:r w:rsidRPr="009938C0">
        <w:rPr>
          <w:rFonts w:ascii="PT Astra Serif" w:hAnsi="PT Astra Serif"/>
          <w:sz w:val="26"/>
          <w:szCs w:val="26"/>
          <w:shd w:val="clear" w:color="auto" w:fill="FFFFFF"/>
        </w:rPr>
        <w:t xml:space="preserve">соблюдением обязательных требований, установленных </w:t>
      </w:r>
      <w:hyperlink r:id="rId17" w:history="1">
        <w:r w:rsidRPr="009938C0">
          <w:rPr>
            <w:rStyle w:val="af3"/>
            <w:rFonts w:ascii="PT Astra Serif" w:hAnsi="PT Astra Serif"/>
            <w:color w:val="auto"/>
            <w:sz w:val="26"/>
            <w:szCs w:val="26"/>
            <w:u w:val="none"/>
            <w:shd w:val="clear" w:color="auto" w:fill="FFFFFF"/>
          </w:rPr>
          <w:t>законодательством</w:t>
        </w:r>
      </w:hyperlink>
      <w:r w:rsidRPr="009938C0">
        <w:rPr>
          <w:sz w:val="26"/>
          <w:szCs w:val="26"/>
        </w:rPr>
        <w:t xml:space="preserve"> </w:t>
      </w:r>
      <w:r w:rsidRPr="009938C0">
        <w:rPr>
          <w:rFonts w:ascii="PT Astra Serif" w:hAnsi="PT Astra Serif"/>
          <w:sz w:val="26"/>
          <w:szCs w:val="26"/>
          <w:shd w:val="clear" w:color="auto" w:fill="FFFFFF"/>
        </w:rPr>
        <w:t xml:space="preserve">об образовании, в том числе лицензионных требований к образовательной деятельности и требований, установленных федеральными государственными образовательными стандартами, и требований к выполнению аккредитационных показателей, соблюдение требований по обеспечению доступности для инвалидов объектов социальной, инженерной и транспортной инфраструктур и предоставляемых услуг. </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 xml:space="preserve">В 2021 году было запланировано 219 проверок по надзору в сфере образования (214 – организаций, осуществляющих образовательную деятельность, 5 – органов местного самоуправления, осуществляющих управление в сфере образования). </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В рамках осуществления федерального государственного контроля (надзора) в сфере образования в январе–ноябре в соответствии с ежегодным планом проведения проверок юридических лиц проведено 163 проверки (155 плановых проверок организаций, осуществляющих образовательную деятельность</w:t>
      </w:r>
      <w:r w:rsidR="00F524D1">
        <w:rPr>
          <w:rFonts w:ascii="PT Astra Serif" w:hAnsi="PT Astra Serif"/>
          <w:sz w:val="26"/>
          <w:szCs w:val="26"/>
        </w:rPr>
        <w:t xml:space="preserve"> </w:t>
      </w:r>
      <w:r w:rsidRPr="009938C0">
        <w:rPr>
          <w:rFonts w:ascii="PT Astra Serif" w:hAnsi="PT Astra Serif"/>
          <w:sz w:val="26"/>
          <w:szCs w:val="26"/>
        </w:rPr>
        <w:t xml:space="preserve">и 8 внеплановых проверок по исполнению предписания), в том числе: </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 xml:space="preserve">52 дошкольных образовательных организаций; </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 xml:space="preserve">65 общеобразовательных организаций; </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19 учреждений дополнительного образования;</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8 профессиональных образовательных организаций;</w:t>
      </w:r>
    </w:p>
    <w:p w:rsidR="00200BBC" w:rsidRPr="009938C0" w:rsidRDefault="00200BBC" w:rsidP="00200BBC">
      <w:pPr>
        <w:tabs>
          <w:tab w:val="left" w:pos="1080"/>
        </w:tabs>
        <w:suppressAutoHyphens/>
        <w:ind w:firstLine="720"/>
        <w:jc w:val="both"/>
        <w:rPr>
          <w:rFonts w:ascii="PT Astra Serif" w:hAnsi="PT Astra Serif"/>
          <w:sz w:val="26"/>
          <w:szCs w:val="26"/>
        </w:rPr>
      </w:pPr>
      <w:r w:rsidRPr="009938C0">
        <w:rPr>
          <w:rFonts w:ascii="PT Astra Serif" w:hAnsi="PT Astra Serif"/>
          <w:sz w:val="26"/>
          <w:szCs w:val="26"/>
        </w:rPr>
        <w:t>7 организаций дополнительного профессионального образования;</w:t>
      </w:r>
    </w:p>
    <w:p w:rsidR="00200BBC" w:rsidRPr="009938C0" w:rsidRDefault="00200BBC" w:rsidP="00F524D1">
      <w:pPr>
        <w:tabs>
          <w:tab w:val="left" w:pos="1080"/>
        </w:tabs>
        <w:suppressAutoHyphens/>
        <w:ind w:left="-567" w:firstLine="720"/>
        <w:jc w:val="both"/>
        <w:rPr>
          <w:rFonts w:ascii="PT Astra Serif" w:hAnsi="PT Astra Serif"/>
          <w:sz w:val="26"/>
          <w:szCs w:val="26"/>
        </w:rPr>
      </w:pPr>
      <w:r w:rsidRPr="009938C0">
        <w:rPr>
          <w:rFonts w:ascii="PT Astra Serif" w:hAnsi="PT Astra Serif"/>
          <w:sz w:val="26"/>
          <w:szCs w:val="26"/>
        </w:rPr>
        <w:t>2 индивидуальных предпринимателя (по программам дошкольного образования);</w:t>
      </w:r>
    </w:p>
    <w:p w:rsidR="00200BBC" w:rsidRPr="009938C0" w:rsidRDefault="00200BBC" w:rsidP="00F524D1">
      <w:pPr>
        <w:tabs>
          <w:tab w:val="left" w:pos="1080"/>
        </w:tabs>
        <w:suppressAutoHyphens/>
        <w:ind w:left="-567" w:firstLine="720"/>
        <w:jc w:val="both"/>
        <w:rPr>
          <w:rFonts w:ascii="PT Astra Serif" w:hAnsi="PT Astra Serif"/>
          <w:sz w:val="26"/>
          <w:szCs w:val="26"/>
        </w:rPr>
      </w:pPr>
      <w:r w:rsidRPr="009938C0">
        <w:rPr>
          <w:rFonts w:ascii="PT Astra Serif" w:hAnsi="PT Astra Serif"/>
          <w:sz w:val="26"/>
          <w:szCs w:val="26"/>
        </w:rPr>
        <w:lastRenderedPageBreak/>
        <w:t>9 иных организаций, осуществляющих обучение (из них, 1 внепланово).</w:t>
      </w:r>
    </w:p>
    <w:p w:rsidR="00200BBC" w:rsidRPr="009938C0" w:rsidRDefault="00200BBC" w:rsidP="00F524D1">
      <w:pPr>
        <w:tabs>
          <w:tab w:val="left" w:pos="1080"/>
        </w:tabs>
        <w:suppressAutoHyphens/>
        <w:ind w:left="-567" w:firstLine="720"/>
        <w:jc w:val="both"/>
        <w:rPr>
          <w:rFonts w:ascii="PT Astra Serif" w:hAnsi="PT Astra Serif"/>
          <w:sz w:val="26"/>
          <w:szCs w:val="26"/>
        </w:rPr>
      </w:pPr>
      <w:r w:rsidRPr="009938C0">
        <w:rPr>
          <w:rFonts w:ascii="PT Astra Serif" w:hAnsi="PT Astra Serif"/>
          <w:sz w:val="26"/>
          <w:szCs w:val="26"/>
        </w:rPr>
        <w:t>В соответствии с ежегодным планом проведения проверок органов местного самоуправления проведены 6 плановых проверок в отношении органов местного самоуправления, осуществляющих управление в сфере образования.</w:t>
      </w:r>
    </w:p>
    <w:p w:rsidR="00200BBC" w:rsidRPr="009938C0" w:rsidRDefault="00200BBC" w:rsidP="00F524D1">
      <w:pPr>
        <w:ind w:left="-567" w:firstLine="709"/>
        <w:jc w:val="both"/>
        <w:rPr>
          <w:rFonts w:ascii="PT Astra Serif" w:hAnsi="PT Astra Serif"/>
          <w:b/>
          <w:sz w:val="26"/>
          <w:szCs w:val="26"/>
        </w:rPr>
      </w:pPr>
      <w:r w:rsidRPr="009938C0">
        <w:rPr>
          <w:rFonts w:ascii="PT Astra Serif" w:hAnsi="PT Astra Serif"/>
          <w:sz w:val="26"/>
          <w:szCs w:val="26"/>
        </w:rPr>
        <w:t xml:space="preserve">Эксперты к проведению мероприятий по контролю не привлекались. </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shd w:val="clear" w:color="auto" w:fill="FFFFFF"/>
        </w:rPr>
        <w:t xml:space="preserve">В связи с особенностями осуществления контрольно–надзорной деятельности в 2021 году не были проведены проверки по федеральному государственному контролю (надзору) в сфере образования в отношении тех объектов контроля, проведение которых в соответствии с ежегодным планом проверок юридических лиц и планом на 2021 год, было запланировано после 01.10.2021 </w:t>
      </w:r>
      <w:r w:rsidRPr="009938C0">
        <w:rPr>
          <w:rFonts w:ascii="PT Astra Serif" w:hAnsi="PT Astra Serif"/>
          <w:sz w:val="26"/>
          <w:szCs w:val="26"/>
        </w:rPr>
        <w:t>в связи с отнесением контролируемых лиц к низкой категории риска (всего 57 плановых проверок)</w:t>
      </w:r>
      <w:r w:rsidRPr="009938C0">
        <w:rPr>
          <w:rFonts w:ascii="PT Astra Serif" w:hAnsi="PT Astra Serif"/>
          <w:sz w:val="26"/>
          <w:szCs w:val="26"/>
          <w:shd w:val="clear" w:color="auto" w:fill="FFFFFF"/>
        </w:rPr>
        <w:t xml:space="preserve">. </w:t>
      </w:r>
    </w:p>
    <w:p w:rsidR="00200BBC" w:rsidRPr="009938C0" w:rsidRDefault="00200BBC" w:rsidP="00F524D1">
      <w:pPr>
        <w:tabs>
          <w:tab w:val="left" w:pos="993"/>
        </w:tabs>
        <w:ind w:left="-567" w:firstLine="709"/>
        <w:jc w:val="both"/>
        <w:rPr>
          <w:rFonts w:ascii="PT Astra Serif" w:hAnsi="PT Astra Serif"/>
          <w:sz w:val="26"/>
          <w:szCs w:val="26"/>
        </w:rPr>
      </w:pPr>
      <w:r w:rsidRPr="009938C0">
        <w:rPr>
          <w:rFonts w:ascii="PT Astra Serif" w:hAnsi="PT Astra Serif"/>
          <w:sz w:val="26"/>
          <w:szCs w:val="26"/>
        </w:rPr>
        <w:t>Кроме того, не проведены 2 плановые проверки в связи с прекращением действия лицензии юридического лица: Автономной некоммерческой организации дополнительного образования «Центр интернет – технологий», Частного учреждения – организации дополнительного профессионального образования «Старомайнский учебно–спортивный клуб ДОСААФ России».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По результатам проведенных проверок выдано всего 161 предписание об устранении нарушений требований законодательства об образовании (96% от общего количества проведенных проверок), из них 2 предписания было выдано повторно (1,2% от общего количества выданных предписаний). Органам местного самоуправления, осуществляющим управление в сфере образования направлено 5 предписаний по результатам плановых проверок (100% от общего количества проведенных проверок в отношении ОМСУ).</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В представленной ниже таблице содержатся сведения о количестве проведенных плановых и внеплановых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2020 год и за 2021 год:</w:t>
      </w:r>
    </w:p>
    <w:p w:rsidR="00200BBC" w:rsidRPr="009938C0" w:rsidRDefault="00200BBC" w:rsidP="00200BBC">
      <w:pPr>
        <w:ind w:firstLine="709"/>
        <w:jc w:val="both"/>
        <w:rPr>
          <w:rFonts w:ascii="PT Astra Serif" w:hAnsi="PT Astra Serif"/>
          <w:sz w:val="26"/>
          <w:szCs w:val="26"/>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2038"/>
        <w:gridCol w:w="804"/>
        <w:gridCol w:w="676"/>
        <w:gridCol w:w="582"/>
        <w:gridCol w:w="630"/>
        <w:gridCol w:w="527"/>
        <w:gridCol w:w="539"/>
        <w:gridCol w:w="939"/>
        <w:gridCol w:w="676"/>
        <w:gridCol w:w="539"/>
        <w:gridCol w:w="539"/>
        <w:gridCol w:w="533"/>
      </w:tblGrid>
      <w:tr w:rsidR="00200BBC" w:rsidRPr="00F524D1" w:rsidTr="00841332">
        <w:trPr>
          <w:cantSplit/>
          <w:trHeight w:val="367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 п/п</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Наименование показателя</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год</w:t>
            </w:r>
          </w:p>
        </w:tc>
        <w:tc>
          <w:tcPr>
            <w:tcW w:w="3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Всего</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дошкольная образовательная организация</w:t>
            </w:r>
          </w:p>
        </w:tc>
        <w:tc>
          <w:tcPr>
            <w:tcW w:w="326" w:type="pct"/>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общеобразовательная организация</w:t>
            </w:r>
          </w:p>
        </w:tc>
        <w:tc>
          <w:tcPr>
            <w:tcW w:w="273" w:type="pct"/>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организация дополнительного образования</w:t>
            </w:r>
          </w:p>
        </w:tc>
        <w:tc>
          <w:tcPr>
            <w:tcW w:w="279" w:type="pct"/>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профессиональная образовательная организация (СПО)</w:t>
            </w:r>
          </w:p>
        </w:tc>
        <w:tc>
          <w:tcPr>
            <w:tcW w:w="486" w:type="pct"/>
            <w:tcBorders>
              <w:top w:val="single" w:sz="4" w:space="0" w:color="auto"/>
              <w:left w:val="single" w:sz="4" w:space="0" w:color="auto"/>
              <w:bottom w:val="single" w:sz="4" w:space="0" w:color="auto"/>
              <w:right w:val="single" w:sz="4" w:space="0" w:color="auto"/>
            </w:tcBorders>
            <w:textDirection w:val="btL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организация дополнительного профессионального образования (ДПО)</w:t>
            </w:r>
          </w:p>
        </w:tc>
        <w:tc>
          <w:tcPr>
            <w:tcW w:w="350" w:type="pct"/>
            <w:tcBorders>
              <w:top w:val="single" w:sz="4" w:space="0" w:color="auto"/>
              <w:left w:val="single" w:sz="4" w:space="0" w:color="auto"/>
              <w:bottom w:val="single" w:sz="4" w:space="0" w:color="auto"/>
              <w:right w:val="single" w:sz="4" w:space="0" w:color="auto"/>
            </w:tcBorders>
            <w:textDirection w:val="btL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организации, осуществляющие социальное обслуживание</w:t>
            </w: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Иные</w:t>
            </w:r>
          </w:p>
        </w:tc>
        <w:tc>
          <w:tcPr>
            <w:tcW w:w="279" w:type="pct"/>
            <w:tcBorders>
              <w:top w:val="single" w:sz="4" w:space="0" w:color="auto"/>
              <w:left w:val="single" w:sz="4" w:space="0" w:color="auto"/>
              <w:bottom w:val="single" w:sz="4" w:space="0" w:color="auto"/>
              <w:right w:val="single" w:sz="4" w:space="0" w:color="auto"/>
            </w:tcBorders>
            <w:textDirection w:val="btL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индивидуальные предприниматели</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ОМСУ, осуществляющий</w:t>
            </w:r>
          </w:p>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управление в сфере образования</w:t>
            </w:r>
          </w:p>
        </w:tc>
      </w:tr>
      <w:tr w:rsidR="00200BBC" w:rsidRPr="00F524D1" w:rsidTr="00841332">
        <w:trPr>
          <w:trHeight w:val="270"/>
        </w:trPr>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1055" w:type="pc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w:t>
            </w:r>
          </w:p>
        </w:tc>
        <w:tc>
          <w:tcPr>
            <w:tcW w:w="416" w:type="pc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3</w:t>
            </w:r>
          </w:p>
        </w:tc>
        <w:tc>
          <w:tcPr>
            <w:tcW w:w="350" w:type="pc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4</w:t>
            </w:r>
          </w:p>
        </w:tc>
        <w:tc>
          <w:tcPr>
            <w:tcW w:w="301"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5</w:t>
            </w:r>
          </w:p>
        </w:tc>
        <w:tc>
          <w:tcPr>
            <w:tcW w:w="326"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273"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7</w:t>
            </w:r>
          </w:p>
        </w:tc>
        <w:tc>
          <w:tcPr>
            <w:tcW w:w="279"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8</w:t>
            </w:r>
          </w:p>
        </w:tc>
        <w:tc>
          <w:tcPr>
            <w:tcW w:w="486"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9</w:t>
            </w:r>
          </w:p>
        </w:tc>
        <w:tc>
          <w:tcPr>
            <w:tcW w:w="350"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10</w:t>
            </w:r>
          </w:p>
        </w:tc>
        <w:tc>
          <w:tcPr>
            <w:tcW w:w="279"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11</w:t>
            </w:r>
          </w:p>
        </w:tc>
        <w:tc>
          <w:tcPr>
            <w:tcW w:w="279" w:type="pct"/>
            <w:tcBorders>
              <w:top w:val="single" w:sz="4" w:space="0" w:color="auto"/>
              <w:left w:val="single" w:sz="4" w:space="0" w:color="auto"/>
              <w:bottom w:val="single" w:sz="4" w:space="0" w:color="auto"/>
              <w:right w:val="single" w:sz="4" w:space="0" w:color="auto"/>
            </w:tcBorders>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12</w:t>
            </w:r>
          </w:p>
        </w:tc>
        <w:tc>
          <w:tcPr>
            <w:tcW w:w="276" w:type="pc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13</w:t>
            </w:r>
          </w:p>
        </w:tc>
      </w:tr>
      <w:tr w:rsidR="00200BBC" w:rsidRPr="00F524D1" w:rsidTr="00841332">
        <w:trPr>
          <w:trHeight w:val="427"/>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rPr>
                <w:rFonts w:ascii="PT Astra Serif" w:hAnsi="PT Astra Serif"/>
                <w:sz w:val="24"/>
                <w:szCs w:val="24"/>
                <w:lang w:eastAsia="en-US"/>
              </w:rPr>
            </w:pPr>
            <w:r w:rsidRPr="00F524D1">
              <w:rPr>
                <w:rFonts w:ascii="PT Astra Serif" w:hAnsi="PT Astra Serif"/>
                <w:bCs/>
                <w:sz w:val="24"/>
                <w:szCs w:val="24"/>
                <w:lang w:eastAsia="en-US"/>
              </w:rPr>
              <w:t>Количество проверенных объектов</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48</w:t>
            </w:r>
          </w:p>
        </w:tc>
        <w:tc>
          <w:tcPr>
            <w:tcW w:w="301"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1</w:t>
            </w:r>
            <w:r w:rsidRPr="00F524D1">
              <w:rPr>
                <w:rFonts w:ascii="PT Astra Serif" w:hAnsi="PT Astra Serif"/>
                <w:bCs/>
                <w:sz w:val="24"/>
                <w:szCs w:val="24"/>
                <w:lang w:val="en-US"/>
              </w:rPr>
              <w:t>5</w:t>
            </w:r>
          </w:p>
        </w:tc>
        <w:tc>
          <w:tcPr>
            <w:tcW w:w="326"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16</w:t>
            </w:r>
          </w:p>
        </w:tc>
        <w:tc>
          <w:tcPr>
            <w:tcW w:w="273"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bCs/>
                <w:sz w:val="24"/>
                <w:szCs w:val="24"/>
                <w:lang w:val="en-US"/>
              </w:rPr>
            </w:pPr>
            <w:r w:rsidRPr="00F524D1">
              <w:rPr>
                <w:rFonts w:ascii="PT Astra Serif" w:hAnsi="PT Astra Serif"/>
                <w:bCs/>
                <w:sz w:val="24"/>
                <w:szCs w:val="24"/>
                <w:lang w:val="en-US"/>
              </w:rPr>
              <w:t>8</w:t>
            </w:r>
          </w:p>
        </w:tc>
        <w:tc>
          <w:tcPr>
            <w:tcW w:w="279"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486"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val="en-US" w:eastAsia="en-US"/>
              </w:rPr>
              <w:t>1</w:t>
            </w:r>
          </w:p>
        </w:tc>
        <w:tc>
          <w:tcPr>
            <w:tcW w:w="350"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279"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3</w:t>
            </w:r>
          </w:p>
        </w:tc>
        <w:tc>
          <w:tcPr>
            <w:tcW w:w="279"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6"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val="en-US" w:eastAsia="en-US"/>
              </w:rPr>
              <w:t>3</w:t>
            </w:r>
          </w:p>
        </w:tc>
      </w:tr>
      <w:tr w:rsidR="00200BBC" w:rsidRPr="00F524D1" w:rsidTr="00841332">
        <w:trPr>
          <w:trHeight w:val="405"/>
        </w:trPr>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10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2021</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156</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50</w:t>
            </w:r>
          </w:p>
        </w:tc>
        <w:tc>
          <w:tcPr>
            <w:tcW w:w="32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62</w:t>
            </w:r>
          </w:p>
        </w:tc>
        <w:tc>
          <w:tcPr>
            <w:tcW w:w="273"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19</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7</w:t>
            </w:r>
          </w:p>
        </w:tc>
        <w:tc>
          <w:tcPr>
            <w:tcW w:w="48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350"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9</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2</w:t>
            </w:r>
          </w:p>
        </w:tc>
        <w:tc>
          <w:tcPr>
            <w:tcW w:w="27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2"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r>
      <w:tr w:rsidR="00200BBC" w:rsidRPr="00F524D1" w:rsidTr="00841332">
        <w:trPr>
          <w:trHeight w:val="438"/>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rPr>
                <w:rFonts w:ascii="PT Astra Serif" w:hAnsi="PT Astra Serif"/>
                <w:sz w:val="24"/>
                <w:szCs w:val="24"/>
                <w:lang w:eastAsia="en-US"/>
              </w:rPr>
            </w:pPr>
            <w:r w:rsidRPr="00F524D1">
              <w:rPr>
                <w:rFonts w:ascii="PT Astra Serif" w:hAnsi="PT Astra Serif"/>
                <w:sz w:val="24"/>
                <w:szCs w:val="24"/>
                <w:lang w:eastAsia="en-US"/>
              </w:rPr>
              <w:t xml:space="preserve">Количество проведённых проверок </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51</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15</w:t>
            </w:r>
          </w:p>
        </w:tc>
        <w:tc>
          <w:tcPr>
            <w:tcW w:w="32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eastAsia="en-US"/>
              </w:rPr>
              <w:t>1</w:t>
            </w:r>
            <w:r w:rsidRPr="00F524D1">
              <w:rPr>
                <w:rFonts w:ascii="PT Astra Serif" w:hAnsi="PT Astra Serif"/>
                <w:sz w:val="24"/>
                <w:szCs w:val="24"/>
                <w:lang w:val="en-US" w:eastAsia="en-US"/>
              </w:rPr>
              <w:t>7</w:t>
            </w:r>
          </w:p>
        </w:tc>
        <w:tc>
          <w:tcPr>
            <w:tcW w:w="273"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8</w:t>
            </w:r>
          </w:p>
        </w:tc>
        <w:tc>
          <w:tcPr>
            <w:tcW w:w="279"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48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350"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279"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279"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val="en-US" w:eastAsia="en-US"/>
              </w:rPr>
              <w:t>3</w:t>
            </w:r>
          </w:p>
        </w:tc>
      </w:tr>
      <w:tr w:rsidR="00200BBC" w:rsidRPr="00F524D1" w:rsidTr="00841332">
        <w:trPr>
          <w:trHeight w:val="452"/>
        </w:trPr>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10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2021</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169</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53</w:t>
            </w:r>
          </w:p>
        </w:tc>
        <w:tc>
          <w:tcPr>
            <w:tcW w:w="32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66</w:t>
            </w:r>
          </w:p>
        </w:tc>
        <w:tc>
          <w:tcPr>
            <w:tcW w:w="273"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19</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7</w:t>
            </w:r>
          </w:p>
        </w:tc>
        <w:tc>
          <w:tcPr>
            <w:tcW w:w="48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350"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10</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w:t>
            </w:r>
          </w:p>
        </w:tc>
        <w:tc>
          <w:tcPr>
            <w:tcW w:w="27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r>
      <w:tr w:rsidR="00200BBC" w:rsidRPr="00F524D1" w:rsidTr="00841332">
        <w:trPr>
          <w:trHeight w:val="736"/>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lastRenderedPageBreak/>
              <w:t>3</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BBC" w:rsidRPr="00F524D1" w:rsidRDefault="00200BBC" w:rsidP="00841332">
            <w:pPr>
              <w:spacing w:line="254" w:lineRule="auto"/>
              <w:ind w:right="-107"/>
              <w:rPr>
                <w:rFonts w:ascii="PT Astra Serif" w:hAnsi="PT Astra Serif"/>
                <w:sz w:val="24"/>
                <w:szCs w:val="24"/>
                <w:lang w:eastAsia="en-US"/>
              </w:rPr>
            </w:pPr>
            <w:r w:rsidRPr="00F524D1">
              <w:rPr>
                <w:rFonts w:ascii="PT Astra Serif" w:hAnsi="PT Astra Serif"/>
                <w:sz w:val="24"/>
                <w:szCs w:val="24"/>
                <w:lang w:eastAsia="en-US"/>
              </w:rPr>
              <w:t>Количество выданных предписаний по результатам проверок, всего</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42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val="en-US" w:eastAsia="en-US"/>
              </w:rPr>
              <w:t>13</w:t>
            </w:r>
          </w:p>
        </w:tc>
        <w:tc>
          <w:tcPr>
            <w:tcW w:w="32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val="en-US" w:eastAsia="en-US"/>
              </w:rPr>
              <w:t>1</w:t>
            </w:r>
            <w:r w:rsidRPr="00F524D1">
              <w:rPr>
                <w:rFonts w:ascii="PT Astra Serif" w:hAnsi="PT Astra Serif"/>
                <w:sz w:val="24"/>
                <w:szCs w:val="24"/>
                <w:lang w:eastAsia="en-US"/>
              </w:rPr>
              <w:t>4</w:t>
            </w:r>
          </w:p>
        </w:tc>
        <w:tc>
          <w:tcPr>
            <w:tcW w:w="273"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8</w:t>
            </w:r>
          </w:p>
        </w:tc>
        <w:tc>
          <w:tcPr>
            <w:tcW w:w="279"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val="en-US" w:eastAsia="en-US"/>
              </w:rPr>
              <w:t>0</w:t>
            </w:r>
          </w:p>
        </w:tc>
        <w:tc>
          <w:tcPr>
            <w:tcW w:w="48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w:t>
            </w:r>
          </w:p>
        </w:tc>
        <w:tc>
          <w:tcPr>
            <w:tcW w:w="350"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3</w:t>
            </w:r>
          </w:p>
        </w:tc>
        <w:tc>
          <w:tcPr>
            <w:tcW w:w="279" w:type="pct"/>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6" w:type="pct"/>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spacing w:line="254" w:lineRule="auto"/>
              <w:jc w:val="center"/>
              <w:rPr>
                <w:rFonts w:ascii="PT Astra Serif" w:hAnsi="PT Astra Serif"/>
                <w:sz w:val="24"/>
                <w:szCs w:val="24"/>
                <w:lang w:val="en-US" w:eastAsia="en-US"/>
              </w:rPr>
            </w:pPr>
            <w:r w:rsidRPr="00F524D1">
              <w:rPr>
                <w:rFonts w:ascii="PT Astra Serif" w:hAnsi="PT Astra Serif"/>
                <w:sz w:val="24"/>
                <w:szCs w:val="24"/>
                <w:lang w:val="en-US" w:eastAsia="en-US"/>
              </w:rPr>
              <w:t>3</w:t>
            </w:r>
          </w:p>
        </w:tc>
      </w:tr>
      <w:tr w:rsidR="00200BBC" w:rsidRPr="00F524D1" w:rsidTr="00841332">
        <w:trPr>
          <w:trHeight w:val="646"/>
        </w:trPr>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10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0BBC" w:rsidRPr="00F524D1" w:rsidRDefault="00200BBC" w:rsidP="00841332">
            <w:pPr>
              <w:rPr>
                <w:rFonts w:ascii="PT Astra Serif" w:hAnsi="PT Astra Serif"/>
                <w:sz w:val="24"/>
                <w:szCs w:val="24"/>
                <w:lang w:eastAsia="en-US"/>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2021</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167</w:t>
            </w:r>
          </w:p>
        </w:tc>
        <w:tc>
          <w:tcPr>
            <w:tcW w:w="301"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45</w:t>
            </w:r>
          </w:p>
        </w:tc>
        <w:tc>
          <w:tcPr>
            <w:tcW w:w="32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77</w:t>
            </w:r>
          </w:p>
        </w:tc>
        <w:tc>
          <w:tcPr>
            <w:tcW w:w="273"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jc w:val="center"/>
              <w:rPr>
                <w:rFonts w:ascii="PT Astra Serif" w:hAnsi="PT Astra Serif"/>
                <w:bCs/>
                <w:sz w:val="24"/>
                <w:szCs w:val="24"/>
              </w:rPr>
            </w:pPr>
            <w:r w:rsidRPr="00F524D1">
              <w:rPr>
                <w:rFonts w:ascii="PT Astra Serif" w:hAnsi="PT Astra Serif"/>
                <w:bCs/>
                <w:sz w:val="24"/>
                <w:szCs w:val="24"/>
              </w:rPr>
              <w:t>21</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48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350"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c>
          <w:tcPr>
            <w:tcW w:w="279"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0</w:t>
            </w:r>
          </w:p>
        </w:tc>
        <w:tc>
          <w:tcPr>
            <w:tcW w:w="276" w:type="pct"/>
            <w:tcBorders>
              <w:top w:val="single" w:sz="4" w:space="0" w:color="auto"/>
              <w:left w:val="single" w:sz="4" w:space="0" w:color="auto"/>
              <w:bottom w:val="single" w:sz="4" w:space="0" w:color="auto"/>
              <w:right w:val="single" w:sz="4" w:space="0" w:color="auto"/>
            </w:tcBorders>
            <w:shd w:val="pct10" w:color="auto" w:fill="auto"/>
            <w:vAlign w:val="center"/>
          </w:tcPr>
          <w:p w:rsidR="00200BBC" w:rsidRPr="00F524D1" w:rsidRDefault="00200BBC" w:rsidP="00841332">
            <w:pPr>
              <w:spacing w:line="254" w:lineRule="auto"/>
              <w:jc w:val="center"/>
              <w:rPr>
                <w:rFonts w:ascii="PT Astra Serif" w:hAnsi="PT Astra Serif"/>
                <w:sz w:val="24"/>
                <w:szCs w:val="24"/>
                <w:lang w:eastAsia="en-US"/>
              </w:rPr>
            </w:pPr>
            <w:r w:rsidRPr="00F524D1">
              <w:rPr>
                <w:rFonts w:ascii="PT Astra Serif" w:hAnsi="PT Astra Serif"/>
                <w:sz w:val="24"/>
                <w:szCs w:val="24"/>
                <w:lang w:eastAsia="en-US"/>
              </w:rPr>
              <w:t>6</w:t>
            </w:r>
          </w:p>
        </w:tc>
      </w:tr>
    </w:tbl>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cs="Arial"/>
          <w:sz w:val="26"/>
          <w:szCs w:val="26"/>
        </w:rPr>
        <w:t xml:space="preserve">Для всех проверок были подготовлены необходимые распорядительные документы, оформлены акты проверок, в случае выявления нарушения оформлялись предписания об устранении нарушений требований законодательства в сфере образования, дела об административных правонарушениях. Материалы проверок в установленные сроки внесены в </w:t>
      </w:r>
      <w:r w:rsidRPr="009938C0">
        <w:rPr>
          <w:rFonts w:ascii="PT Astra Serif" w:hAnsi="PT Astra Serif"/>
          <w:sz w:val="26"/>
          <w:szCs w:val="26"/>
        </w:rPr>
        <w:t>ФГИС «Единый реестр проверок», «Единый реестр контрольно–надзорных мероприятий» Генеральной прокуратуры РФ, АИС АКНДПП (модуль ГИС надзора (государственного надзора в сфере образования)).</w:t>
      </w:r>
    </w:p>
    <w:p w:rsidR="00200BBC" w:rsidRPr="009938C0" w:rsidRDefault="00200BBC" w:rsidP="00F524D1">
      <w:pPr>
        <w:ind w:left="-567" w:firstLine="709"/>
        <w:jc w:val="both"/>
        <w:rPr>
          <w:rFonts w:ascii="PT Astra Serif" w:hAnsi="PT Astra Serif"/>
          <w:bCs/>
          <w:sz w:val="26"/>
          <w:szCs w:val="26"/>
        </w:rPr>
      </w:pPr>
      <w:r w:rsidRPr="009938C0">
        <w:rPr>
          <w:rFonts w:ascii="PT Astra Serif" w:hAnsi="PT Astra Serif"/>
          <w:sz w:val="26"/>
          <w:szCs w:val="26"/>
        </w:rPr>
        <w:t>С организациями, осуществляющими образовательную деятельность, ведется систематическая работа по типичным нарушениям, выявленным в ходе плановых проверок. Одним их факторов снижения доли выданных предписаний является система профилактической работы департамента по надзору и контролю в сфере образования: в течение 2021 года проведено 11 публичных мероприятий, в том числе в режиме ВКС и совещания в режиме видеозаписи, направленные на профилактику нарушений требований законодательства об образовании, а также применение института предостережений о недопустимости нарушения обязательных требований законодательства об образовании в практике осуществления контрольно–надзорной деятельности Министерства. В рамках работы с обращениями граждан, содержащими признаки нарушений обязательных требований, в целях принятия мер по обеспечению соблюдения обязательных требований законодательства об образовании в 2021 году организациям, осуществляющим образовательную деятельность, а также органам, осуществляющим управление в сфере образования, направлено 43 предостережения.</w:t>
      </w:r>
    </w:p>
    <w:p w:rsidR="00200BBC" w:rsidRPr="009938C0" w:rsidRDefault="00200BBC" w:rsidP="00F524D1">
      <w:pPr>
        <w:ind w:left="-567"/>
        <w:jc w:val="center"/>
        <w:rPr>
          <w:rFonts w:ascii="PT Astra Serif" w:hAnsi="PT Astra Serif" w:cs="Arial"/>
          <w:b/>
          <w:sz w:val="26"/>
          <w:szCs w:val="26"/>
        </w:rPr>
      </w:pPr>
      <w:r w:rsidRPr="009938C0">
        <w:rPr>
          <w:rFonts w:ascii="PT Astra Serif" w:hAnsi="PT Astra Serif" w:cs="Arial"/>
          <w:b/>
          <w:sz w:val="26"/>
          <w:szCs w:val="26"/>
        </w:rPr>
        <w:t>Показатели федерального государственного контроля (надзора) в сфере образования в организациях, осуществляющих образовательную деятельность, с учётом предметов проверок</w:t>
      </w:r>
    </w:p>
    <w:tbl>
      <w:tblPr>
        <w:tblW w:w="104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78"/>
        <w:gridCol w:w="1517"/>
        <w:gridCol w:w="1748"/>
        <w:gridCol w:w="1684"/>
        <w:gridCol w:w="2757"/>
      </w:tblGrid>
      <w:tr w:rsidR="009938C0" w:rsidRPr="00F524D1" w:rsidTr="00F524D1">
        <w:tc>
          <w:tcPr>
            <w:tcW w:w="56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 п/п</w:t>
            </w:r>
          </w:p>
        </w:tc>
        <w:tc>
          <w:tcPr>
            <w:tcW w:w="217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Предмет проверки</w:t>
            </w:r>
          </w:p>
        </w:tc>
        <w:tc>
          <w:tcPr>
            <w:tcW w:w="151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Количество проверок</w:t>
            </w:r>
          </w:p>
        </w:tc>
        <w:tc>
          <w:tcPr>
            <w:tcW w:w="174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Из них количество проверок с нарушениями</w:t>
            </w:r>
          </w:p>
        </w:tc>
        <w:tc>
          <w:tcPr>
            <w:tcW w:w="1684"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 соотношение</w:t>
            </w:r>
          </w:p>
        </w:tc>
        <w:tc>
          <w:tcPr>
            <w:tcW w:w="275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Примечание</w:t>
            </w:r>
          </w:p>
        </w:tc>
      </w:tr>
      <w:tr w:rsidR="009938C0" w:rsidRPr="00F524D1" w:rsidTr="00F524D1">
        <w:tc>
          <w:tcPr>
            <w:tcW w:w="56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1.</w:t>
            </w:r>
          </w:p>
        </w:tc>
        <w:tc>
          <w:tcPr>
            <w:tcW w:w="217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Соблюдение законодательства об образовании:</w:t>
            </w:r>
          </w:p>
          <w:p w:rsidR="00200BBC" w:rsidRPr="00F524D1" w:rsidRDefault="00200BBC" w:rsidP="00841332">
            <w:pPr>
              <w:jc w:val="both"/>
              <w:rPr>
                <w:rFonts w:ascii="PT Astra Serif" w:hAnsi="PT Astra Serif"/>
                <w:sz w:val="24"/>
                <w:szCs w:val="24"/>
                <w:lang w:eastAsia="en-US"/>
              </w:rPr>
            </w:pPr>
            <w:r w:rsidRPr="00F524D1">
              <w:rPr>
                <w:rFonts w:ascii="PT Astra Serif" w:hAnsi="PT Astra Serif"/>
                <w:sz w:val="24"/>
                <w:szCs w:val="24"/>
                <w:lang w:eastAsia="en-US"/>
              </w:rPr>
              <w:t>при организации и осуществлении образовательной деятельности;</w:t>
            </w:r>
          </w:p>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при обеспечении прав участников образовательного процесса</w:t>
            </w:r>
          </w:p>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(педагогические работники, обучающиеся и их родители);</w:t>
            </w:r>
          </w:p>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 xml:space="preserve">при приеме, переводе, </w:t>
            </w:r>
            <w:r w:rsidRPr="00F524D1">
              <w:rPr>
                <w:rFonts w:ascii="PT Astra Serif" w:hAnsi="PT Astra Serif"/>
                <w:sz w:val="24"/>
                <w:szCs w:val="24"/>
                <w:lang w:eastAsia="en-US"/>
              </w:rPr>
              <w:lastRenderedPageBreak/>
              <w:t>отчислении, исключении, восстановлении обучающихся;</w:t>
            </w:r>
          </w:p>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при приеме и организации обучения детей с ограниченными возможностями здоровья в образовательных организациях</w:t>
            </w:r>
          </w:p>
        </w:tc>
        <w:tc>
          <w:tcPr>
            <w:tcW w:w="151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lastRenderedPageBreak/>
              <w:t>163</w:t>
            </w:r>
          </w:p>
        </w:tc>
        <w:tc>
          <w:tcPr>
            <w:tcW w:w="174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146</w:t>
            </w:r>
          </w:p>
        </w:tc>
        <w:tc>
          <w:tcPr>
            <w:tcW w:w="1684"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90%</w:t>
            </w:r>
          </w:p>
        </w:tc>
        <w:tc>
          <w:tcPr>
            <w:tcW w:w="275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 xml:space="preserve">Проверки без нарушений: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МБДОУ ДС №186 «Волгарик»,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МБДОУ детский сад № 33 «Малинка»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МБДОУ детский сад № 52,</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МБДОУ детский сад №123 «Радужка»</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МБДОУ детский сад № 159,</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МБДОУ Выровский детский сад «Колосок»,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МБДОУ детский сад №4 «Буратино» р.п. Кузоватово,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lastRenderedPageBreak/>
              <w:t xml:space="preserve">МБДОУ детский сад № 211 «Аистёнок»,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МБДОУ Центр развития ребенка – детский сад № 179 «Алиса», МДОУ №17,</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АНО «Учебно–методический инженерно–технический центр энергетики»,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МБДОУ детский сад № 40,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ИП Кудряшова Наталья Ивановна,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ИП Аббазова Ленера Евгеньевна</w:t>
            </w:r>
            <w:r w:rsidRPr="00F524D1">
              <w:rPr>
                <w:rFonts w:ascii="PT Astra Serif" w:hAnsi="PT Astra Serif" w:cs="Arial"/>
                <w:sz w:val="24"/>
                <w:szCs w:val="24"/>
              </w:rPr>
              <w:br/>
              <w:t>(частный детский сад «Непоседы»),</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ОГАУ «Институт развития образования»,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Ассоциация «Учебно–спортивный клуб «Фаворит»,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 xml:space="preserve">УПОО «Ульяновский техникум экономики и права Центросоюза Российской Федерации», </w:t>
            </w:r>
          </w:p>
          <w:p w:rsidR="00200BBC" w:rsidRPr="00F524D1" w:rsidRDefault="00200BBC" w:rsidP="00841332">
            <w:pPr>
              <w:rPr>
                <w:rFonts w:ascii="PT Astra Serif" w:hAnsi="PT Astra Serif" w:cs="Arial"/>
                <w:sz w:val="24"/>
                <w:szCs w:val="24"/>
              </w:rPr>
            </w:pPr>
            <w:r w:rsidRPr="00F524D1">
              <w:rPr>
                <w:rFonts w:ascii="PT Astra Serif" w:hAnsi="PT Astra Serif" w:cs="Arial"/>
                <w:sz w:val="24"/>
                <w:szCs w:val="24"/>
              </w:rPr>
              <w:t>МБОУ Прислонихинская НШ,</w:t>
            </w:r>
          </w:p>
          <w:p w:rsidR="00200BBC" w:rsidRPr="00F524D1" w:rsidRDefault="00200BBC" w:rsidP="00841332">
            <w:pPr>
              <w:rPr>
                <w:rFonts w:ascii="PT Astra Serif" w:hAnsi="PT Astra Serif"/>
                <w:sz w:val="24"/>
                <w:szCs w:val="24"/>
                <w:lang w:eastAsia="en-US"/>
              </w:rPr>
            </w:pPr>
            <w:r w:rsidRPr="00F524D1">
              <w:rPr>
                <w:rFonts w:ascii="PT Astra Serif" w:hAnsi="PT Astra Serif" w:cs="Arial"/>
                <w:sz w:val="24"/>
                <w:szCs w:val="24"/>
              </w:rPr>
              <w:t>ЧУ «Профессиональная образовательная организация Учебный комбинат «Ульяновскавтотранс»</w:t>
            </w:r>
          </w:p>
        </w:tc>
      </w:tr>
      <w:tr w:rsidR="009938C0" w:rsidRPr="00F524D1" w:rsidTr="00F524D1">
        <w:trPr>
          <w:trHeight w:val="974"/>
        </w:trPr>
        <w:tc>
          <w:tcPr>
            <w:tcW w:w="56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val="en-US" w:eastAsia="en-US"/>
              </w:rPr>
              <w:lastRenderedPageBreak/>
              <w:t>2</w:t>
            </w:r>
            <w:r w:rsidRPr="00F524D1">
              <w:rPr>
                <w:rFonts w:ascii="PT Astra Serif" w:hAnsi="PT Astra Serif"/>
                <w:sz w:val="24"/>
                <w:szCs w:val="24"/>
                <w:lang w:eastAsia="en-US"/>
              </w:rPr>
              <w:t>.</w:t>
            </w:r>
          </w:p>
        </w:tc>
        <w:tc>
          <w:tcPr>
            <w:tcW w:w="217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Соблюдение законодательства об образовании при оказании образовательной организацией платных образовательных услуг</w:t>
            </w:r>
          </w:p>
        </w:tc>
        <w:tc>
          <w:tcPr>
            <w:tcW w:w="151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156</w:t>
            </w:r>
          </w:p>
        </w:tc>
        <w:tc>
          <w:tcPr>
            <w:tcW w:w="174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12</w:t>
            </w:r>
          </w:p>
        </w:tc>
        <w:tc>
          <w:tcPr>
            <w:tcW w:w="1684"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8%</w:t>
            </w:r>
          </w:p>
        </w:tc>
        <w:tc>
          <w:tcPr>
            <w:tcW w:w="275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 xml:space="preserve">Факты нарушения платных образовательных услуг были выявлены в МБОУ СШ №56 г. Ульяновска, МБОУ СШ №22 г. Димитровграда, МУ ДО «Языковская ДШИ», МКУ «Управление гражданской защиты», НП «УПК Симбирск», ОГБПОУ Николаевский технологический техникум, АНО «Автошкола Крылья», ЧУ ОДПО «Карсунский </w:t>
            </w:r>
            <w:r w:rsidRPr="00F524D1">
              <w:rPr>
                <w:rFonts w:ascii="PT Astra Serif" w:hAnsi="PT Astra Serif"/>
                <w:sz w:val="24"/>
                <w:szCs w:val="24"/>
                <w:lang w:eastAsia="en-US"/>
              </w:rPr>
              <w:lastRenderedPageBreak/>
              <w:t>ДОСААФ»,  МДОУ №157, Лингвистический холдинг «Брайт», МБУ ДО ЦДТ №2 , ЧУ ОДПО «Новоспасский ДОСААФ»</w:t>
            </w:r>
          </w:p>
        </w:tc>
      </w:tr>
      <w:tr w:rsidR="009938C0" w:rsidRPr="00F524D1" w:rsidTr="00F524D1">
        <w:tc>
          <w:tcPr>
            <w:tcW w:w="56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lastRenderedPageBreak/>
              <w:t>3.</w:t>
            </w:r>
          </w:p>
        </w:tc>
        <w:tc>
          <w:tcPr>
            <w:tcW w:w="217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Установление исполнения (неисполнения) предписания об устранении нарушений требований законодательства об образовании</w:t>
            </w:r>
          </w:p>
        </w:tc>
        <w:tc>
          <w:tcPr>
            <w:tcW w:w="151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8</w:t>
            </w:r>
          </w:p>
        </w:tc>
        <w:tc>
          <w:tcPr>
            <w:tcW w:w="174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4</w:t>
            </w:r>
          </w:p>
        </w:tc>
        <w:tc>
          <w:tcPr>
            <w:tcW w:w="1684"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50%</w:t>
            </w:r>
          </w:p>
        </w:tc>
        <w:tc>
          <w:tcPr>
            <w:tcW w:w="275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проверки проводятся в случае, если не возможно установить факт исполнения предписания в ходе проверки информации, содержащейся в отчете об исполнении предписания, а также в случае исполнения повторно выданного предписания</w:t>
            </w:r>
          </w:p>
        </w:tc>
      </w:tr>
      <w:tr w:rsidR="009938C0" w:rsidRPr="00F524D1" w:rsidTr="00F524D1">
        <w:tc>
          <w:tcPr>
            <w:tcW w:w="56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6.</w:t>
            </w:r>
          </w:p>
        </w:tc>
        <w:tc>
          <w:tcPr>
            <w:tcW w:w="217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jc w:val="both"/>
              <w:rPr>
                <w:rFonts w:ascii="PT Astra Serif" w:hAnsi="PT Astra Serif"/>
                <w:sz w:val="24"/>
                <w:szCs w:val="24"/>
                <w:lang w:eastAsia="en-US"/>
              </w:rPr>
            </w:pPr>
            <w:r w:rsidRPr="00F524D1">
              <w:rPr>
                <w:rFonts w:ascii="PT Astra Serif" w:hAnsi="PT Astra Serif"/>
                <w:sz w:val="24"/>
                <w:szCs w:val="24"/>
                <w:lang w:eastAsia="en-US"/>
              </w:rPr>
              <w:t>Соблюдение законодательства об образовании при осуществлении органами местного самоуправления муниципального образования полномочий по решению вопросов местного значения в сфере образования</w:t>
            </w:r>
          </w:p>
        </w:tc>
        <w:tc>
          <w:tcPr>
            <w:tcW w:w="151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6</w:t>
            </w:r>
          </w:p>
        </w:tc>
        <w:tc>
          <w:tcPr>
            <w:tcW w:w="1748"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6</w:t>
            </w:r>
          </w:p>
        </w:tc>
        <w:tc>
          <w:tcPr>
            <w:tcW w:w="1684"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100%</w:t>
            </w:r>
          </w:p>
        </w:tc>
        <w:tc>
          <w:tcPr>
            <w:tcW w:w="2757" w:type="dxa"/>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rPr>
                <w:rFonts w:ascii="PT Astra Serif" w:hAnsi="PT Astra Serif"/>
                <w:sz w:val="24"/>
                <w:szCs w:val="24"/>
                <w:lang w:eastAsia="en-US"/>
              </w:rPr>
            </w:pPr>
            <w:r w:rsidRPr="00F524D1">
              <w:rPr>
                <w:rFonts w:ascii="PT Astra Serif" w:hAnsi="PT Astra Serif"/>
                <w:sz w:val="24"/>
                <w:szCs w:val="24"/>
                <w:lang w:eastAsia="en-US"/>
              </w:rPr>
              <w:t>––</w:t>
            </w:r>
          </w:p>
        </w:tc>
      </w:tr>
    </w:tbl>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На основе анализа результатов надзорной деятельности за отчетный период выявлены типичные нарушения законодательства об образовании: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1) в организациях, осуществляющих образовательную деятельность:</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локальные нормативные акты, содержащие нормы, регулирующие образовательные отношения, разработаны без учета требований законодательства об образовании;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локальные акты, регламентирующие правила приема, перевода и отчисления обучающихся разработаны с нарушением действующего законодательства;</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локальные акты, затрагивающие права обучающихся, принимаются без учёта мнения родителей (законных представителей) несовершеннолетних обучающихся;</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содержание договоров об образовании не соответствует требованиям законодательства об образовании, в том числе содержат условия, ограничивающие права участников образовательных отношений;</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договоры об оказании платных образовательных услуг не содержат обязательные к указанию сведения, в том числе не указана полная стоимость образовательных услуг по договору, срок освоения образовательных программ (продолжительность обучения);</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приём и перевод обучающихся общеобразовательных организаций осуществляется с нарушением установленных требований;</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в заявлениях о приеме в образовательную организацию не в полном объёме указаны сведения, предусмотренные законодательством об образовании;</w:t>
      </w:r>
    </w:p>
    <w:p w:rsidR="00200BBC" w:rsidRPr="009938C0" w:rsidRDefault="00200BBC" w:rsidP="00F524D1">
      <w:pPr>
        <w:ind w:left="-567" w:firstLine="709"/>
        <w:jc w:val="both"/>
        <w:rPr>
          <w:rStyle w:val="blk"/>
          <w:rFonts w:ascii="PT Astra Serif" w:hAnsi="PT Astra Serif"/>
          <w:sz w:val="26"/>
          <w:szCs w:val="26"/>
        </w:rPr>
      </w:pPr>
      <w:r w:rsidRPr="009938C0">
        <w:rPr>
          <w:rStyle w:val="blk"/>
          <w:rFonts w:ascii="PT Astra Serif" w:hAnsi="PT Astra Serif"/>
          <w:sz w:val="26"/>
          <w:szCs w:val="26"/>
        </w:rPr>
        <w:lastRenderedPageBreak/>
        <w:t>не организовано предоставление психолого–педагогической помощи обучающимся;</w:t>
      </w:r>
    </w:p>
    <w:p w:rsidR="00200BBC" w:rsidRPr="009938C0" w:rsidRDefault="00200BBC" w:rsidP="00F524D1">
      <w:pPr>
        <w:ind w:left="-567" w:firstLine="709"/>
        <w:jc w:val="both"/>
        <w:rPr>
          <w:rStyle w:val="blk"/>
          <w:rFonts w:ascii="PT Astra Serif" w:hAnsi="PT Astra Serif"/>
          <w:sz w:val="26"/>
          <w:szCs w:val="26"/>
        </w:rPr>
      </w:pPr>
      <w:r w:rsidRPr="009938C0">
        <w:rPr>
          <w:rStyle w:val="blk"/>
          <w:rFonts w:ascii="PT Astra Serif" w:hAnsi="PT Astra Serif"/>
          <w:sz w:val="26"/>
          <w:szCs w:val="26"/>
        </w:rPr>
        <w:t>не созданы в полном объеме необходимые условия для обучения лиц с ОВЗ;</w:t>
      </w:r>
    </w:p>
    <w:p w:rsidR="00200BBC" w:rsidRPr="009938C0" w:rsidRDefault="00200BBC" w:rsidP="00F524D1">
      <w:pPr>
        <w:ind w:left="-567" w:firstLine="709"/>
        <w:jc w:val="both"/>
        <w:rPr>
          <w:rStyle w:val="blk"/>
          <w:rFonts w:ascii="PT Astra Serif" w:hAnsi="PT Astra Serif"/>
          <w:sz w:val="26"/>
          <w:szCs w:val="26"/>
        </w:rPr>
      </w:pPr>
      <w:r w:rsidRPr="009938C0">
        <w:rPr>
          <w:rStyle w:val="blk"/>
          <w:rFonts w:ascii="PT Astra Serif" w:hAnsi="PT Astra Serif"/>
          <w:sz w:val="26"/>
          <w:szCs w:val="26"/>
        </w:rPr>
        <w:t xml:space="preserve">комиссия по урегулированию споров между участниками образовательных отношений не создана либо её </w:t>
      </w:r>
      <w:r w:rsidRPr="009938C0">
        <w:rPr>
          <w:rFonts w:ascii="PT Astra Serif" w:hAnsi="PT Astra Serif"/>
          <w:sz w:val="26"/>
          <w:szCs w:val="26"/>
        </w:rPr>
        <w:t xml:space="preserve">состав </w:t>
      </w:r>
      <w:r w:rsidRPr="009938C0">
        <w:rPr>
          <w:rStyle w:val="blk"/>
          <w:rFonts w:ascii="PT Astra Serif" w:hAnsi="PT Astra Serif"/>
          <w:sz w:val="26"/>
          <w:szCs w:val="26"/>
        </w:rPr>
        <w:t>определен с нарушением требований законодательства об образовании;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процедура аттестации педагогических работников в целях подтверждения соответствия занимаемой должности не соответствует установленным требованиям;</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bCs/>
          <w:sz w:val="26"/>
          <w:szCs w:val="26"/>
        </w:rPr>
        <w:t>на официальном сайте</w:t>
      </w:r>
      <w:r w:rsidRPr="009938C0">
        <w:rPr>
          <w:rFonts w:ascii="PT Astra Serif" w:hAnsi="PT Astra Serif"/>
          <w:sz w:val="26"/>
          <w:szCs w:val="26"/>
        </w:rPr>
        <w:t xml:space="preserve"> образовательной организации</w:t>
      </w:r>
      <w:r w:rsidRPr="009938C0">
        <w:rPr>
          <w:rFonts w:ascii="PT Astra Serif" w:hAnsi="PT Astra Serif"/>
          <w:bCs/>
          <w:sz w:val="26"/>
          <w:szCs w:val="26"/>
        </w:rPr>
        <w:t xml:space="preserve"> обязательная к размещению информация о ее деятельности размещена не в полном объеме либо не обновляется в установленный срок</w:t>
      </w:r>
      <w:r w:rsidRPr="009938C0">
        <w:rPr>
          <w:rFonts w:ascii="PT Astra Serif" w:hAnsi="PT Astra Serif"/>
          <w:sz w:val="26"/>
          <w:szCs w:val="26"/>
        </w:rPr>
        <w:t>.</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2) в органах местного самоуправления, осуществляющих управление в сфере образования:</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нормативные правовые акты, регламентирующие предоставление муниципальной услуги по предоставлению места в муниципальных образовательных учреждениях, реализующих программы дошкольного образования, разработаны без учета требований законодательства об образовании;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утвержденные учредителем уставы образовательных организаций разработаны с нарушением требований законодательства об образовании;</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муниципальные образовательные организации, реализующие основную образовательную программу дошкольного образования, не закреплены за конкретными территориями муниципального образования; либо за отдельными территориями муниципального образования закреплены несколько образовательных организаций.</w:t>
      </w:r>
    </w:p>
    <w:p w:rsidR="00200BBC" w:rsidRPr="009938C0" w:rsidRDefault="00200BBC" w:rsidP="00F524D1">
      <w:pPr>
        <w:ind w:left="-567"/>
        <w:jc w:val="center"/>
        <w:rPr>
          <w:rFonts w:ascii="PT Astra Serif" w:hAnsi="PT Astra Serif" w:cs="Arial"/>
          <w:b/>
          <w:sz w:val="26"/>
          <w:szCs w:val="26"/>
        </w:rPr>
      </w:pPr>
      <w:r w:rsidRPr="009938C0">
        <w:rPr>
          <w:rFonts w:ascii="PT Astra Serif" w:hAnsi="PT Astra Serif" w:cs="Arial"/>
          <w:b/>
          <w:sz w:val="26"/>
          <w:szCs w:val="26"/>
        </w:rPr>
        <w:t>Действия по пресечению нарушений законодательства в сфере образования и устранению последствий нарушении</w:t>
      </w: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 xml:space="preserve">За 2021 год по результатам 164 проведенных плановых и внеплановых проверок организаций, осуществляющих образовательную деятельность по федеральному государственному надзору в сфере образования и лицензионному контролю за образовательной деятельностью (с 01.07.2021 – по федеральному государственному контролю (надзору) в сфере образования), по итогам 144 проверок выдано 162 предписание (из них 19 организациям до 01.07.2021 выдано по 2 предписания – об устранении нарушений требований законодательства в сфере образования, об устранении нарушений лицензионных требований), что составило 87% от общего количества проведенных проверок. По результатам 6–ти проверок органов местного самоуправления выдано 6 предписаний (100% от общего количества проверок). </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cs="Arial"/>
          <w:sz w:val="26"/>
          <w:szCs w:val="26"/>
        </w:rPr>
        <w:t>За 2020 год по результатам 62 проведенных плановых и внеплановых проверок организаций, осуществляющих образовательную деятельность по федеральному государственному надзору в сфере образования и лицензионному контролю за образовательной деятельностью выдано 49 предписаний, что составило 79% от общего количества проведённых проверок. По результатам 3–х проверок органов местного самоуправления выдано 3 предписания (100% от общего количества проверок). Органам местного самоуправления по результатам 8 проверок направлено 8 предписаний. Доля выданных организациям, осуществляющим образовательную деятельность, предписаний в 2021 году повысилась, что связано с увеличением количества комплексных проверок, в том числе образовательных организаций, проверки которых не проводились в течение 5 лет, а также с особенностями осуществления в 2021 году контрольно–надзорной деятельности.</w:t>
      </w: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 xml:space="preserve">По факту неисполнения предписаний были возбуждены дела об административных правонарушениях в отношении 5 юридических лиц. Повторно выданы 5 предписаний об устранении нарушений требований законодательства об образовании и запрещён приём в </w:t>
      </w:r>
      <w:r w:rsidRPr="009938C0">
        <w:rPr>
          <w:rFonts w:ascii="PT Astra Serif" w:hAnsi="PT Astra Serif" w:cs="Arial"/>
          <w:sz w:val="26"/>
          <w:szCs w:val="26"/>
        </w:rPr>
        <w:lastRenderedPageBreak/>
        <w:t xml:space="preserve">данные образовательные организации (МОУ Юрловская ОШ, МОУ Новобеденьговская ОШ, МОУ Неклюдовская ОШ, МБДОУ Каргинский детский сад, НП «Симбирск»). </w:t>
      </w:r>
    </w:p>
    <w:p w:rsidR="00200BBC" w:rsidRPr="009938C0" w:rsidRDefault="00200BBC" w:rsidP="00200BBC">
      <w:pPr>
        <w:jc w:val="center"/>
        <w:rPr>
          <w:rFonts w:ascii="PT Astra Serif" w:hAnsi="PT Astra Serif" w:cs="Arial"/>
          <w:b/>
          <w:sz w:val="26"/>
          <w:szCs w:val="26"/>
        </w:rPr>
      </w:pPr>
      <w:r w:rsidRPr="009938C0">
        <w:rPr>
          <w:rFonts w:ascii="PT Astra Serif" w:hAnsi="PT Astra Serif" w:cs="Arial"/>
          <w:b/>
          <w:sz w:val="26"/>
          <w:szCs w:val="26"/>
        </w:rPr>
        <w:t xml:space="preserve">Количество составленных протоколов об административных правонарушениях по отдельным статьям Кодекса Российской Федерации </w:t>
      </w:r>
    </w:p>
    <w:p w:rsidR="00200BBC" w:rsidRPr="009938C0" w:rsidRDefault="00200BBC" w:rsidP="00200BBC">
      <w:pPr>
        <w:jc w:val="center"/>
        <w:rPr>
          <w:rFonts w:ascii="PT Astra Serif" w:hAnsi="PT Astra Serif" w:cs="Arial"/>
          <w:b/>
          <w:sz w:val="26"/>
          <w:szCs w:val="26"/>
        </w:rPr>
      </w:pPr>
      <w:r w:rsidRPr="009938C0">
        <w:rPr>
          <w:rFonts w:ascii="PT Astra Serif" w:hAnsi="PT Astra Serif" w:cs="Arial"/>
          <w:b/>
          <w:sz w:val="26"/>
          <w:szCs w:val="26"/>
        </w:rPr>
        <w:t>об административных правонарушениях</w:t>
      </w:r>
    </w:p>
    <w:p w:rsidR="00200BBC" w:rsidRPr="009938C0" w:rsidRDefault="00200BBC" w:rsidP="00200BBC">
      <w:pPr>
        <w:jc w:val="center"/>
        <w:rPr>
          <w:rFonts w:ascii="PT Astra Serif" w:hAnsi="PT Astra Serif" w:cs="Arial"/>
          <w:sz w:val="26"/>
          <w:szCs w:val="26"/>
        </w:rPr>
      </w:pPr>
      <w:r w:rsidRPr="009938C0">
        <w:rPr>
          <w:rFonts w:ascii="PT Astra Serif" w:hAnsi="PT Astra Serif" w:cs="Arial"/>
          <w:sz w:val="26"/>
          <w:szCs w:val="26"/>
        </w:rPr>
        <w:t>(по результатам плановых и внеплановых проверок)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755"/>
        <w:gridCol w:w="756"/>
        <w:gridCol w:w="756"/>
        <w:gridCol w:w="757"/>
        <w:gridCol w:w="755"/>
        <w:gridCol w:w="756"/>
        <w:gridCol w:w="756"/>
        <w:gridCol w:w="756"/>
        <w:gridCol w:w="817"/>
        <w:gridCol w:w="992"/>
      </w:tblGrid>
      <w:tr w:rsidR="00F524D1" w:rsidRPr="00F524D1" w:rsidTr="00841332">
        <w:trPr>
          <w:trHeight w:val="392"/>
        </w:trPr>
        <w:tc>
          <w:tcPr>
            <w:tcW w:w="1778" w:type="dxa"/>
            <w:vMerge w:val="restart"/>
            <w:tcBorders>
              <w:top w:val="single" w:sz="4" w:space="0" w:color="auto"/>
              <w:left w:val="single" w:sz="4" w:space="0" w:color="auto"/>
              <w:bottom w:val="single" w:sz="4" w:space="0" w:color="auto"/>
              <w:right w:val="single" w:sz="4" w:space="0" w:color="auto"/>
            </w:tcBorders>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Год</w:t>
            </w:r>
          </w:p>
        </w:tc>
        <w:tc>
          <w:tcPr>
            <w:tcW w:w="6864" w:type="dxa"/>
            <w:gridSpan w:val="9"/>
            <w:tcBorders>
              <w:top w:val="single" w:sz="4" w:space="0" w:color="auto"/>
              <w:left w:val="single" w:sz="4" w:space="0" w:color="auto"/>
              <w:bottom w:val="single" w:sz="4" w:space="0" w:color="auto"/>
              <w:right w:val="single" w:sz="4" w:space="0" w:color="auto"/>
            </w:tcBorders>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b/>
                <w:sz w:val="24"/>
                <w:szCs w:val="24"/>
              </w:rPr>
              <w:t>Количество протоколов по статьям КоАП РФ</w:t>
            </w:r>
          </w:p>
        </w:tc>
        <w:tc>
          <w:tcPr>
            <w:tcW w:w="992" w:type="dxa"/>
            <w:vMerge w:val="restart"/>
            <w:tcBorders>
              <w:top w:val="single" w:sz="4" w:space="0" w:color="auto"/>
              <w:left w:val="single" w:sz="4" w:space="0" w:color="auto"/>
              <w:right w:val="single" w:sz="4" w:space="0" w:color="auto"/>
            </w:tcBorders>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sz w:val="24"/>
                <w:szCs w:val="24"/>
              </w:rPr>
              <w:t>Всего</w:t>
            </w:r>
          </w:p>
        </w:tc>
      </w:tr>
      <w:tr w:rsidR="00F524D1" w:rsidRPr="00F524D1" w:rsidTr="00841332">
        <w:trPr>
          <w:cantSplit/>
          <w:trHeight w:val="978"/>
        </w:trPr>
        <w:tc>
          <w:tcPr>
            <w:tcW w:w="1778" w:type="dxa"/>
            <w:vMerge/>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rPr>
                <w:rFonts w:ascii="PT Astra Serif" w:hAnsi="PT Astra Serif" w:cs="Arial"/>
                <w:sz w:val="24"/>
                <w:szCs w:val="24"/>
              </w:rPr>
            </w:pPr>
          </w:p>
        </w:tc>
        <w:tc>
          <w:tcPr>
            <w:tcW w:w="755" w:type="dxa"/>
            <w:tcBorders>
              <w:top w:val="single" w:sz="4" w:space="0" w:color="auto"/>
              <w:left w:val="single" w:sz="4" w:space="0" w:color="auto"/>
              <w:bottom w:val="single" w:sz="4" w:space="0" w:color="auto"/>
              <w:right w:val="single" w:sz="4" w:space="0" w:color="auto"/>
            </w:tcBorders>
            <w:textDirection w:val="btLr"/>
            <w:vAlign w:val="center"/>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 xml:space="preserve">ч. 2. </w:t>
            </w:r>
          </w:p>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ст. 5.57</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ч.1 ст.19.5</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ч.1 ст.19.20</w:t>
            </w:r>
          </w:p>
        </w:tc>
        <w:tc>
          <w:tcPr>
            <w:tcW w:w="757" w:type="dxa"/>
            <w:tcBorders>
              <w:top w:val="single" w:sz="4" w:space="0" w:color="auto"/>
              <w:left w:val="single" w:sz="4" w:space="0" w:color="auto"/>
              <w:bottom w:val="single" w:sz="4" w:space="0" w:color="auto"/>
              <w:right w:val="single" w:sz="4" w:space="0" w:color="auto"/>
            </w:tcBorders>
            <w:textDirection w:val="btLr"/>
            <w:vAlign w:val="center"/>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ч.2 ст.19.20</w:t>
            </w:r>
          </w:p>
        </w:tc>
        <w:tc>
          <w:tcPr>
            <w:tcW w:w="755" w:type="dxa"/>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ч.3 ст.19.20</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ч.1 ст.19.30</w:t>
            </w:r>
          </w:p>
        </w:tc>
        <w:tc>
          <w:tcPr>
            <w:tcW w:w="756" w:type="dxa"/>
            <w:tcBorders>
              <w:top w:val="single" w:sz="4" w:space="0" w:color="auto"/>
              <w:left w:val="single" w:sz="4" w:space="0" w:color="auto"/>
              <w:bottom w:val="single" w:sz="4" w:space="0" w:color="auto"/>
              <w:right w:val="single" w:sz="4" w:space="0" w:color="auto"/>
            </w:tcBorders>
            <w:textDirection w:val="btLr"/>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ч.2 ст.19.30</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ч.5 ст.19.30</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200BBC" w:rsidRPr="00F524D1" w:rsidRDefault="00200BBC" w:rsidP="00841332">
            <w:pPr>
              <w:ind w:left="113" w:right="113"/>
              <w:jc w:val="center"/>
              <w:rPr>
                <w:rFonts w:ascii="PT Astra Serif" w:hAnsi="PT Astra Serif" w:cs="Arial"/>
                <w:sz w:val="24"/>
                <w:szCs w:val="24"/>
              </w:rPr>
            </w:pPr>
            <w:r w:rsidRPr="00F524D1">
              <w:rPr>
                <w:rFonts w:ascii="PT Astra Serif" w:hAnsi="PT Astra Serif" w:cs="Arial"/>
                <w:sz w:val="24"/>
                <w:szCs w:val="24"/>
              </w:rPr>
              <w:t>ч.2 ст. 19.30.2</w:t>
            </w:r>
          </w:p>
        </w:tc>
        <w:tc>
          <w:tcPr>
            <w:tcW w:w="992" w:type="dxa"/>
            <w:vMerge/>
            <w:tcBorders>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p>
        </w:tc>
      </w:tr>
      <w:tr w:rsidR="00F524D1" w:rsidRPr="00F524D1" w:rsidTr="00841332">
        <w:trPr>
          <w:trHeight w:val="411"/>
        </w:trPr>
        <w:tc>
          <w:tcPr>
            <w:tcW w:w="1778"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rPr>
              <w:t>2020</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w:t>
            </w:r>
          </w:p>
        </w:tc>
        <w:tc>
          <w:tcPr>
            <w:tcW w:w="75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81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rPr>
              <w:t>18</w:t>
            </w:r>
          </w:p>
        </w:tc>
      </w:tr>
      <w:tr w:rsidR="00F524D1" w:rsidRPr="00F524D1" w:rsidTr="00841332">
        <w:trPr>
          <w:trHeight w:val="415"/>
        </w:trPr>
        <w:tc>
          <w:tcPr>
            <w:tcW w:w="1778"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sz w:val="24"/>
                <w:szCs w:val="24"/>
              </w:rPr>
              <w:t>Доля от общего количества составленных протоколов</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33%</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6%</w:t>
            </w:r>
          </w:p>
        </w:tc>
        <w:tc>
          <w:tcPr>
            <w:tcW w:w="75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33%</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22%</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6%</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81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rPr>
              <w:t>100</w:t>
            </w:r>
          </w:p>
        </w:tc>
      </w:tr>
      <w:tr w:rsidR="00F524D1" w:rsidRPr="00F524D1" w:rsidTr="00841332">
        <w:trPr>
          <w:trHeight w:val="422"/>
        </w:trPr>
        <w:tc>
          <w:tcPr>
            <w:tcW w:w="1778" w:type="dxa"/>
            <w:tcBorders>
              <w:top w:val="single" w:sz="4" w:space="0" w:color="auto"/>
              <w:left w:val="single" w:sz="4" w:space="0" w:color="auto"/>
              <w:bottom w:val="single" w:sz="4" w:space="0" w:color="auto"/>
              <w:right w:val="single" w:sz="4" w:space="0" w:color="auto"/>
            </w:tcBorders>
            <w:vAlign w:val="center"/>
            <w:hideMark/>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rPr>
              <w:t>2021</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5</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5</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3</w:t>
            </w:r>
          </w:p>
        </w:tc>
        <w:tc>
          <w:tcPr>
            <w:tcW w:w="75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19</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7</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11</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2</w:t>
            </w:r>
          </w:p>
        </w:tc>
        <w:tc>
          <w:tcPr>
            <w:tcW w:w="81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lang w:val="en-US"/>
              </w:rPr>
              <w:t>5</w:t>
            </w:r>
            <w:r w:rsidRPr="00F524D1">
              <w:rPr>
                <w:rFonts w:ascii="PT Astra Serif" w:hAnsi="PT Astra Serif" w:cs="Arial"/>
                <w:b/>
                <w:sz w:val="24"/>
                <w:szCs w:val="24"/>
              </w:rPr>
              <w:t>4</w:t>
            </w:r>
          </w:p>
        </w:tc>
      </w:tr>
      <w:tr w:rsidR="00F524D1" w:rsidRPr="00F524D1" w:rsidTr="00841332">
        <w:trPr>
          <w:trHeight w:val="1048"/>
        </w:trPr>
        <w:tc>
          <w:tcPr>
            <w:tcW w:w="1778"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sz w:val="24"/>
                <w:szCs w:val="24"/>
              </w:rPr>
              <w:t>Доля от общего количества составленных протоколов</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rPr>
              <w:t>9</w:t>
            </w:r>
            <w:r w:rsidRPr="00F524D1">
              <w:rPr>
                <w:rFonts w:ascii="PT Astra Serif" w:hAnsi="PT Astra Serif" w:cs="Arial"/>
                <w:sz w:val="24"/>
                <w:szCs w:val="24"/>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rPr>
              <w:t>9</w:t>
            </w:r>
            <w:r w:rsidRPr="00F524D1">
              <w:rPr>
                <w:rFonts w:ascii="PT Astra Serif" w:hAnsi="PT Astra Serif" w:cs="Arial"/>
                <w:sz w:val="24"/>
                <w:szCs w:val="24"/>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6%</w:t>
            </w:r>
          </w:p>
        </w:tc>
        <w:tc>
          <w:tcPr>
            <w:tcW w:w="75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3</w:t>
            </w:r>
            <w:r w:rsidRPr="00F524D1">
              <w:rPr>
                <w:rFonts w:ascii="PT Astra Serif" w:hAnsi="PT Astra Serif" w:cs="Arial"/>
                <w:sz w:val="24"/>
                <w:szCs w:val="24"/>
              </w:rPr>
              <w:t>5</w:t>
            </w:r>
            <w:r w:rsidRPr="00F524D1">
              <w:rPr>
                <w:rFonts w:ascii="PT Astra Serif" w:hAnsi="PT Astra Serif" w:cs="Arial"/>
                <w:sz w:val="24"/>
                <w:szCs w:val="24"/>
                <w:lang w:val="en-US"/>
              </w:rPr>
              <w:t>%</w:t>
            </w:r>
          </w:p>
        </w:tc>
        <w:tc>
          <w:tcPr>
            <w:tcW w:w="755"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13%</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2</w:t>
            </w:r>
            <w:r w:rsidRPr="00F524D1">
              <w:rPr>
                <w:rFonts w:ascii="PT Astra Serif" w:hAnsi="PT Astra Serif" w:cs="Arial"/>
                <w:sz w:val="24"/>
                <w:szCs w:val="24"/>
              </w:rPr>
              <w:t>0</w:t>
            </w:r>
            <w:r w:rsidRPr="00F524D1">
              <w:rPr>
                <w:rFonts w:ascii="PT Astra Serif" w:hAnsi="PT Astra Serif" w:cs="Arial"/>
                <w:sz w:val="24"/>
                <w:szCs w:val="24"/>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lang w:val="en-US"/>
              </w:rPr>
            </w:pPr>
            <w:r w:rsidRPr="00F524D1">
              <w:rPr>
                <w:rFonts w:ascii="PT Astra Serif" w:hAnsi="PT Astra Serif" w:cs="Arial"/>
                <w:sz w:val="24"/>
                <w:szCs w:val="24"/>
                <w:lang w:val="en-US"/>
              </w:rPr>
              <w:t>4%</w:t>
            </w:r>
          </w:p>
        </w:tc>
        <w:tc>
          <w:tcPr>
            <w:tcW w:w="817"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sz w:val="24"/>
                <w:szCs w:val="24"/>
              </w:rPr>
            </w:pPr>
            <w:r w:rsidRPr="00F524D1">
              <w:rPr>
                <w:rFonts w:ascii="PT Astra Serif" w:hAnsi="PT Astra Serif" w:cs="Arial"/>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200BBC" w:rsidRPr="00F524D1" w:rsidRDefault="00200BBC" w:rsidP="00841332">
            <w:pPr>
              <w:jc w:val="center"/>
              <w:rPr>
                <w:rFonts w:ascii="PT Astra Serif" w:hAnsi="PT Astra Serif" w:cs="Arial"/>
                <w:b/>
                <w:sz w:val="24"/>
                <w:szCs w:val="24"/>
                <w:lang w:val="en-US"/>
              </w:rPr>
            </w:pPr>
            <w:r w:rsidRPr="00F524D1">
              <w:rPr>
                <w:rFonts w:ascii="PT Astra Serif" w:hAnsi="PT Astra Serif" w:cs="Arial"/>
                <w:b/>
                <w:sz w:val="24"/>
                <w:szCs w:val="24"/>
                <w:lang w:val="en-US"/>
              </w:rPr>
              <w:t>100</w:t>
            </w:r>
          </w:p>
        </w:tc>
      </w:tr>
    </w:tbl>
    <w:p w:rsidR="00200BBC" w:rsidRPr="009938C0" w:rsidRDefault="00200BBC" w:rsidP="00F524D1">
      <w:pPr>
        <w:ind w:left="-567" w:firstLine="709"/>
        <w:jc w:val="both"/>
        <w:rPr>
          <w:rFonts w:ascii="PT Astra Serif" w:hAnsi="PT Astra Serif" w:cs="Arial"/>
          <w:sz w:val="26"/>
          <w:szCs w:val="26"/>
          <w:highlight w:val="yellow"/>
        </w:rPr>
      </w:pP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Анализ данных, приведенных в таблице, показал, что в 2021 году по сравнению с 2020 годом количество составленных протоколов увеличилось на 67%, что связано с особенностями осуществления в 2021 году контрольно–надзорной деятельности, а также с увеличением количества включенных в план образовательных организаций, проверки которых не проводились в течение 5 лет.</w:t>
      </w: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В процентном соотношении доля проверок, по результатам которых составлены протоколы об административных правонарушениях, снизилась по сравнению с прошлым отчетным периодом на 7 % (с 32% в 2020 году до 25% в 2021 году), что свидетельствует об эффективности проводимой профилактической работы, а также связано с особенностями осуществления в 2021 году контрольно–надзорной деятельности на основе управлениями рисками причинения ущерба (вреда) охраняемым законом ценностям.</w:t>
      </w: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Снижение на 24% доли протоколов по ч. 1 ст. 19.5 (неисполнение предписания об устранении нарушений)</w:t>
      </w:r>
      <w:r w:rsidR="00F524D1">
        <w:rPr>
          <w:rFonts w:ascii="PT Astra Serif" w:hAnsi="PT Astra Serif" w:cs="Arial"/>
          <w:sz w:val="26"/>
          <w:szCs w:val="26"/>
        </w:rPr>
        <w:t xml:space="preserve"> </w:t>
      </w:r>
      <w:r w:rsidRPr="009938C0">
        <w:rPr>
          <w:rFonts w:ascii="PT Astra Serif" w:hAnsi="PT Astra Serif" w:cs="Arial"/>
          <w:sz w:val="26"/>
          <w:szCs w:val="26"/>
        </w:rPr>
        <w:t xml:space="preserve">связано с тем, что в первом полугодии 2021 года проверки по исполнению предписания не проводились, образовательные организации воспользовались правом на продление сроков исполнения предписания. Также снизилась на 9% доля административных правонарушений, связанных с осуществлением образовательной деятельности грубым нарушением лицензионных требований, что обусловлено принятыми превентивными мерами в рамках реализации Программы профилактики. </w:t>
      </w:r>
    </w:p>
    <w:p w:rsidR="00200BBC" w:rsidRPr="009938C0" w:rsidRDefault="00200BBC" w:rsidP="00F524D1">
      <w:pPr>
        <w:ind w:left="-567" w:firstLine="709"/>
        <w:jc w:val="both"/>
        <w:rPr>
          <w:rFonts w:ascii="PT Astra Serif" w:hAnsi="PT Astra Serif" w:cs="Arial"/>
          <w:sz w:val="26"/>
          <w:szCs w:val="26"/>
        </w:rPr>
      </w:pPr>
      <w:r w:rsidRPr="009938C0">
        <w:rPr>
          <w:rFonts w:ascii="PT Astra Serif" w:hAnsi="PT Astra Serif" w:cs="Arial"/>
          <w:sz w:val="26"/>
          <w:szCs w:val="26"/>
        </w:rPr>
        <w:t xml:space="preserve">В общем количестве протоколов об административных правонарушениях увеличилась доля протоколов по ч. 1 ст. 19.30 (нарушение правил оказания платных образовательных услуг), ч. 5 ст. 19.30, ч. 2 ст. 19.30.2 и ч. 2 ст. 5.57. При этом в 2020 году правонарушения, предусмотренные статьями ч. 5 ст. 19.30, ч. 2 ст. 19.30.2 и ч. 2 ст. 5.57 КоАП РФ в ходе проверок не выявлялись. Таким образом, корректность такого сравнения </w:t>
      </w:r>
      <w:r w:rsidRPr="009938C0">
        <w:rPr>
          <w:rFonts w:ascii="PT Astra Serif" w:hAnsi="PT Astra Serif" w:cs="Arial"/>
          <w:sz w:val="26"/>
          <w:szCs w:val="26"/>
        </w:rPr>
        <w:lastRenderedPageBreak/>
        <w:t>нельзя считать достаточно объективным, в том числе в связи с различными особенностями осуществления контрольно–надзорной деятельности в 2020 и в 2021 годах.</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По протоколам об административных правонарушениях, составленных по результатам проверок, проведенных в 2021 году, по решению судебных органов к виновным лицам были применены меры административной ответственности:</w:t>
      </w:r>
    </w:p>
    <w:p w:rsidR="00200BBC" w:rsidRPr="009938C0" w:rsidRDefault="00200BBC" w:rsidP="00F524D1">
      <w:pPr>
        <w:ind w:left="-567" w:firstLine="709"/>
        <w:jc w:val="both"/>
        <w:rPr>
          <w:rFonts w:ascii="PT Astra Serif" w:hAnsi="PT Astra Serif"/>
          <w:sz w:val="26"/>
          <w:szCs w:val="26"/>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1"/>
        <w:gridCol w:w="1233"/>
        <w:gridCol w:w="1421"/>
        <w:gridCol w:w="1421"/>
        <w:gridCol w:w="1326"/>
        <w:gridCol w:w="2413"/>
      </w:tblGrid>
      <w:tr w:rsidR="00200BBC" w:rsidRPr="00F524D1" w:rsidTr="00841332">
        <w:trPr>
          <w:trHeight w:val="529"/>
        </w:trPr>
        <w:tc>
          <w:tcPr>
            <w:tcW w:w="1771" w:type="dxa"/>
            <w:vMerge w:val="restart"/>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Статья КоАП РФ</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Количество протоколов</w:t>
            </w:r>
          </w:p>
        </w:tc>
        <w:tc>
          <w:tcPr>
            <w:tcW w:w="4168" w:type="dxa"/>
            <w:gridSpan w:val="3"/>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suppressAutoHyphens/>
              <w:spacing w:line="230" w:lineRule="auto"/>
              <w:ind w:left="-172" w:right="-108"/>
              <w:jc w:val="center"/>
              <w:rPr>
                <w:rFonts w:ascii="PT Astra Serif" w:hAnsi="PT Astra Serif" w:cs="Arial"/>
                <w:b/>
                <w:sz w:val="24"/>
                <w:szCs w:val="24"/>
              </w:rPr>
            </w:pPr>
            <w:r w:rsidRPr="00F524D1">
              <w:rPr>
                <w:rFonts w:ascii="PT Astra Serif" w:hAnsi="PT Astra Serif" w:cs="Arial"/>
                <w:b/>
                <w:sz w:val="24"/>
                <w:szCs w:val="24"/>
              </w:rPr>
              <w:t>Меры административного воздействия</w:t>
            </w:r>
          </w:p>
        </w:tc>
        <w:tc>
          <w:tcPr>
            <w:tcW w:w="2413" w:type="dxa"/>
            <w:vMerge w:val="restart"/>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ind w:left="-172" w:right="-108"/>
              <w:jc w:val="center"/>
              <w:rPr>
                <w:rFonts w:ascii="PT Astra Serif" w:hAnsi="PT Astra Serif" w:cs="Arial"/>
                <w:b/>
                <w:sz w:val="24"/>
                <w:szCs w:val="24"/>
              </w:rPr>
            </w:pPr>
            <w:r w:rsidRPr="00F524D1">
              <w:rPr>
                <w:rFonts w:ascii="PT Astra Serif" w:hAnsi="PT Astra Serif" w:cs="Arial"/>
                <w:b/>
                <w:sz w:val="24"/>
                <w:szCs w:val="24"/>
              </w:rPr>
              <w:t>Прекращение административного производства</w:t>
            </w:r>
          </w:p>
        </w:tc>
      </w:tr>
      <w:tr w:rsidR="00200BBC" w:rsidRPr="00F524D1" w:rsidTr="00841332">
        <w:trPr>
          <w:trHeight w:val="138"/>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rPr>
                <w:rFonts w:ascii="PT Astra Serif" w:hAnsi="PT Astra Serif" w:cs="Arial"/>
                <w:b/>
                <w:sz w:val="24"/>
                <w:szCs w:val="24"/>
              </w:rPr>
            </w:pPr>
          </w:p>
        </w:tc>
        <w:tc>
          <w:tcPr>
            <w:tcW w:w="1233" w:type="dxa"/>
            <w:vMerge/>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rPr>
                <w:rFonts w:ascii="PT Astra Serif" w:hAnsi="PT Astra Serif" w:cs="Arial"/>
                <w:b/>
                <w:sz w:val="24"/>
                <w:szCs w:val="24"/>
              </w:rPr>
            </w:pP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предупреждение</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административный штраф</w:t>
            </w:r>
          </w:p>
        </w:tc>
        <w:tc>
          <w:tcPr>
            <w:tcW w:w="1326" w:type="dxa"/>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rPr>
                <w:rFonts w:ascii="PT Astra Serif" w:hAnsi="PT Astra Serif" w:cs="Arial"/>
                <w:b/>
                <w:sz w:val="24"/>
                <w:szCs w:val="24"/>
              </w:rPr>
            </w:pPr>
            <w:r w:rsidRPr="00F524D1">
              <w:rPr>
                <w:rFonts w:ascii="PT Astra Serif" w:hAnsi="PT Astra Serif" w:cs="Arial"/>
                <w:b/>
                <w:sz w:val="24"/>
                <w:szCs w:val="24"/>
              </w:rPr>
              <w:t>на рассмотрении</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rPr>
                <w:rFonts w:ascii="PT Astra Serif" w:hAnsi="PT Astra Serif" w:cs="Arial"/>
                <w:b/>
                <w:sz w:val="24"/>
                <w:szCs w:val="24"/>
              </w:rPr>
            </w:pP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 2 ст. 5.57</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5</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3</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ч.1 ст.19.5</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5</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4</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ч.1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3</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2</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 2. ст. 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19</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19</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ч.3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7</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5</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2</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ч.1 ст.19.30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9</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2</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 2 ст. 19.30</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ч. 5 ст. 19.30</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2</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r>
      <w:tr w:rsidR="00200BBC" w:rsidRPr="00F524D1" w:rsidTr="00841332">
        <w:trPr>
          <w:trHeight w:val="369"/>
        </w:trPr>
        <w:tc>
          <w:tcPr>
            <w:tcW w:w="1771" w:type="dxa"/>
            <w:tcBorders>
              <w:top w:val="single" w:sz="4" w:space="0" w:color="000000"/>
              <w:left w:val="single" w:sz="4" w:space="0" w:color="000000"/>
              <w:bottom w:val="single" w:sz="4" w:space="0" w:color="000000"/>
              <w:right w:val="single" w:sz="4" w:space="0" w:color="000000"/>
            </w:tcBorders>
          </w:tcPr>
          <w:p w:rsidR="00200BBC" w:rsidRPr="00F524D1" w:rsidRDefault="00200BBC" w:rsidP="00841332">
            <w:pPr>
              <w:jc w:val="center"/>
              <w:rPr>
                <w:rFonts w:ascii="PT Astra Serif" w:hAnsi="PT Astra Serif" w:cs="Arial"/>
                <w:b/>
                <w:sz w:val="24"/>
                <w:szCs w:val="24"/>
              </w:rPr>
            </w:pPr>
            <w:r w:rsidRPr="00F524D1">
              <w:rPr>
                <w:rFonts w:ascii="PT Astra Serif" w:hAnsi="PT Astra Serif" w:cs="Arial"/>
                <w:b/>
                <w:sz w:val="24"/>
                <w:szCs w:val="24"/>
              </w:rPr>
              <w:t>ч.2 ст. 19.30.2</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1</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sz w:val="24"/>
                <w:szCs w:val="24"/>
              </w:rPr>
            </w:pPr>
            <w:r w:rsidRPr="00F524D1">
              <w:rPr>
                <w:rFonts w:ascii="PT Astra Serif" w:hAnsi="PT Astra Serif" w:cs="Arial"/>
                <w:sz w:val="24"/>
                <w:szCs w:val="24"/>
              </w:rPr>
              <w:t>0</w:t>
            </w:r>
          </w:p>
        </w:tc>
      </w:tr>
      <w:tr w:rsidR="00200BBC" w:rsidRPr="00F524D1" w:rsidTr="00841332">
        <w:trPr>
          <w:trHeight w:val="385"/>
        </w:trPr>
        <w:tc>
          <w:tcPr>
            <w:tcW w:w="1771" w:type="dxa"/>
            <w:tcBorders>
              <w:top w:val="single" w:sz="4" w:space="0" w:color="000000"/>
              <w:left w:val="single" w:sz="4" w:space="0" w:color="000000"/>
              <w:bottom w:val="single" w:sz="4" w:space="0" w:color="000000"/>
              <w:right w:val="single" w:sz="4" w:space="0" w:color="000000"/>
            </w:tcBorders>
            <w:vAlign w:val="center"/>
            <w:hideMark/>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Итого</w:t>
            </w:r>
          </w:p>
        </w:tc>
        <w:tc>
          <w:tcPr>
            <w:tcW w:w="123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54</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23</w:t>
            </w:r>
          </w:p>
        </w:tc>
        <w:tc>
          <w:tcPr>
            <w:tcW w:w="1421"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23</w:t>
            </w:r>
          </w:p>
        </w:tc>
        <w:tc>
          <w:tcPr>
            <w:tcW w:w="1326"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2</w:t>
            </w:r>
          </w:p>
        </w:tc>
        <w:tc>
          <w:tcPr>
            <w:tcW w:w="2413" w:type="dxa"/>
            <w:tcBorders>
              <w:top w:val="single" w:sz="4" w:space="0" w:color="000000"/>
              <w:left w:val="single" w:sz="4" w:space="0" w:color="000000"/>
              <w:bottom w:val="single" w:sz="4" w:space="0" w:color="000000"/>
              <w:right w:val="single" w:sz="4" w:space="0" w:color="000000"/>
            </w:tcBorders>
            <w:vAlign w:val="center"/>
          </w:tcPr>
          <w:p w:rsidR="00200BBC" w:rsidRPr="00F524D1" w:rsidRDefault="00200BBC" w:rsidP="00841332">
            <w:pPr>
              <w:suppressAutoHyphens/>
              <w:spacing w:line="230" w:lineRule="auto"/>
              <w:jc w:val="center"/>
              <w:rPr>
                <w:rFonts w:ascii="PT Astra Serif" w:hAnsi="PT Astra Serif" w:cs="Arial"/>
                <w:b/>
                <w:sz w:val="24"/>
                <w:szCs w:val="24"/>
              </w:rPr>
            </w:pPr>
            <w:r w:rsidRPr="00F524D1">
              <w:rPr>
                <w:rFonts w:ascii="PT Astra Serif" w:hAnsi="PT Astra Serif" w:cs="Arial"/>
                <w:b/>
                <w:sz w:val="24"/>
                <w:szCs w:val="24"/>
              </w:rPr>
              <w:t>6</w:t>
            </w:r>
          </w:p>
        </w:tc>
      </w:tr>
    </w:tbl>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По административным протоколам, составленным по результатам плановых и внеплановых проверок в 2021 году, назначено 46 наказаний, из них в виде предупреждения – 23, в виде административного штрафа – 23 на общую сумму 1145000 руб. Всего по делам об административных правонарушениях, рассмотренных судебными органами в 2020 году, образовательным организациям, должностным лицам образовательных организаций назначены 27 административных наказаний, в том числе в виде предупреждения – 9, в виде административного приостановления деятельности – 1, в виде административного штрафа – 17 на общую сумму 505 тыс.рублей.</w:t>
      </w:r>
    </w:p>
    <w:p w:rsidR="00200BBC" w:rsidRPr="009938C0" w:rsidRDefault="00200BBC" w:rsidP="00F524D1">
      <w:pPr>
        <w:suppressAutoHyphens/>
        <w:spacing w:line="232" w:lineRule="auto"/>
        <w:ind w:left="-567" w:firstLine="709"/>
        <w:jc w:val="both"/>
        <w:rPr>
          <w:rFonts w:ascii="PT Astra Serif" w:hAnsi="PT Astra Serif" w:cs="Arial"/>
          <w:sz w:val="26"/>
          <w:szCs w:val="26"/>
        </w:rPr>
      </w:pPr>
      <w:r w:rsidRPr="009938C0">
        <w:rPr>
          <w:rFonts w:ascii="PT Astra Serif" w:hAnsi="PT Astra Serif"/>
          <w:sz w:val="26"/>
          <w:szCs w:val="26"/>
        </w:rPr>
        <w:t xml:space="preserve">В 2021 году зафиксирован факт </w:t>
      </w:r>
      <w:r w:rsidRPr="009938C0">
        <w:rPr>
          <w:rFonts w:ascii="PT Astra Serif" w:hAnsi="PT Astra Serif" w:cs="Arial"/>
          <w:sz w:val="26"/>
          <w:szCs w:val="26"/>
        </w:rPr>
        <w:t xml:space="preserve">оспаривания в </w:t>
      </w:r>
      <w:r w:rsidRPr="009938C0">
        <w:rPr>
          <w:rFonts w:ascii="PT Astra Serif" w:hAnsi="PT Astra Serif"/>
          <w:sz w:val="26"/>
          <w:szCs w:val="26"/>
        </w:rPr>
        <w:t>Арбитражном суде Ульяновской области НП «УПК «Симбирск» предписания с целью признания его необоснованным. В настоящее время решение по жалобе Арбитражным судом Ульяновской области не принято.</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За отчётный период жалоб на действия (бездействия) должностных лиц департамента не поступало. Все проверки с 1 января по 30 июня 2021 года проведены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1 июля 2021 года – в соответствии с Федеральным законом от 31.07.2021 № 248 «О государственном контроле (надзоре) и муниципальном контроле в Российской Федерации».</w:t>
      </w:r>
    </w:p>
    <w:p w:rsidR="00200BBC" w:rsidRPr="009938C0" w:rsidRDefault="00200BBC" w:rsidP="00F524D1">
      <w:pPr>
        <w:ind w:left="-567" w:firstLine="709"/>
        <w:jc w:val="center"/>
        <w:rPr>
          <w:rFonts w:ascii="PT Astra Serif" w:hAnsi="PT Astra Serif"/>
          <w:b/>
          <w:sz w:val="26"/>
          <w:szCs w:val="26"/>
        </w:rPr>
      </w:pPr>
      <w:r w:rsidRPr="009938C0">
        <w:rPr>
          <w:rFonts w:ascii="PT Astra Serif" w:hAnsi="PT Astra Serif"/>
          <w:b/>
          <w:sz w:val="26"/>
          <w:szCs w:val="26"/>
        </w:rPr>
        <w:t>Профилактическая деятельность при осуществлении государственного контроля (надзора) в сфере образования</w:t>
      </w:r>
    </w:p>
    <w:p w:rsidR="00200BBC" w:rsidRPr="009938C0" w:rsidRDefault="00200BBC" w:rsidP="00F524D1">
      <w:pPr>
        <w:tabs>
          <w:tab w:val="left" w:pos="993"/>
        </w:tabs>
        <w:ind w:left="-567" w:firstLine="709"/>
        <w:jc w:val="both"/>
        <w:rPr>
          <w:rFonts w:ascii="PT Astra Serif" w:hAnsi="PT Astra Serif"/>
          <w:sz w:val="26"/>
          <w:szCs w:val="26"/>
        </w:rPr>
      </w:pPr>
      <w:r w:rsidRPr="009938C0">
        <w:rPr>
          <w:rFonts w:ascii="PT Astra Serif" w:hAnsi="PT Astra Serif"/>
          <w:sz w:val="26"/>
          <w:szCs w:val="26"/>
        </w:rPr>
        <w:t>В целях исполнения требований Федерального закона № 248–ФЗ в Министерстве разработана и размещена на сайте Программа профилактики нарушений обязательных требований в сфере образования на 2021 год, включающая в себя следующие направления деятельности:</w:t>
      </w:r>
    </w:p>
    <w:p w:rsidR="00200BBC" w:rsidRPr="009938C0" w:rsidRDefault="00200BBC" w:rsidP="00F524D1">
      <w:pPr>
        <w:suppressAutoHyphens/>
        <w:ind w:left="-567" w:firstLine="709"/>
        <w:jc w:val="both"/>
        <w:rPr>
          <w:rFonts w:ascii="PT Astra Serif" w:hAnsi="PT Astra Serif"/>
          <w:sz w:val="26"/>
          <w:szCs w:val="26"/>
        </w:rPr>
      </w:pPr>
      <w:r w:rsidRPr="009938C0">
        <w:rPr>
          <w:rFonts w:ascii="PT Astra Serif" w:hAnsi="PT Astra Serif"/>
          <w:sz w:val="26"/>
          <w:szCs w:val="26"/>
        </w:rPr>
        <w:lastRenderedPageBreak/>
        <w:t>информирование юридических лиц, индивидуальных предпринимателей по вопросам соблюдения обязательных требований законодательства в сфере образования;</w:t>
      </w:r>
    </w:p>
    <w:p w:rsidR="00200BBC" w:rsidRPr="009938C0" w:rsidRDefault="00200BBC" w:rsidP="00F524D1">
      <w:pPr>
        <w:suppressAutoHyphens/>
        <w:ind w:left="-567" w:firstLine="709"/>
        <w:jc w:val="both"/>
        <w:rPr>
          <w:rFonts w:ascii="PT Astra Serif" w:hAnsi="PT Astra Serif"/>
          <w:sz w:val="26"/>
          <w:szCs w:val="26"/>
        </w:rPr>
      </w:pPr>
      <w:r w:rsidRPr="009938C0">
        <w:rPr>
          <w:rFonts w:ascii="PT Astra Serif" w:hAnsi="PT Astra Serif"/>
          <w:sz w:val="26"/>
          <w:szCs w:val="26"/>
        </w:rPr>
        <w:t>обобщение практики осуществления государственного контроля (надзора) по вопросам соблюдения требований законодательства Российской Федерации в сфере образования;</w:t>
      </w:r>
    </w:p>
    <w:p w:rsidR="00200BBC" w:rsidRPr="009938C0" w:rsidRDefault="00200BBC" w:rsidP="00F524D1">
      <w:pPr>
        <w:suppressAutoHyphens/>
        <w:ind w:left="-567" w:firstLine="709"/>
        <w:jc w:val="both"/>
        <w:rPr>
          <w:rFonts w:ascii="PT Astra Serif" w:hAnsi="PT Astra Serif"/>
          <w:sz w:val="26"/>
          <w:szCs w:val="26"/>
        </w:rPr>
      </w:pPr>
      <w:r w:rsidRPr="009938C0">
        <w:rPr>
          <w:rFonts w:ascii="PT Astra Serif" w:hAnsi="PT Astra Serif"/>
          <w:sz w:val="26"/>
          <w:szCs w:val="26"/>
        </w:rPr>
        <w:t>информационно-методическое обеспечение деятельности по предупреждению нарушений обязательных требований законодательства Российской Федерации в сфере образовании;</w:t>
      </w:r>
    </w:p>
    <w:p w:rsidR="00200BBC" w:rsidRPr="009938C0" w:rsidRDefault="00200BBC" w:rsidP="00F524D1">
      <w:pPr>
        <w:suppressAutoHyphens/>
        <w:ind w:left="-567" w:firstLine="709"/>
        <w:jc w:val="both"/>
        <w:rPr>
          <w:rFonts w:ascii="PT Astra Serif" w:hAnsi="PT Astra Serif"/>
          <w:sz w:val="26"/>
          <w:szCs w:val="26"/>
        </w:rPr>
      </w:pPr>
      <w:r w:rsidRPr="009938C0">
        <w:rPr>
          <w:rFonts w:ascii="PT Astra Serif" w:hAnsi="PT Astra Serif"/>
          <w:sz w:val="26"/>
          <w:szCs w:val="26"/>
        </w:rPr>
        <w:t>принятие мер в случае выявления в ходе профилактических мероприятий признаков нарушений обязательных требований.</w:t>
      </w:r>
    </w:p>
    <w:p w:rsidR="00200BBC" w:rsidRPr="009938C0" w:rsidRDefault="00200BBC" w:rsidP="00F524D1">
      <w:pPr>
        <w:ind w:left="-567" w:firstLine="709"/>
        <w:jc w:val="both"/>
        <w:rPr>
          <w:rFonts w:ascii="PT Astra Serif" w:hAnsi="PT Astra Serif"/>
          <w:sz w:val="26"/>
          <w:szCs w:val="26"/>
        </w:rPr>
      </w:pPr>
      <w:r w:rsidRPr="009938C0">
        <w:rPr>
          <w:rFonts w:ascii="PT Astra Serif" w:hAnsi="PT Astra Serif"/>
          <w:sz w:val="26"/>
          <w:szCs w:val="26"/>
        </w:rPr>
        <w:t>В рамках реализации Программы профилактики:</w:t>
      </w:r>
    </w:p>
    <w:p w:rsidR="00200BBC" w:rsidRPr="009938C0" w:rsidRDefault="00200BBC" w:rsidP="00F524D1">
      <w:pPr>
        <w:numPr>
          <w:ilvl w:val="0"/>
          <w:numId w:val="46"/>
        </w:numPr>
        <w:shd w:val="clear" w:color="auto" w:fill="FFFFFF"/>
        <w:tabs>
          <w:tab w:val="left" w:pos="993"/>
        </w:tabs>
        <w:ind w:left="-567" w:firstLine="709"/>
        <w:jc w:val="both"/>
        <w:rPr>
          <w:rFonts w:ascii="PT Astra Serif" w:hAnsi="PT Astra Serif"/>
          <w:sz w:val="26"/>
          <w:szCs w:val="26"/>
        </w:rPr>
      </w:pPr>
      <w:r w:rsidRPr="009938C0">
        <w:rPr>
          <w:rFonts w:ascii="PT Astra Serif" w:hAnsi="PT Astra Serif"/>
          <w:sz w:val="26"/>
          <w:szCs w:val="26"/>
        </w:rPr>
        <w:t>осуществлено обобщение правоприменительной практики по результатам осуществления федерального государственного контроля качества образования, федерального государственного надзора в сфере образования, лицензионного контроля за 2020 год; информация о типичных нарушениях, выявленных в ходе проверок, размещена на официальном сайте Министерства просвещения и воспитания Ульяновской области;</w:t>
      </w:r>
    </w:p>
    <w:p w:rsidR="00200BBC" w:rsidRPr="009938C0" w:rsidRDefault="00200BBC" w:rsidP="00F524D1">
      <w:pPr>
        <w:numPr>
          <w:ilvl w:val="0"/>
          <w:numId w:val="46"/>
        </w:numPr>
        <w:shd w:val="clear" w:color="auto" w:fill="FFFFFF"/>
        <w:tabs>
          <w:tab w:val="left" w:pos="993"/>
        </w:tabs>
        <w:ind w:left="-567" w:firstLine="709"/>
        <w:jc w:val="both"/>
        <w:rPr>
          <w:rFonts w:ascii="PT Astra Serif" w:hAnsi="PT Astra Serif"/>
          <w:sz w:val="26"/>
          <w:szCs w:val="26"/>
        </w:rPr>
      </w:pPr>
      <w:r w:rsidRPr="009938C0">
        <w:rPr>
          <w:rFonts w:ascii="PT Astra Serif" w:hAnsi="PT Astra Serif"/>
          <w:sz w:val="26"/>
          <w:szCs w:val="26"/>
        </w:rPr>
        <w:t>на официальном сайте Министерства размещен Доклад об итогах реализации Программы профилактики нарушений обязательных требований в сфере образования за 2020 год;</w:t>
      </w:r>
    </w:p>
    <w:p w:rsidR="00200BBC" w:rsidRPr="009938C0" w:rsidRDefault="00200BBC" w:rsidP="00F524D1">
      <w:pPr>
        <w:numPr>
          <w:ilvl w:val="0"/>
          <w:numId w:val="46"/>
        </w:num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актуализированы перечни нормативных правовых актов, содержащих обязательные требования, соблюдение которых оценивается при проведении мероприятий по государственному контролю (надзору) в сфере образования, отнесённых к компетенции Министерства просвещения и воспитания Ульяновской области (распоряжение от 28.12.2020 № 1968-р, от 19.01.2021 № 58-р); соответствующие нормативные акты размещены на официальном сайте Министерства;</w:t>
      </w:r>
    </w:p>
    <w:p w:rsidR="00200BBC" w:rsidRPr="009938C0" w:rsidRDefault="00200BBC" w:rsidP="00F524D1">
      <w:pPr>
        <w:numPr>
          <w:ilvl w:val="0"/>
          <w:numId w:val="46"/>
        </w:num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подготовлены и размещены на официальном сайте Министерства комментарии о содержании новых нормативных правовых актов, устанавливающих обязательные требования в сфере образования, внесенных изменениях в действующие акты, сроках и порядке вступления их в действие; разъяснения содержания имеющихся и новых обязательных требований и порядка их применения, о размещении информации на сайте образовательной организации, о заполнении и выдаче аттестатов об основном общем и среднем общем образовании в 2020-2021 учебном году) (12 публикаций);</w:t>
      </w:r>
    </w:p>
    <w:p w:rsidR="00200BBC" w:rsidRPr="009938C0" w:rsidRDefault="00200BBC" w:rsidP="00F524D1">
      <w:pPr>
        <w:numPr>
          <w:ilvl w:val="0"/>
          <w:numId w:val="46"/>
        </w:numPr>
        <w:shd w:val="clear" w:color="auto" w:fill="FFFFFF"/>
        <w:tabs>
          <w:tab w:val="left" w:pos="993"/>
        </w:tabs>
        <w:ind w:left="-567" w:firstLine="709"/>
        <w:jc w:val="both"/>
        <w:rPr>
          <w:rFonts w:ascii="PT Astra Serif" w:hAnsi="PT Astra Serif"/>
          <w:sz w:val="26"/>
          <w:szCs w:val="26"/>
        </w:rPr>
      </w:pPr>
      <w:r w:rsidRPr="009938C0">
        <w:rPr>
          <w:rFonts w:ascii="PT Astra Serif" w:hAnsi="PT Astra Serif"/>
          <w:sz w:val="26"/>
          <w:szCs w:val="26"/>
        </w:rPr>
        <w:t>актуализировано и размещено на официальном сайте Руководство по соблюдению обязательных требований, установленных законодательством Российской федерации в сфере образования, к оказанию платных образовательных услуг, Руководство по соблюдению обязательных требований, установленных законодательством Российской федерации в сфере образования, при организации приема на обучение по программам начального общего, основного общего и среднего общего образования;</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е)</w:t>
      </w:r>
      <w:r w:rsidRPr="009938C0">
        <w:rPr>
          <w:rFonts w:ascii="PT Astra Serif" w:hAnsi="PT Astra Serif"/>
          <w:sz w:val="26"/>
          <w:szCs w:val="26"/>
        </w:rPr>
        <w:tab/>
        <w:t xml:space="preserve">проведено 10 открытых мероприятий: </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совещание в режиме видеоконференцсвязи с заместителя руководителей общеобразовательных организаций по ИКТ, должностными лицами, ответственными за размещение информации на официальном сайте организации в сети «Интернет» по вопросам соблюдения требований законодательства в сфере образования при размещении информации на официальном сайте (29.01.2021);</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вебинар для руководителей и заместителей руководителей общеобразовательных организаций по вопросам соблюдения требований законодательства в сфере образования при разработке образовательных программ (03.02.2021, 16.02.2021);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lastRenderedPageBreak/>
        <w:t>совещание в режиме видеоконференцсвязи (доступ предоставляется в базовых школах) на тему: «Проблемные вопросы при организации работы со школами с низкими образовательными результатами: тенденции по внедрению в практику эффективных методов повышения качества образования» для руководителей органов управления образованием и специалистов, курирующие вопросы оценки качества образования, руководителей и заместителей руководителей подведомственных образовательных организаций (26.03.2021);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совещание в режиме видеоконференции на тему: «Актуальные вопросы соблюдения лицензионных требований при осуществлении образовательной деятельности» для руководителей (заместителей руководителей) дошкольных, общеобразовательных организаций, организаций дополнительного образования, организаций, осуществляющих обучение (02.04.2021);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публичное мероприятие в режиме видеоконференцсвязи по итогам проверок, проведенных в 1 квартале 2021 года, для руководителей и заместителей руководителей дошкольных организаций, общеобразовательных организаций, организаций дополнительного образования, организаций, осуществляющих обучение, индивидуальных предпринимателей, представителей муниципальных органов управления образованием (14.04.2021);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совещание с руководителями органов управления образованием муниципальных образований и руководителями образовательных организаций по теме: «Об организации контроля за выдачей образовательными организациями, осуществляющими образовательную деятельность по образовательным программам среднего общего образования, и профессиональными образовательными организациями документов об образовании сведений (мониторинг ФИС ФРДО» (25.06.2021);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совещание (видеоконференция) с руководителями органов управления образованием муниципальных образований и руководителями образовательных организаций по теме: «Об организации контроля за выдачей образовательными организациями, осуществляющими образовательную деятельность по образовательным программам среднего общего образования, и профессиональными образовательными организациями документов об образовании сведений (мониторинг ФИС ФРДО» (02.07.2021);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публичное мероприятие (видеоконференция) по результатам проверок, проведённых во 2 квартале 2021 года, для руководителей и представителей органов управления образованием муниципальных образований, руководителей образовательных организаций, включённых в план проверок на 2021 год в августе-сентябре (09.07.2021);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публичное мероприятие (видеоконференция) по результатам проверок, проведённых в 3 квартале 2021 года, для сотрудников органов управления образованием муниципальных образований, руководителей образовательных организаций, исключённых из плана проверок на 2021 год с 1 октября текущего года (22.10.2021);</w:t>
      </w:r>
    </w:p>
    <w:p w:rsidR="00200BBC" w:rsidRPr="009938C0" w:rsidRDefault="00200BBC" w:rsidP="00F524D1">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публичное мероприятие по обсуждению результатов контрольных (надзорных мероприятий, проведенных в 2021 году для специалистов органов управления образованием муниципальных образований, руководителей (заместителей руководителей) подведомственных образовательных организаций, организаций, осуществляющих обучение (22.12.2021);</w:t>
      </w:r>
    </w:p>
    <w:p w:rsidR="00200BBC" w:rsidRPr="009938C0" w:rsidRDefault="00200BBC" w:rsidP="00F524D1">
      <w:pPr>
        <w:ind w:left="-567" w:firstLine="708"/>
        <w:jc w:val="both"/>
        <w:rPr>
          <w:rFonts w:ascii="PT Astra Serif" w:hAnsi="PT Astra Serif"/>
          <w:sz w:val="26"/>
          <w:szCs w:val="26"/>
        </w:rPr>
      </w:pPr>
      <w:r w:rsidRPr="009938C0">
        <w:rPr>
          <w:rFonts w:ascii="PT Astra Serif" w:hAnsi="PT Astra Serif"/>
          <w:sz w:val="26"/>
          <w:szCs w:val="26"/>
        </w:rPr>
        <w:t>Кроме того, принято участие в 10 межведомственных мероприятиях:</w:t>
      </w:r>
    </w:p>
    <w:p w:rsidR="00200BBC" w:rsidRPr="009938C0" w:rsidRDefault="00200BBC" w:rsidP="00F524D1">
      <w:pPr>
        <w:tabs>
          <w:tab w:val="left" w:pos="1276"/>
        </w:tabs>
        <w:ind w:left="-567" w:firstLine="708"/>
        <w:jc w:val="both"/>
        <w:rPr>
          <w:rFonts w:ascii="PT Astra Serif" w:hAnsi="PT Astra Serif"/>
          <w:sz w:val="26"/>
          <w:szCs w:val="26"/>
        </w:rPr>
      </w:pPr>
      <w:r w:rsidRPr="009938C0">
        <w:rPr>
          <w:rFonts w:ascii="PT Astra Serif" w:hAnsi="PT Astra Serif"/>
          <w:sz w:val="26"/>
          <w:szCs w:val="26"/>
        </w:rPr>
        <w:t>в совещании в режиме ВКС Ассоциации дошкольных работников по вопросу формирования программы воспитательной работы, включенной в структуру основной образовательной программы (25.02.2021)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lastRenderedPageBreak/>
        <w:t>в семинаре по теме «Актуальные вопросы изучения родных языков на территории Ульяновской области» с участием директоров общеобразовательных организаций и представителей национально-культурных автономий Ульяновской области (выступление по теме: «Мероприятия по осуществлению контроля за соблюдением законодательства Российской Федерации в сфере образования в части выбора родного языка из числа языков народов Российской Федерации») (29.03.2021);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в экспертной сессии «Актуальные вопросы развития частного образования», организованной в рамках V Форума деловых женщин – 2021, где рассмотрены вопросы получения лицензии на осуществление образовательной деятельности по реализации образовательных программ с применением исключительно электронного обучения, дистанционных образовательных технологий, в том числе о лицензионных требованиях, предъявляемых к соискателю лицензий (11.03.2021);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с руководителями органов управления образованием муниципальных образований Ульяновской области в режиме ВКС по вопросу организации приема в 1 класс (01.04.2021);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с руководителями правовых служб муниципальных образований Ульяновской области с выступлением по результатам проверок, проведенных в отношении органов местного самоуправления, осуществляющих управление в сфере образования (28.04.2021);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участие в ежемесячном совещании в режиме ВКС с руководителями органов управления образованием муниципальных образований (выступление на тему «Профилактика нарушений требований Порядка проведения государственной итоговой аттестации») (03.06.2021);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в совещании (видеоконференция) с руководителями органов управления образованием муниципальных образований (выступление по теме: «О результатах контрольных мероприятий за соблюдением установленных Указом Губернатора Ульяновской области от 12.03.2020 № 19 обязательных для исполнения правил поведения при введении режима повышенной готовности и профилактике распространения новой коронавирусной инфекции в образовательных организациях муниципальных образований Ульяновской области») (25.08.2021);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в совещании в режиме видеоконференции с руководителями органов управления образованием муниципальных образований, руководителями и образовательных организаций и заместителями по УВР по теме: «О некоторых вопросах организации образовательной деятельности в 2021-2022 учебном году» (выступление по теме «Регулирование деятельности образовательной организации: организационные и технические мероприятия, необходимые для исполнения обязательных требований») (26.08.2021);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в совещании в режиме видеоконференции с руководителями органов управления образованием муниципальных образований по вопросам о результатах мероприятий по контролю за соблюдением обязательных для исполнения правил поведения при введении режима повышенной готовности при организации образовательной деятельности и о соблюдении ограничительных мер в образовательных организациях (11.11.2021);</w:t>
      </w:r>
    </w:p>
    <w:p w:rsidR="00200BBC" w:rsidRPr="009938C0" w:rsidRDefault="00200BBC" w:rsidP="00F524D1">
      <w:pPr>
        <w:shd w:val="clear" w:color="auto" w:fill="FFFFFF"/>
        <w:tabs>
          <w:tab w:val="left" w:pos="1276"/>
        </w:tabs>
        <w:ind w:left="-567" w:firstLine="708"/>
        <w:jc w:val="both"/>
        <w:rPr>
          <w:rFonts w:ascii="PT Astra Serif" w:hAnsi="PT Astra Serif"/>
          <w:sz w:val="26"/>
          <w:szCs w:val="26"/>
        </w:rPr>
      </w:pPr>
      <w:r w:rsidRPr="009938C0">
        <w:rPr>
          <w:rFonts w:ascii="PT Astra Serif" w:hAnsi="PT Astra Serif"/>
          <w:sz w:val="26"/>
          <w:szCs w:val="26"/>
        </w:rPr>
        <w:t>в совещании в режиме видеоконференции с педагогическими работниками, ответственными за размещение информации на официальном сайте образовательной организации, по вопросу перехода на единую платформу ГосWEB по созданию сайтов в одном доменном адресе (выступление по вопросу соблюдения обязательных требований по обеспечению открытости и доступности о деятельности образовательной организации) (20.12.2021);</w:t>
      </w:r>
    </w:p>
    <w:p w:rsidR="00200BBC" w:rsidRPr="009938C0" w:rsidRDefault="00200BBC" w:rsidP="00F524D1">
      <w:pPr>
        <w:numPr>
          <w:ilvl w:val="0"/>
          <w:numId w:val="23"/>
        </w:num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 xml:space="preserve">проведён комплексный мониторинг открытых и общедоступных информационных ресурсов образовательных организаций, имеющих лицензии на </w:t>
      </w:r>
      <w:r w:rsidRPr="009938C0">
        <w:rPr>
          <w:rFonts w:ascii="PT Astra Serif" w:hAnsi="PT Astra Serif"/>
          <w:sz w:val="26"/>
          <w:szCs w:val="26"/>
        </w:rPr>
        <w:lastRenderedPageBreak/>
        <w:t>осуществление образовательной деятельности по дополнительному образованию детей и взрослых; осуществлено взаимодействие со специалистами органов управления образованием по предварительным результатам мониторинга; информация по результатам комплексного мониторинга направлена в Федеральную службу по надзору в сфере;</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проведён мониторинг ФИС ФРДО в части внесения сведений о документах об образовании за 2021-2021 учебный год, выданных образовательными организациями, реализующими образовательные программы среднего общего и среднего профессионального образования, расположенными на территории Ульяновской области; подготовлена аналитическая справка по результатам мониторинга;</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проведен мониторинг размещения на официальных сайтах общеобразовательных организаций графиков оценочных процедур в 2021/2022 учебном году;</w:t>
      </w:r>
    </w:p>
    <w:p w:rsidR="00200BBC" w:rsidRPr="009938C0" w:rsidRDefault="00200BBC" w:rsidP="00F524D1">
      <w:pPr>
        <w:shd w:val="clear" w:color="auto" w:fill="FFFFFF"/>
        <w:tabs>
          <w:tab w:val="left" w:pos="851"/>
          <w:tab w:val="left" w:pos="993"/>
          <w:tab w:val="left" w:pos="1134"/>
        </w:tabs>
        <w:ind w:left="-567" w:firstLine="708"/>
        <w:jc w:val="both"/>
        <w:rPr>
          <w:rFonts w:ascii="PT Astra Serif" w:hAnsi="PT Astra Serif"/>
          <w:sz w:val="26"/>
          <w:szCs w:val="26"/>
        </w:rPr>
      </w:pPr>
      <w:r w:rsidRPr="009938C0">
        <w:rPr>
          <w:rFonts w:ascii="PT Astra Serif" w:hAnsi="PT Astra Serif"/>
          <w:sz w:val="26"/>
          <w:szCs w:val="26"/>
        </w:rPr>
        <w:t>ж) подготовлена информация об организации работы со школами, в отношении которых выявлены признаки необъективности результатов оценочных процедур;</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направлены письма в органы управления образованием муниципальных образований Ульяновской области по вопросу оказания муниципальной услуги по предоставлению мест в муниципальных образовательных организациях, реализующих основную общеобразовательную программу дошкольного образования, а также в целях принятия управленческих решений, направленных на обеспечение прав обучающихся, предусмотренных законодательством в сфере образования при организации образовательной деятельности воспитанников с ограниченными возможностями здоровья по адаптированным общеобразовательным программам;</w:t>
      </w:r>
    </w:p>
    <w:p w:rsidR="00200BBC" w:rsidRPr="009938C0" w:rsidRDefault="00200BBC" w:rsidP="00F524D1">
      <w:pPr>
        <w:tabs>
          <w:tab w:val="left" w:pos="709"/>
          <w:tab w:val="left" w:pos="1134"/>
        </w:tabs>
        <w:ind w:left="-567" w:firstLine="708"/>
        <w:jc w:val="both"/>
        <w:rPr>
          <w:rFonts w:ascii="PT Astra Serif" w:hAnsi="PT Astra Serif"/>
          <w:sz w:val="26"/>
          <w:szCs w:val="26"/>
        </w:rPr>
      </w:pPr>
      <w:r w:rsidRPr="009938C0">
        <w:rPr>
          <w:rFonts w:ascii="PT Astra Serif" w:hAnsi="PT Astra Serif"/>
          <w:sz w:val="26"/>
          <w:szCs w:val="26"/>
        </w:rPr>
        <w:t>з) направлено 43 предостережения о недопустимости нарушений обязательных требований организациям, осуществляющим образовательную деятельность по дополнительному образованию детей и взрослых, по результатам комплексного мониторинга открытых и общедоступных информационных ресурсов образовательных организаций; по вопросу осуществления образовательной деятельности в отсутствии соответствующей лицензии, а также в части невыполнения образовательной организацией обязанности по обеспечению открытости и доступности информации о её деятельности;</w:t>
      </w:r>
    </w:p>
    <w:p w:rsidR="00200BBC" w:rsidRPr="009938C0" w:rsidRDefault="00200BBC" w:rsidP="00F524D1">
      <w:pPr>
        <w:tabs>
          <w:tab w:val="left" w:pos="993"/>
        </w:tabs>
        <w:ind w:left="-567" w:firstLine="708"/>
        <w:jc w:val="both"/>
        <w:rPr>
          <w:rFonts w:ascii="PT Astra Serif" w:hAnsi="PT Astra Serif"/>
          <w:sz w:val="26"/>
          <w:szCs w:val="26"/>
        </w:rPr>
      </w:pPr>
      <w:r w:rsidRPr="009938C0">
        <w:rPr>
          <w:rFonts w:ascii="PT Astra Serif" w:hAnsi="PT Astra Serif"/>
          <w:sz w:val="26"/>
          <w:szCs w:val="26"/>
        </w:rPr>
        <w:t xml:space="preserve">и) проведено 3 профилактических визита в отношении </w:t>
      </w:r>
      <w:r w:rsidRPr="009938C0">
        <w:rPr>
          <w:sz w:val="26"/>
          <w:szCs w:val="26"/>
          <w:shd w:val="clear" w:color="auto" w:fill="FFFFFF"/>
        </w:rPr>
        <w:t>контролируемых лиц, получивших лицензию на осуществление образовательной деятельности; информация о профилактических визитах внесена в ЕРКНМ;</w:t>
      </w:r>
    </w:p>
    <w:p w:rsidR="00200BBC" w:rsidRPr="009938C0" w:rsidRDefault="00200BBC" w:rsidP="00F524D1">
      <w:pPr>
        <w:tabs>
          <w:tab w:val="left" w:pos="709"/>
          <w:tab w:val="left" w:pos="993"/>
        </w:tabs>
        <w:ind w:left="-567" w:firstLine="708"/>
        <w:jc w:val="both"/>
        <w:rPr>
          <w:rFonts w:ascii="PT Astra Serif" w:hAnsi="PT Astra Serif"/>
          <w:sz w:val="26"/>
          <w:szCs w:val="26"/>
        </w:rPr>
      </w:pPr>
      <w:r w:rsidRPr="009938C0">
        <w:rPr>
          <w:rFonts w:ascii="PT Astra Serif" w:hAnsi="PT Astra Serif"/>
          <w:sz w:val="26"/>
          <w:szCs w:val="26"/>
        </w:rPr>
        <w:t xml:space="preserve">к) осуществлено межведомственное взаимодействие с Управлением Федеральной службы по надзору в сфере защиты прав потребителей и благополучия человека по Ульяновской области по вопросам ведения образовательной деятельности в отсутствии лицензии, функционирования частных школ и детских садов в жилом фонде </w:t>
      </w:r>
    </w:p>
    <w:p w:rsidR="00200BBC" w:rsidRPr="009938C0" w:rsidRDefault="00200BBC" w:rsidP="00F524D1">
      <w:pPr>
        <w:tabs>
          <w:tab w:val="left" w:pos="567"/>
          <w:tab w:val="left" w:pos="709"/>
          <w:tab w:val="left" w:pos="993"/>
        </w:tabs>
        <w:ind w:left="-567" w:firstLine="708"/>
        <w:jc w:val="both"/>
        <w:rPr>
          <w:rFonts w:ascii="PT Astra Serif" w:hAnsi="PT Astra Serif"/>
          <w:sz w:val="26"/>
          <w:szCs w:val="26"/>
        </w:rPr>
      </w:pPr>
      <w:r w:rsidRPr="009938C0">
        <w:rPr>
          <w:rFonts w:ascii="PT Astra Serif" w:hAnsi="PT Astra Serif"/>
          <w:sz w:val="26"/>
          <w:szCs w:val="26"/>
        </w:rPr>
        <w:t>л) направлены письма:</w:t>
      </w:r>
    </w:p>
    <w:p w:rsidR="00200BBC" w:rsidRPr="009938C0" w:rsidRDefault="00200BBC" w:rsidP="00F524D1">
      <w:pPr>
        <w:tabs>
          <w:tab w:val="left" w:pos="1134"/>
        </w:tabs>
        <w:ind w:left="-567" w:firstLine="708"/>
        <w:jc w:val="both"/>
        <w:rPr>
          <w:rFonts w:ascii="PT Astra Serif" w:hAnsi="PT Astra Serif"/>
          <w:sz w:val="26"/>
          <w:szCs w:val="26"/>
        </w:rPr>
      </w:pPr>
      <w:r w:rsidRPr="009938C0">
        <w:rPr>
          <w:rFonts w:ascii="PT Astra Serif" w:hAnsi="PT Astra Serif"/>
          <w:sz w:val="26"/>
          <w:szCs w:val="26"/>
        </w:rPr>
        <w:t>главам муниципальных образований Ульяновской области, руководителям органов управления образованием муниципальных образований, руководителям образовательных организаций об ответственности образовательных организаций и должностных лиц за непредставление или несвоевременное представление сведений либо нарушение порядка внесения сведений в ФИС ФРДО;</w:t>
      </w:r>
    </w:p>
    <w:p w:rsidR="00200BBC" w:rsidRPr="009938C0" w:rsidRDefault="00200BBC" w:rsidP="00F524D1">
      <w:pPr>
        <w:tabs>
          <w:tab w:val="left" w:pos="1134"/>
        </w:tabs>
        <w:ind w:left="-567" w:firstLine="708"/>
        <w:jc w:val="both"/>
        <w:rPr>
          <w:rFonts w:ascii="PT Astra Serif" w:hAnsi="PT Astra Serif"/>
          <w:sz w:val="26"/>
          <w:szCs w:val="26"/>
        </w:rPr>
      </w:pPr>
      <w:r w:rsidRPr="009938C0">
        <w:rPr>
          <w:rFonts w:ascii="PT Astra Serif" w:hAnsi="PT Astra Serif"/>
          <w:sz w:val="26"/>
          <w:szCs w:val="26"/>
        </w:rPr>
        <w:t xml:space="preserve">в органы управления образованием муниципальных образований Ульяновской области по вопросу оказания муниципальной услуги по предоставлению мест в муниципальных образовательных организациях, реализующих основную общеобразовательную программу дошкольного образования, а также в целях принятия управленческих решений, направленных на обеспечение прав обучающихся, предусмотренных законодательством в сфере образования при организации </w:t>
      </w:r>
      <w:r w:rsidRPr="009938C0">
        <w:rPr>
          <w:rFonts w:ascii="PT Astra Serif" w:hAnsi="PT Astra Serif"/>
          <w:sz w:val="26"/>
          <w:szCs w:val="26"/>
        </w:rPr>
        <w:lastRenderedPageBreak/>
        <w:t>образовательной деятельности воспитанников с ограниченными возможностями здоровья по адаптированным общеобразовательным программам;</w:t>
      </w:r>
    </w:p>
    <w:p w:rsidR="00200BBC" w:rsidRPr="009938C0" w:rsidRDefault="00200BBC" w:rsidP="00F524D1">
      <w:pPr>
        <w:shd w:val="clear" w:color="auto" w:fill="FFFFFF"/>
        <w:tabs>
          <w:tab w:val="left" w:pos="993"/>
        </w:tabs>
        <w:ind w:left="-567" w:firstLine="708"/>
        <w:jc w:val="both"/>
        <w:rPr>
          <w:rFonts w:ascii="PT Astra Serif" w:hAnsi="PT Astra Serif"/>
          <w:sz w:val="26"/>
          <w:szCs w:val="26"/>
        </w:rPr>
      </w:pPr>
      <w:r w:rsidRPr="009938C0">
        <w:rPr>
          <w:rFonts w:ascii="PT Astra Serif" w:hAnsi="PT Astra Serif"/>
          <w:sz w:val="26"/>
          <w:szCs w:val="26"/>
        </w:rPr>
        <w:t>м) осуществлено информирование контролируемых лиц о плановых контрольных (надзорных) мероприятиях на 2022 год посредством размещения ежегодного плана на сайте Министерства и направления в органы местного самоуправления муниципальных образований Ульяновской области информации о проведении плановых проверок подведомственных образовательных организаций;</w:t>
      </w:r>
    </w:p>
    <w:p w:rsidR="00200BBC" w:rsidRPr="009938C0" w:rsidRDefault="00200BBC" w:rsidP="00F524D1">
      <w:pPr>
        <w:shd w:val="clear" w:color="auto" w:fill="FFFFFF"/>
        <w:tabs>
          <w:tab w:val="left" w:pos="709"/>
          <w:tab w:val="left" w:pos="993"/>
        </w:tabs>
        <w:ind w:left="-567" w:firstLine="708"/>
        <w:jc w:val="both"/>
        <w:rPr>
          <w:rFonts w:ascii="PT Astra Serif" w:hAnsi="PT Astra Serif"/>
          <w:sz w:val="26"/>
          <w:szCs w:val="26"/>
        </w:rPr>
      </w:pPr>
      <w:r w:rsidRPr="009938C0">
        <w:rPr>
          <w:rFonts w:ascii="PT Astra Serif" w:hAnsi="PT Astra Serif"/>
          <w:sz w:val="26"/>
          <w:szCs w:val="26"/>
        </w:rPr>
        <w:t>н) актуализирована информация о проведении профилактических мероприятий, а также об основаниях проведения плановых и внеплановых проверок;</w:t>
      </w:r>
    </w:p>
    <w:p w:rsidR="00200BBC" w:rsidRPr="009938C0" w:rsidRDefault="00200BBC" w:rsidP="00F524D1">
      <w:pPr>
        <w:tabs>
          <w:tab w:val="left" w:pos="993"/>
        </w:tabs>
        <w:ind w:left="-567" w:firstLine="708"/>
        <w:jc w:val="both"/>
        <w:rPr>
          <w:rFonts w:ascii="PT Astra Serif" w:hAnsi="PT Astra Serif"/>
          <w:sz w:val="26"/>
          <w:szCs w:val="26"/>
        </w:rPr>
      </w:pPr>
      <w:r w:rsidRPr="009938C0">
        <w:rPr>
          <w:rFonts w:ascii="PT Astra Serif" w:hAnsi="PT Astra Serif"/>
          <w:sz w:val="26"/>
          <w:szCs w:val="26"/>
        </w:rPr>
        <w:t xml:space="preserve">о) осуществлено консультирование руководителей образовательных организаций по вопросам соблюдения обязательных требований законодательства в сфере образования, в том числе, по вопросам соблюдения прав участников образовательных отношений. </w:t>
      </w:r>
    </w:p>
    <w:p w:rsidR="00200BBC" w:rsidRPr="009938C0" w:rsidRDefault="00200BBC" w:rsidP="00F524D1">
      <w:pPr>
        <w:tabs>
          <w:tab w:val="left" w:pos="709"/>
          <w:tab w:val="left" w:pos="993"/>
        </w:tabs>
        <w:ind w:left="-567" w:firstLine="708"/>
        <w:jc w:val="both"/>
        <w:rPr>
          <w:rFonts w:ascii="PT Astra Serif" w:hAnsi="PT Astra Serif"/>
          <w:sz w:val="26"/>
          <w:szCs w:val="26"/>
        </w:rPr>
      </w:pPr>
      <w:r w:rsidRPr="009938C0">
        <w:rPr>
          <w:rFonts w:ascii="PT Astra Serif" w:hAnsi="PT Astra Serif"/>
          <w:sz w:val="26"/>
          <w:szCs w:val="26"/>
        </w:rPr>
        <w:t>п) обеспечена работа «Прямой телефонной линии» – проведено 8 «прямых телефонных линий» по вопросам подготовки к процедуре государственной аккредитации образовательной деятельности, оказания платных образовательных услуг в образовательной организации, лицензионного контроля за осуществлением образовательной деятельности, соблюдения прав обучающихся при проведении государственной итоговой аттестации</w:t>
      </w:r>
      <w:r w:rsidRPr="009938C0">
        <w:rPr>
          <w:rFonts w:ascii="PT Astra Serif" w:hAnsi="PT Astra Serif"/>
          <w:bCs/>
          <w:sz w:val="26"/>
          <w:szCs w:val="26"/>
        </w:rPr>
        <w:t xml:space="preserve">; </w:t>
      </w:r>
      <w:r w:rsidRPr="009938C0">
        <w:rPr>
          <w:rFonts w:ascii="PT Astra Serif" w:hAnsi="PT Astra Serif"/>
          <w:sz w:val="26"/>
          <w:szCs w:val="26"/>
        </w:rPr>
        <w:t>соблюдения требований к результатам, структуре и условиям освоения образовательных программ в общеобразовательных организациях; оформления лицензии на осуществление образовательной деятельности; управления организацией, осуществляющей образовательную деятельность;</w:t>
      </w:r>
    </w:p>
    <w:p w:rsidR="00200BBC" w:rsidRPr="009938C0" w:rsidRDefault="00200BBC" w:rsidP="00F524D1">
      <w:pPr>
        <w:tabs>
          <w:tab w:val="left" w:pos="709"/>
          <w:tab w:val="left" w:pos="993"/>
        </w:tabs>
        <w:ind w:left="-567" w:firstLine="708"/>
        <w:jc w:val="both"/>
        <w:rPr>
          <w:rFonts w:ascii="PT Astra Serif" w:hAnsi="PT Astra Serif"/>
          <w:sz w:val="26"/>
          <w:szCs w:val="26"/>
        </w:rPr>
      </w:pPr>
      <w:r w:rsidRPr="009938C0">
        <w:rPr>
          <w:rFonts w:ascii="PT Astra Serif" w:hAnsi="PT Astra Serif"/>
          <w:sz w:val="26"/>
          <w:szCs w:val="26"/>
        </w:rPr>
        <w:t>р) проведена работа с обращениями граждан по вопросам ведения образовательной деятельности в отсутствии лицензии, функционирования частных школ и детских садов в жилом фонде, а также по вопросам соблюдения ограничительных мер при организации образовательной деятельности.</w:t>
      </w:r>
    </w:p>
    <w:p w:rsidR="00200BBC" w:rsidRPr="009938C0" w:rsidRDefault="00200BBC" w:rsidP="00F524D1">
      <w:pPr>
        <w:ind w:left="-567" w:firstLine="708"/>
        <w:jc w:val="both"/>
        <w:rPr>
          <w:rFonts w:ascii="PT Astra Serif" w:hAnsi="PT Astra Serif"/>
          <w:sz w:val="26"/>
          <w:szCs w:val="26"/>
        </w:rPr>
      </w:pPr>
      <w:r w:rsidRPr="009938C0">
        <w:rPr>
          <w:rFonts w:ascii="PT Astra Serif" w:hAnsi="PT Astra Serif"/>
          <w:sz w:val="26"/>
          <w:szCs w:val="26"/>
        </w:rPr>
        <w:t>Систематически обновляются реестры выданных лицензий на осуществление образовательной деятельности, свидетельств государственной аккредитации.</w:t>
      </w:r>
    </w:p>
    <w:p w:rsidR="00200BBC" w:rsidRPr="009938C0" w:rsidRDefault="00200BBC" w:rsidP="00F524D1">
      <w:pPr>
        <w:ind w:left="-567" w:firstLine="708"/>
        <w:jc w:val="both"/>
        <w:rPr>
          <w:rFonts w:ascii="PT Astra Serif" w:hAnsi="PT Astra Serif"/>
          <w:sz w:val="26"/>
          <w:szCs w:val="26"/>
        </w:rPr>
      </w:pPr>
      <w:r w:rsidRPr="009938C0">
        <w:rPr>
          <w:rFonts w:ascii="PT Astra Serif" w:hAnsi="PT Astra Serif"/>
          <w:sz w:val="26"/>
          <w:szCs w:val="26"/>
        </w:rPr>
        <w:t xml:space="preserve">Должностные лица департамента по надзору и контролю в сфере образования в 2021 году регулярно повышали свою квалификацию, принимая участие в мероприятиях по вопросам осуществления контрольно–надзорной деятельности, 1 сотруднику отдела государственного контроля (надзора) в сфере образования по итогам освоения профессиональной образовательной программы присвоена квалификация «Юрист». </w:t>
      </w:r>
    </w:p>
    <w:p w:rsidR="00200BBC" w:rsidRPr="009938C0" w:rsidRDefault="00200BBC" w:rsidP="00D62616">
      <w:pPr>
        <w:widowControl w:val="0"/>
        <w:shd w:val="clear" w:color="auto" w:fill="FFFFFF"/>
        <w:tabs>
          <w:tab w:val="left" w:pos="700"/>
          <w:tab w:val="left" w:pos="993"/>
        </w:tabs>
        <w:suppressAutoHyphens/>
        <w:ind w:left="-567" w:firstLine="709"/>
        <w:jc w:val="center"/>
        <w:rPr>
          <w:rFonts w:ascii="PT Astra Serif" w:hAnsi="PT Astra Serif" w:cs="Arial"/>
          <w:b/>
          <w:sz w:val="26"/>
          <w:szCs w:val="26"/>
        </w:rPr>
      </w:pPr>
      <w:r w:rsidRPr="009938C0">
        <w:rPr>
          <w:rFonts w:ascii="PT Astra Serif" w:hAnsi="PT Astra Serif" w:cs="Arial"/>
          <w:b/>
          <w:sz w:val="26"/>
          <w:szCs w:val="26"/>
        </w:rPr>
        <w:t>Региональный государственный контроль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200BBC" w:rsidRPr="009938C0" w:rsidRDefault="00200BBC" w:rsidP="00D62616">
      <w:pPr>
        <w:pStyle w:val="aff2"/>
        <w:ind w:left="-567" w:firstLine="709"/>
        <w:jc w:val="both"/>
        <w:rPr>
          <w:sz w:val="26"/>
          <w:szCs w:val="26"/>
        </w:rPr>
      </w:pPr>
      <w:r w:rsidRPr="009938C0">
        <w:rPr>
          <w:sz w:val="26"/>
          <w:szCs w:val="26"/>
        </w:rPr>
        <w:t xml:space="preserve">Региональный государственный контроль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(далее — региональный контроль), проводился в отношении юридических лиц и частных предпринимателей, осуществляющих деятельность в сфере организации отдыха детей и их оздоровления. </w:t>
      </w:r>
    </w:p>
    <w:p w:rsidR="00200BBC" w:rsidRPr="009938C0" w:rsidRDefault="00200BBC" w:rsidP="00D62616">
      <w:pPr>
        <w:pStyle w:val="aff2"/>
        <w:ind w:left="-567" w:firstLine="709"/>
        <w:jc w:val="both"/>
        <w:rPr>
          <w:sz w:val="26"/>
          <w:szCs w:val="26"/>
        </w:rPr>
      </w:pPr>
      <w:r w:rsidRPr="009938C0">
        <w:rPr>
          <w:sz w:val="26"/>
          <w:szCs w:val="26"/>
        </w:rPr>
        <w:t xml:space="preserve">Учёт объектов контроля осуществлялся посредством формирования реестра организаций отдыха детей и их оздоровления. Реестр размещён в сети «Интернет» </w:t>
      </w:r>
      <w:hyperlink r:id="rId18" w:history="1">
        <w:r w:rsidRPr="009938C0">
          <w:rPr>
            <w:rStyle w:val="af3"/>
            <w:color w:val="auto"/>
            <w:sz w:val="26"/>
            <w:szCs w:val="26"/>
          </w:rPr>
          <w:t>https://leto73.ru/wordpress1/reestr–2021/</w:t>
        </w:r>
      </w:hyperlink>
      <w:r w:rsidRPr="009938C0">
        <w:rPr>
          <w:sz w:val="26"/>
          <w:szCs w:val="26"/>
        </w:rPr>
        <w:t>.</w:t>
      </w:r>
    </w:p>
    <w:p w:rsidR="00200BBC" w:rsidRPr="009938C0" w:rsidRDefault="00200BBC" w:rsidP="00D62616">
      <w:pPr>
        <w:widowControl w:val="0"/>
        <w:shd w:val="clear" w:color="auto" w:fill="FFFFFF"/>
        <w:tabs>
          <w:tab w:val="left" w:pos="700"/>
          <w:tab w:val="left" w:pos="993"/>
        </w:tabs>
        <w:suppressAutoHyphens/>
        <w:ind w:left="-567" w:firstLine="709"/>
        <w:jc w:val="both"/>
        <w:rPr>
          <w:sz w:val="26"/>
          <w:szCs w:val="26"/>
        </w:rPr>
      </w:pPr>
      <w:r w:rsidRPr="009938C0">
        <w:rPr>
          <w:sz w:val="26"/>
          <w:szCs w:val="26"/>
        </w:rPr>
        <w:t xml:space="preserve">В реестр организаций отдыха детей и их оздоровления на территории Ульяновской области включены 573 организации. Распоряжением Министерства просвещения и воспитания Ульяновской области от 25.03.2021 № 476–р объекты контроля отнесены к </w:t>
      </w:r>
      <w:r w:rsidRPr="009938C0">
        <w:rPr>
          <w:sz w:val="26"/>
          <w:szCs w:val="26"/>
        </w:rPr>
        <w:lastRenderedPageBreak/>
        <w:t xml:space="preserve">категории умеренного риска. </w:t>
      </w:r>
    </w:p>
    <w:p w:rsidR="00200BBC" w:rsidRPr="009938C0" w:rsidRDefault="00200BBC" w:rsidP="00D62616">
      <w:pPr>
        <w:widowControl w:val="0"/>
        <w:shd w:val="clear" w:color="auto" w:fill="FFFFFF"/>
        <w:tabs>
          <w:tab w:val="left" w:pos="700"/>
          <w:tab w:val="left" w:pos="993"/>
        </w:tabs>
        <w:suppressAutoHyphens/>
        <w:ind w:left="-567" w:firstLine="1276"/>
        <w:jc w:val="both"/>
        <w:rPr>
          <w:rFonts w:ascii="PT Astra Serif" w:hAnsi="PT Astra Serif" w:cs="Arial"/>
          <w:sz w:val="26"/>
          <w:szCs w:val="26"/>
        </w:rPr>
      </w:pPr>
      <w:r w:rsidRPr="009938C0">
        <w:rPr>
          <w:sz w:val="26"/>
          <w:szCs w:val="26"/>
        </w:rPr>
        <w:t xml:space="preserve">В 2021 году региональный контроль осуществлялся в соответствии с  </w:t>
      </w:r>
      <w:r w:rsidRPr="009938C0">
        <w:rPr>
          <w:rFonts w:ascii="PT Astra Serif" w:hAnsi="PT Astra Serif" w:cs="Arial"/>
          <w:sz w:val="26"/>
          <w:szCs w:val="26"/>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рамках утвержденного Приказом Министерства просвещения и воспитания Ульяновской области от 11.12.2020 № 36 Административного регламента осуществления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w:t>
      </w:r>
    </w:p>
    <w:p w:rsidR="00200BBC" w:rsidRPr="009938C0" w:rsidRDefault="00200BBC" w:rsidP="00D62616">
      <w:pPr>
        <w:pStyle w:val="aff2"/>
        <w:ind w:left="-567" w:firstLine="1276"/>
        <w:jc w:val="both"/>
        <w:rPr>
          <w:sz w:val="26"/>
          <w:szCs w:val="26"/>
        </w:rPr>
      </w:pPr>
      <w:r w:rsidRPr="009938C0">
        <w:rPr>
          <w:sz w:val="26"/>
          <w:szCs w:val="26"/>
        </w:rPr>
        <w:t xml:space="preserve">В 2021 году планом предусмотрено 81 проверка. План согласован </w:t>
      </w:r>
      <w:r w:rsidRPr="009938C0">
        <w:rPr>
          <w:sz w:val="26"/>
          <w:szCs w:val="26"/>
        </w:rPr>
        <w:br/>
        <w:t xml:space="preserve">с прокуратурой Ульяновской области, утверждён распоряжением Министерства просвещения и воспитания Ульяновской области  от 29.10.2020 № 1567–р </w:t>
      </w:r>
      <w:r w:rsidRPr="009938C0">
        <w:rPr>
          <w:sz w:val="26"/>
          <w:szCs w:val="26"/>
        </w:rPr>
        <w:br/>
        <w:t>«Об утверждении плана проведения плановых проверок юридических лиц и индивидуальных предпринимателей на 2021 год» и размещён на официальном сайте Министерства в установленные сроки.</w:t>
      </w:r>
    </w:p>
    <w:p w:rsidR="00200BBC" w:rsidRPr="009938C0" w:rsidRDefault="00200BBC" w:rsidP="00D62616">
      <w:pPr>
        <w:pStyle w:val="aff2"/>
        <w:ind w:left="-567" w:firstLine="1276"/>
        <w:jc w:val="both"/>
        <w:rPr>
          <w:rFonts w:ascii="PT Astra Serif" w:hAnsi="PT Astra Serif"/>
          <w:sz w:val="26"/>
          <w:szCs w:val="26"/>
        </w:rPr>
      </w:pPr>
      <w:r w:rsidRPr="009938C0">
        <w:rPr>
          <w:sz w:val="26"/>
          <w:szCs w:val="26"/>
        </w:rPr>
        <w:t xml:space="preserve">Не проведено 24 проверки. </w:t>
      </w:r>
      <w:r w:rsidRPr="009938C0">
        <w:rPr>
          <w:rFonts w:ascii="PT Astra Serif" w:hAnsi="PT Astra Serif"/>
          <w:sz w:val="26"/>
          <w:szCs w:val="26"/>
        </w:rPr>
        <w:t xml:space="preserve">Из них: </w:t>
      </w:r>
    </w:p>
    <w:p w:rsidR="00200BBC" w:rsidRPr="009938C0" w:rsidRDefault="00D62616" w:rsidP="00D62616">
      <w:pPr>
        <w:pStyle w:val="af5"/>
        <w:tabs>
          <w:tab w:val="left" w:pos="993"/>
        </w:tabs>
        <w:spacing w:line="230" w:lineRule="auto"/>
        <w:ind w:left="-567" w:firstLine="1276"/>
        <w:jc w:val="both"/>
        <w:rPr>
          <w:rFonts w:ascii="PT Astra Serif" w:hAnsi="PT Astra Serif"/>
          <w:color w:val="auto"/>
          <w:sz w:val="26"/>
          <w:szCs w:val="26"/>
          <w:lang w:val="ru-RU"/>
        </w:rPr>
      </w:pPr>
      <w:r>
        <w:rPr>
          <w:rFonts w:ascii="PT Astra Serif" w:hAnsi="PT Astra Serif"/>
          <w:color w:val="auto"/>
          <w:sz w:val="26"/>
          <w:szCs w:val="26"/>
          <w:lang w:val="ru-RU"/>
        </w:rPr>
        <w:t xml:space="preserve">9 – </w:t>
      </w:r>
      <w:r w:rsidR="00200BBC" w:rsidRPr="009938C0">
        <w:rPr>
          <w:rFonts w:ascii="PT Astra Serif" w:hAnsi="PT Astra Serif"/>
          <w:color w:val="auto"/>
          <w:sz w:val="26"/>
          <w:szCs w:val="26"/>
          <w:lang w:val="ru-RU"/>
        </w:rPr>
        <w:t>на основании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в связи с исключением организации отдыха детей и их оздоровления из реестра организаций отдыха детей и их оздоровления;</w:t>
      </w:r>
    </w:p>
    <w:p w:rsidR="00200BBC" w:rsidRPr="009938C0" w:rsidRDefault="00200BBC" w:rsidP="00D62616">
      <w:pPr>
        <w:pStyle w:val="af5"/>
        <w:tabs>
          <w:tab w:val="left" w:pos="993"/>
        </w:tabs>
        <w:spacing w:line="230" w:lineRule="auto"/>
        <w:ind w:left="-567" w:firstLine="1276"/>
        <w:jc w:val="both"/>
        <w:rPr>
          <w:rFonts w:ascii="PT Astra Serif" w:hAnsi="PT Astra Serif"/>
          <w:color w:val="auto"/>
          <w:sz w:val="26"/>
          <w:szCs w:val="26"/>
          <w:lang w:val="ru-RU"/>
        </w:rPr>
      </w:pPr>
      <w:r w:rsidRPr="009938C0">
        <w:rPr>
          <w:rFonts w:ascii="PT Astra Serif" w:hAnsi="PT Astra Serif"/>
          <w:color w:val="auto"/>
          <w:sz w:val="26"/>
          <w:szCs w:val="26"/>
          <w:lang w:val="ru-RU"/>
        </w:rPr>
        <w:t>15 – на основании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в связи с признанием утратившими силу положений федерального закона, устанавливающих вид государственного контроля (надзора).</w:t>
      </w:r>
    </w:p>
    <w:p w:rsidR="00200BBC" w:rsidRPr="009938C0" w:rsidRDefault="00200BBC" w:rsidP="00D62616">
      <w:pPr>
        <w:pStyle w:val="af5"/>
        <w:tabs>
          <w:tab w:val="left" w:pos="993"/>
        </w:tabs>
        <w:spacing w:line="230" w:lineRule="auto"/>
        <w:ind w:left="-567" w:firstLine="1276"/>
        <w:jc w:val="both"/>
        <w:rPr>
          <w:rFonts w:ascii="PT Astra Serif" w:hAnsi="PT Astra Serif"/>
          <w:color w:val="auto"/>
          <w:sz w:val="26"/>
          <w:szCs w:val="26"/>
          <w:lang w:val="ru-RU"/>
        </w:rPr>
      </w:pPr>
      <w:r w:rsidRPr="009938C0">
        <w:rPr>
          <w:rFonts w:ascii="PT Astra Serif" w:hAnsi="PT Astra Serif"/>
          <w:color w:val="auto"/>
          <w:sz w:val="26"/>
          <w:szCs w:val="26"/>
          <w:lang w:val="ru-RU"/>
        </w:rPr>
        <w:t xml:space="preserve">Проведено в 2021 году – 57 плановых проверок, из них 26 выездных, 31– документарная. </w:t>
      </w:r>
    </w:p>
    <w:p w:rsidR="00200BBC" w:rsidRPr="009938C0" w:rsidRDefault="00200BBC" w:rsidP="00D62616">
      <w:pPr>
        <w:pStyle w:val="af5"/>
        <w:tabs>
          <w:tab w:val="left" w:pos="993"/>
        </w:tabs>
        <w:spacing w:line="230" w:lineRule="auto"/>
        <w:ind w:left="-567" w:firstLine="1276"/>
        <w:jc w:val="both"/>
        <w:rPr>
          <w:rFonts w:ascii="PT Astra Serif" w:hAnsi="PT Astra Serif"/>
          <w:color w:val="auto"/>
          <w:sz w:val="26"/>
          <w:szCs w:val="26"/>
          <w:lang w:val="ru-RU"/>
        </w:rPr>
      </w:pPr>
      <w:r w:rsidRPr="009938C0">
        <w:rPr>
          <w:rFonts w:ascii="PT Astra Serif" w:hAnsi="PT Astra Serif"/>
          <w:color w:val="auto"/>
          <w:sz w:val="26"/>
          <w:szCs w:val="26"/>
          <w:lang w:val="ru-RU"/>
        </w:rPr>
        <w:t>В ходе проведённых проверок нарушения законодательства в части предоставления недостоверных, неактуальных, неполных сведений в реестр организаций отдыха детей и их оздоровления не выявлены.</w:t>
      </w:r>
    </w:p>
    <w:p w:rsidR="00200BBC" w:rsidRPr="009938C0" w:rsidRDefault="00200BBC" w:rsidP="00D62616">
      <w:pPr>
        <w:pStyle w:val="af5"/>
        <w:tabs>
          <w:tab w:val="left" w:pos="993"/>
        </w:tabs>
        <w:spacing w:line="230" w:lineRule="auto"/>
        <w:ind w:left="-567" w:firstLine="1276"/>
        <w:jc w:val="both"/>
        <w:rPr>
          <w:rFonts w:ascii="PT Astra Serif" w:hAnsi="PT Astra Serif"/>
          <w:color w:val="auto"/>
          <w:sz w:val="26"/>
          <w:szCs w:val="26"/>
          <w:lang w:val="ru-RU"/>
        </w:rPr>
      </w:pPr>
      <w:r w:rsidRPr="009938C0">
        <w:rPr>
          <w:rFonts w:ascii="PT Astra Serif" w:hAnsi="PT Astra Serif"/>
          <w:color w:val="auto"/>
          <w:sz w:val="26"/>
          <w:szCs w:val="26"/>
          <w:lang w:val="ru-RU"/>
        </w:rPr>
        <w:t>В таблице представлены индикативные показатели, характеризующие различные аспекты контрольно–надзорной деятельности и параметры проведённых мероприятий, а также мероприятия, направленные на профилактику нарушений обязательных требований:</w:t>
      </w:r>
    </w:p>
    <w:p w:rsidR="00200BBC" w:rsidRPr="009938C0" w:rsidRDefault="00200BBC" w:rsidP="00D62616">
      <w:pPr>
        <w:pStyle w:val="af5"/>
        <w:tabs>
          <w:tab w:val="left" w:pos="993"/>
        </w:tabs>
        <w:spacing w:line="230" w:lineRule="auto"/>
        <w:ind w:left="-567" w:firstLine="1276"/>
        <w:jc w:val="both"/>
        <w:rPr>
          <w:rFonts w:ascii="PT Astra Serif" w:hAnsi="PT Astra Serif"/>
          <w:color w:val="auto"/>
          <w:sz w:val="26"/>
          <w:szCs w:val="26"/>
          <w:lang w:val="ru-RU"/>
        </w:rPr>
      </w:pPr>
    </w:p>
    <w:tbl>
      <w:tblPr>
        <w:tblStyle w:val="a4"/>
        <w:tblW w:w="0" w:type="auto"/>
        <w:tblLook w:val="04A0" w:firstRow="1" w:lastRow="0" w:firstColumn="1" w:lastColumn="0" w:noHBand="0" w:noVBand="1"/>
      </w:tblPr>
      <w:tblGrid>
        <w:gridCol w:w="1901"/>
        <w:gridCol w:w="5827"/>
        <w:gridCol w:w="1900"/>
      </w:tblGrid>
      <w:tr w:rsidR="009938C0" w:rsidRPr="00D62616" w:rsidTr="00841332">
        <w:trPr>
          <w:trHeight w:val="925"/>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Номер (индекс) показателя</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Наименование показателя</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Значение показателя в 2021 году</w:t>
            </w:r>
          </w:p>
        </w:tc>
      </w:tr>
      <w:tr w:rsidR="009938C0" w:rsidRPr="00D62616" w:rsidTr="00841332">
        <w:trPr>
          <w:trHeight w:val="910"/>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В.2.3.</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Доля организаций, допустивших нарушения в части достоверности, актуальности и полноты сведений об организациях</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0</w:t>
            </w:r>
          </w:p>
        </w:tc>
      </w:tr>
      <w:tr w:rsidR="009938C0" w:rsidRPr="00D62616" w:rsidTr="00841332">
        <w:trPr>
          <w:trHeight w:val="298"/>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t>В.3.1.1.</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Общее количество проверок</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57</w:t>
            </w:r>
          </w:p>
        </w:tc>
      </w:tr>
      <w:tr w:rsidR="009938C0" w:rsidRPr="00D62616" w:rsidTr="00841332">
        <w:trPr>
          <w:trHeight w:val="313"/>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t>В.3.1.2.</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Общее количество плановых проверок</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57</w:t>
            </w:r>
          </w:p>
        </w:tc>
      </w:tr>
      <w:tr w:rsidR="009938C0" w:rsidRPr="00D62616" w:rsidTr="00841332">
        <w:trPr>
          <w:trHeight w:val="612"/>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t>В.3.1.13</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Доля документарных проверок в отношении организаций</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56%</w:t>
            </w:r>
          </w:p>
        </w:tc>
      </w:tr>
      <w:tr w:rsidR="009938C0" w:rsidRPr="00D62616" w:rsidTr="00841332">
        <w:trPr>
          <w:trHeight w:val="597"/>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lastRenderedPageBreak/>
              <w:t>В.3.1.15</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Доля плановых проверок, по результатам которых не было выявлено нарушений</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100%</w:t>
            </w:r>
          </w:p>
        </w:tc>
      </w:tr>
      <w:tr w:rsidR="009938C0" w:rsidRPr="00D62616" w:rsidTr="00841332">
        <w:trPr>
          <w:trHeight w:val="612"/>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t>В 3.1.18</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Доля проверок, на результаты которых поданы жалобы</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0</w:t>
            </w:r>
          </w:p>
        </w:tc>
      </w:tr>
      <w:tr w:rsidR="009938C0" w:rsidRPr="00D62616" w:rsidTr="00841332">
        <w:trPr>
          <w:trHeight w:val="1238"/>
        </w:trPr>
        <w:tc>
          <w:tcPr>
            <w:tcW w:w="1912"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rPr>
                <w:sz w:val="24"/>
                <w:szCs w:val="24"/>
              </w:rPr>
            </w:pPr>
            <w:r w:rsidRPr="00D62616">
              <w:rPr>
                <w:sz w:val="24"/>
                <w:szCs w:val="24"/>
              </w:rPr>
              <w:t>В3.8.3.</w:t>
            </w:r>
          </w:p>
        </w:tc>
        <w:tc>
          <w:tcPr>
            <w:tcW w:w="5898"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both"/>
              <w:rPr>
                <w:sz w:val="24"/>
                <w:szCs w:val="24"/>
              </w:rPr>
            </w:pPr>
            <w:r w:rsidRPr="00D62616">
              <w:rPr>
                <w:sz w:val="24"/>
                <w:szCs w:val="24"/>
              </w:rPr>
              <w:t>Доля подконтрольных организаций отдыха детей и их оздоровления, в отношении которых проведены профилактические мероприятия</w:t>
            </w:r>
          </w:p>
        </w:tc>
        <w:tc>
          <w:tcPr>
            <w:tcW w:w="191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spacing w:line="230" w:lineRule="auto"/>
              <w:jc w:val="center"/>
              <w:rPr>
                <w:sz w:val="24"/>
                <w:szCs w:val="24"/>
              </w:rPr>
            </w:pPr>
            <w:r w:rsidRPr="00D62616">
              <w:rPr>
                <w:sz w:val="24"/>
                <w:szCs w:val="24"/>
              </w:rPr>
              <w:t>100%</w:t>
            </w:r>
          </w:p>
        </w:tc>
      </w:tr>
    </w:tbl>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 xml:space="preserve">Ключевой показатель результативности регионального контроля </w:t>
      </w:r>
      <w:r w:rsidRPr="009938C0">
        <w:rPr>
          <w:sz w:val="26"/>
          <w:szCs w:val="26"/>
        </w:rPr>
        <w:t xml:space="preserve">«Доля организаций в которых отсутствуют неисполненные в установленный срок предписания об устранении выявленных нарушений в части достоверности, актуальности и полноты сведений об организации» </w:t>
      </w:r>
      <w:r w:rsidRPr="009938C0">
        <w:rPr>
          <w:rFonts w:ascii="PT Astra Serif" w:hAnsi="PT Astra Serif"/>
          <w:sz w:val="26"/>
          <w:szCs w:val="26"/>
        </w:rPr>
        <w:t>достигнут</w:t>
      </w:r>
      <w:r w:rsidRPr="009938C0">
        <w:rPr>
          <w:sz w:val="26"/>
          <w:szCs w:val="26"/>
        </w:rPr>
        <w:t xml:space="preserve"> и соответствует 100% достижения базового значения текущего года.</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Достижение ключевого показателя эффективности контрольной надзорной деятельности стало возможным благодаря реализации программы профилактики рисков причинения вреда (ущерба), утвержденной Распоряжением Министерства просвещения и воспитания Ульяновской области от 24.11.2020 № 1681–р «Об утверждении Программы профилактики нарушений обязательных требований законодательства  в рамках осуществления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на 2021 год».</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В рамках реализации Программы профилактики регионального контроля в 2021 году:</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а) осуществлено 57 консультаций руководителей летних лагерей по вопросам осуществления регионального государственного контроля за полнотой, достоверностью и актуальностью сведений об организациях отдыха детей и их оздоровления, внесённых в реестр организаций отдыха детей и их оздоровления; вопросам отнесения организаций к категориям риска;</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б) проведены консультации для руководителей и сотрудников Управлений образования 24 муниципальных районов и городских округов Ульяновской области;</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в) проведено 5 публичных мероприятий:</w:t>
      </w:r>
    </w:p>
    <w:p w:rsidR="00200BBC" w:rsidRPr="009938C0" w:rsidRDefault="00200BBC" w:rsidP="00D62616">
      <w:pPr>
        <w:pStyle w:val="af5"/>
        <w:numPr>
          <w:ilvl w:val="0"/>
          <w:numId w:val="25"/>
        </w:numPr>
        <w:shd w:val="clear" w:color="auto" w:fill="FFFFFF"/>
        <w:tabs>
          <w:tab w:val="left" w:pos="0"/>
          <w:tab w:val="left" w:pos="993"/>
        </w:tabs>
        <w:ind w:left="-567" w:firstLine="709"/>
        <w:jc w:val="both"/>
        <w:rPr>
          <w:rFonts w:ascii="PT Astra Serif" w:hAnsi="PT Astra Serif"/>
          <w:color w:val="auto"/>
          <w:sz w:val="26"/>
          <w:szCs w:val="26"/>
          <w:lang w:val="ru-RU"/>
        </w:rPr>
      </w:pPr>
      <w:r w:rsidRPr="009938C0">
        <w:rPr>
          <w:rFonts w:ascii="PT Astra Serif" w:hAnsi="PT Astra Serif"/>
          <w:color w:val="auto"/>
          <w:sz w:val="26"/>
          <w:szCs w:val="26"/>
          <w:lang w:val="ru-RU"/>
        </w:rPr>
        <w:t>26.02.2021 «О введении с 2021 года регионального контроля в сфере организации отдыха детей и их оздоровления»;</w:t>
      </w:r>
    </w:p>
    <w:p w:rsidR="00200BBC" w:rsidRPr="009938C0" w:rsidRDefault="00200BBC" w:rsidP="00D62616">
      <w:pPr>
        <w:pStyle w:val="af5"/>
        <w:numPr>
          <w:ilvl w:val="0"/>
          <w:numId w:val="25"/>
        </w:numPr>
        <w:shd w:val="clear" w:color="auto" w:fill="FFFFFF"/>
        <w:tabs>
          <w:tab w:val="left" w:pos="0"/>
          <w:tab w:val="left" w:pos="993"/>
        </w:tabs>
        <w:ind w:left="-567" w:firstLine="709"/>
        <w:jc w:val="both"/>
        <w:rPr>
          <w:rFonts w:ascii="PT Astra Serif" w:hAnsi="PT Astra Serif"/>
          <w:color w:val="auto"/>
          <w:sz w:val="26"/>
          <w:szCs w:val="26"/>
          <w:lang w:val="ru-RU"/>
        </w:rPr>
      </w:pPr>
      <w:r w:rsidRPr="009938C0">
        <w:rPr>
          <w:rFonts w:ascii="PT Astra Serif" w:hAnsi="PT Astra Serif"/>
          <w:color w:val="auto"/>
          <w:sz w:val="26"/>
          <w:szCs w:val="26"/>
          <w:lang w:val="ru-RU"/>
        </w:rPr>
        <w:t>14.04.2021 «О порядке осуществления регионального контроля»</w:t>
      </w:r>
    </w:p>
    <w:p w:rsidR="00200BBC" w:rsidRPr="009938C0" w:rsidRDefault="00200BBC" w:rsidP="00D62616">
      <w:pPr>
        <w:pStyle w:val="af5"/>
        <w:numPr>
          <w:ilvl w:val="0"/>
          <w:numId w:val="25"/>
        </w:numPr>
        <w:shd w:val="clear" w:color="auto" w:fill="FFFFFF"/>
        <w:tabs>
          <w:tab w:val="left" w:pos="0"/>
          <w:tab w:val="left" w:pos="993"/>
        </w:tabs>
        <w:ind w:left="-567" w:firstLine="709"/>
        <w:jc w:val="both"/>
        <w:rPr>
          <w:rFonts w:ascii="PT Astra Serif" w:hAnsi="PT Astra Serif"/>
          <w:color w:val="auto"/>
          <w:sz w:val="26"/>
          <w:szCs w:val="26"/>
          <w:lang w:val="ru-RU"/>
        </w:rPr>
      </w:pPr>
      <w:r w:rsidRPr="009938C0">
        <w:rPr>
          <w:rFonts w:ascii="PT Astra Serif" w:hAnsi="PT Astra Serif"/>
          <w:color w:val="auto"/>
          <w:sz w:val="26"/>
          <w:szCs w:val="26"/>
          <w:lang w:val="ru-RU"/>
        </w:rPr>
        <w:t>09.07.2021 «Результаты регионального контроля в сфере отдыха и оздоровления детей за 2 квартал 2021 года»;</w:t>
      </w:r>
    </w:p>
    <w:p w:rsidR="00200BBC" w:rsidRPr="009938C0" w:rsidRDefault="00200BBC" w:rsidP="00D62616">
      <w:pPr>
        <w:pStyle w:val="af5"/>
        <w:numPr>
          <w:ilvl w:val="0"/>
          <w:numId w:val="25"/>
        </w:numPr>
        <w:shd w:val="clear" w:color="auto" w:fill="FFFFFF"/>
        <w:tabs>
          <w:tab w:val="left" w:pos="0"/>
          <w:tab w:val="left" w:pos="993"/>
        </w:tabs>
        <w:ind w:left="-567" w:firstLine="709"/>
        <w:jc w:val="both"/>
        <w:rPr>
          <w:rFonts w:ascii="PT Astra Serif" w:hAnsi="PT Astra Serif"/>
          <w:color w:val="auto"/>
          <w:sz w:val="26"/>
          <w:szCs w:val="26"/>
        </w:rPr>
      </w:pPr>
      <w:r w:rsidRPr="009938C0">
        <w:rPr>
          <w:rFonts w:ascii="PT Astra Serif" w:hAnsi="PT Astra Serif"/>
          <w:color w:val="auto"/>
          <w:sz w:val="26"/>
          <w:szCs w:val="26"/>
          <w:lang w:val="ru-RU"/>
        </w:rPr>
        <w:t xml:space="preserve">22.10.2021 «О результатах регионального контроля в сфере отдыха детей и их оздоровления по итогам квартала. </w:t>
      </w:r>
      <w:r w:rsidRPr="009938C0">
        <w:rPr>
          <w:rFonts w:ascii="PT Astra Serif" w:hAnsi="PT Astra Serif"/>
          <w:color w:val="auto"/>
          <w:sz w:val="26"/>
          <w:szCs w:val="26"/>
        </w:rPr>
        <w:t>Особенности контроля в 2022 году»;</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eastAsia="Lucida Sans Unicode" w:hAnsi="PT Astra Serif" w:cs="Tahoma"/>
          <w:sz w:val="26"/>
          <w:szCs w:val="26"/>
          <w:lang w:eastAsia="en-US" w:bidi="en-US"/>
        </w:rPr>
      </w:pPr>
      <w:r w:rsidRPr="009938C0">
        <w:rPr>
          <w:rFonts w:ascii="PT Astra Serif" w:eastAsia="Lucida Sans Unicode" w:hAnsi="PT Astra Serif" w:cs="Tahoma"/>
          <w:sz w:val="26"/>
          <w:szCs w:val="26"/>
          <w:lang w:eastAsia="en-US" w:bidi="en-US"/>
        </w:rPr>
        <w:t>-22.12.2021 «Об осуществлении профилактического визита в рамках регионального государственного контроля (надзора) в сфере отдыха детей»;</w:t>
      </w:r>
    </w:p>
    <w:p w:rsidR="00200BBC" w:rsidRPr="009938C0" w:rsidRDefault="00200BBC" w:rsidP="00D62616">
      <w:pPr>
        <w:widowControl w:val="0"/>
        <w:shd w:val="clear" w:color="auto" w:fill="FFFFFF"/>
        <w:tabs>
          <w:tab w:val="left" w:pos="700"/>
          <w:tab w:val="left" w:pos="993"/>
        </w:tabs>
        <w:suppressAutoHyphens/>
        <w:ind w:left="-567" w:firstLine="709"/>
        <w:jc w:val="both"/>
        <w:rPr>
          <w:rFonts w:ascii="PT Astra Serif" w:hAnsi="PT Astra Serif"/>
          <w:sz w:val="26"/>
          <w:szCs w:val="26"/>
        </w:rPr>
      </w:pPr>
      <w:r w:rsidRPr="009938C0">
        <w:rPr>
          <w:rFonts w:ascii="PT Astra Serif" w:hAnsi="PT Astra Serif"/>
          <w:sz w:val="26"/>
          <w:szCs w:val="26"/>
        </w:rPr>
        <w:t>г) в связи с вступлением в 2021 году в силу Федерального закона от 22.07.2020 № 248–ФЗ «О государственном контроле (надзоре) и муниципальном контроле в Российской Федерации» сформирована нормативно–правовая база осуществления регионального контроля, соответствующие документы опубликованы на сайте Министерства просвещения:</w:t>
      </w:r>
    </w:p>
    <w:p w:rsidR="00200BBC" w:rsidRPr="009938C0" w:rsidRDefault="00200BBC" w:rsidP="00D62616">
      <w:pPr>
        <w:ind w:left="-567" w:firstLine="709"/>
        <w:jc w:val="both"/>
        <w:rPr>
          <w:rFonts w:ascii="PT Astra Serif" w:eastAsia="Calibri" w:hAnsi="PT Astra Serif"/>
          <w:sz w:val="26"/>
          <w:szCs w:val="26"/>
          <w:lang w:bidi="ru-RU"/>
        </w:rPr>
      </w:pPr>
      <w:r w:rsidRPr="009938C0">
        <w:rPr>
          <w:rFonts w:ascii="PT Astra Serif" w:hAnsi="PT Astra Serif"/>
          <w:sz w:val="26"/>
          <w:szCs w:val="26"/>
        </w:rPr>
        <w:t xml:space="preserve">постановление правительства Ульяновской области от 15.09.2021 № 425–П «Об утверждении Положения </w:t>
      </w:r>
      <w:r w:rsidRPr="009938C0">
        <w:rPr>
          <w:rFonts w:ascii="PT Astra Serif" w:eastAsia="Calibri" w:hAnsi="PT Astra Serif"/>
          <w:sz w:val="26"/>
          <w:szCs w:val="26"/>
          <w:lang w:bidi="ru-RU"/>
        </w:rPr>
        <w:t xml:space="preserve">о региональном государственном контроле (надзоре) за достоверностью, актуальностью и полнотой сведений об организациях отдыха детей и их </w:t>
      </w:r>
      <w:r w:rsidRPr="009938C0">
        <w:rPr>
          <w:rFonts w:ascii="PT Astra Serif" w:eastAsia="Calibri" w:hAnsi="PT Astra Serif"/>
          <w:sz w:val="26"/>
          <w:szCs w:val="26"/>
          <w:lang w:bidi="ru-RU"/>
        </w:rPr>
        <w:lastRenderedPageBreak/>
        <w:t>оздоровления, содержащихся в реестре организаций отдыха детей и их оздоровления, на территории Ульяновской области;</w:t>
      </w:r>
    </w:p>
    <w:p w:rsidR="00200BBC" w:rsidRPr="009938C0" w:rsidRDefault="00200BBC" w:rsidP="00D62616">
      <w:pPr>
        <w:ind w:left="-567" w:firstLine="709"/>
        <w:jc w:val="both"/>
        <w:rPr>
          <w:rFonts w:ascii="PT Astra Serif" w:eastAsia="Calibri" w:hAnsi="PT Astra Serif"/>
          <w:sz w:val="26"/>
          <w:szCs w:val="26"/>
          <w:lang w:bidi="ru-RU"/>
        </w:rPr>
      </w:pPr>
      <w:r w:rsidRPr="009938C0">
        <w:rPr>
          <w:rFonts w:ascii="PT Astra Serif" w:eastAsia="Calibri" w:hAnsi="PT Astra Serif"/>
          <w:sz w:val="26"/>
          <w:szCs w:val="26"/>
          <w:lang w:bidi="ru-RU"/>
        </w:rPr>
        <w:t>приказ Министерства от 07.10.2021 № 22 «Об утверждении типовых форм документов, используемых при осуществлении регионального государственного контроля (надзора)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200BBC" w:rsidRPr="009938C0" w:rsidRDefault="00200BBC" w:rsidP="00D62616">
      <w:pPr>
        <w:ind w:left="-567" w:firstLine="709"/>
        <w:jc w:val="both"/>
        <w:rPr>
          <w:rFonts w:ascii="PT Astra Serif" w:eastAsia="Calibri" w:hAnsi="PT Astra Serif"/>
          <w:sz w:val="26"/>
          <w:szCs w:val="26"/>
          <w:lang w:bidi="ru-RU"/>
        </w:rPr>
      </w:pPr>
      <w:r w:rsidRPr="009938C0">
        <w:rPr>
          <w:rFonts w:ascii="PT Astra Serif" w:eastAsia="Calibri" w:hAnsi="PT Astra Serif"/>
          <w:sz w:val="26"/>
          <w:szCs w:val="26"/>
          <w:lang w:bidi="ru-RU"/>
        </w:rPr>
        <w:t>распоряжение Министерства от 20.04.2021 № 749–р «О внесении изменений в распоряжение Министерства просвещения и воспитания Ульяновской области от 24.11.2020 № 1680–р</w:t>
      </w:r>
      <w:r w:rsidRPr="009938C0">
        <w:rPr>
          <w:rFonts w:ascii="PT Astra Serif" w:eastAsia="Calibri" w:hAnsi="PT Astra Serif"/>
          <w:sz w:val="26"/>
          <w:szCs w:val="26"/>
          <w:vertAlign w:val="superscript"/>
          <w:lang w:bidi="ru-RU"/>
        </w:rPr>
        <w:t>*</w:t>
      </w:r>
      <w:r w:rsidRPr="009938C0">
        <w:rPr>
          <w:rFonts w:ascii="PT Astra Serif" w:eastAsia="Calibri" w:hAnsi="PT Astra Serif"/>
          <w:sz w:val="26"/>
          <w:szCs w:val="26"/>
          <w:lang w:bidi="ru-RU"/>
        </w:rPr>
        <w:t>» (*»Об утверждении перечней нормативных правовых актов, содержащих обязательные требования, соблюдение которых оценивается при осуществлении регионального государственного контроля за достоверностью, актуальностью и полнотой сведений, содержащихся в реестре организаций отдыха детей и оздоровления на территории Ульяновской области»);</w:t>
      </w:r>
    </w:p>
    <w:p w:rsidR="00200BBC" w:rsidRPr="009938C0" w:rsidRDefault="00200BBC" w:rsidP="00D62616">
      <w:pPr>
        <w:ind w:left="-567" w:firstLine="709"/>
        <w:jc w:val="both"/>
        <w:rPr>
          <w:rFonts w:ascii="PT Astra Serif" w:eastAsia="Calibri" w:hAnsi="PT Astra Serif"/>
          <w:sz w:val="26"/>
          <w:szCs w:val="26"/>
          <w:lang w:bidi="ru-RU"/>
        </w:rPr>
      </w:pPr>
      <w:r w:rsidRPr="009938C0">
        <w:rPr>
          <w:rFonts w:ascii="PT Astra Serif" w:eastAsia="Calibri" w:hAnsi="PT Astra Serif"/>
          <w:sz w:val="26"/>
          <w:szCs w:val="26"/>
          <w:lang w:bidi="ru-RU"/>
        </w:rPr>
        <w:t>распоряжение Министерства от 17.09.2021 № 1778–р «Об отнесении деятельности юридических лиц и индивидуальных предпринимателей, оказывающих услуги по организации отдыха детей и их оздоровления на территории Ульяновской области, к определённой категории риса причинения вреда (ущерба);</w:t>
      </w:r>
    </w:p>
    <w:p w:rsidR="00200BBC" w:rsidRPr="009938C0" w:rsidRDefault="00200BBC" w:rsidP="00D62616">
      <w:pPr>
        <w:ind w:left="-567" w:firstLine="709"/>
        <w:jc w:val="both"/>
        <w:rPr>
          <w:rFonts w:ascii="PT Astra Serif" w:hAnsi="PT Astra Serif" w:cs="Calibri"/>
          <w:spacing w:val="-2"/>
          <w:sz w:val="26"/>
          <w:szCs w:val="26"/>
        </w:rPr>
      </w:pPr>
      <w:r w:rsidRPr="009938C0">
        <w:rPr>
          <w:rFonts w:ascii="PT Astra Serif" w:hAnsi="PT Astra Serif" w:cs="Calibri"/>
          <w:spacing w:val="-2"/>
          <w:sz w:val="26"/>
          <w:szCs w:val="26"/>
        </w:rPr>
        <w:t>распоряжение Министерства от 26.11.2021 № 2135-р «Об утверждении программы профилактики рисков причинения вреда (ущерба) охраняемым законом ценностям по региональному государственному контролю (надзору)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 на 2022 год»;</w:t>
      </w:r>
    </w:p>
    <w:p w:rsidR="00200BBC" w:rsidRPr="009938C0" w:rsidRDefault="00200BBC" w:rsidP="00D62616">
      <w:pPr>
        <w:ind w:left="-567" w:firstLine="709"/>
        <w:jc w:val="both"/>
        <w:rPr>
          <w:rFonts w:ascii="PT Astra Serif" w:hAnsi="PT Astra Serif" w:cs="Calibri"/>
          <w:spacing w:val="-2"/>
          <w:sz w:val="26"/>
          <w:szCs w:val="26"/>
        </w:rPr>
      </w:pPr>
      <w:r w:rsidRPr="009938C0">
        <w:rPr>
          <w:rFonts w:ascii="PT Astra Serif" w:eastAsia="Calibri" w:hAnsi="PT Astra Serif"/>
          <w:sz w:val="26"/>
          <w:szCs w:val="26"/>
          <w:lang w:eastAsia="en-US"/>
        </w:rPr>
        <w:t>приказ Министерства от 27.12.2021 № 27 «Об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применяемых при осуществлении регионального государственного контроля (надзора)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200BBC" w:rsidRPr="009938C0" w:rsidRDefault="00200BBC" w:rsidP="00D62616">
      <w:pPr>
        <w:ind w:left="-567" w:firstLine="709"/>
        <w:jc w:val="both"/>
        <w:rPr>
          <w:rFonts w:ascii="PT Astra Serif" w:eastAsia="Calibri" w:hAnsi="PT Astra Serif"/>
          <w:sz w:val="26"/>
          <w:szCs w:val="26"/>
          <w:lang w:bidi="ru-RU"/>
        </w:rPr>
      </w:pPr>
      <w:r w:rsidRPr="009938C0">
        <w:rPr>
          <w:rFonts w:ascii="PT Astra Serif" w:eastAsia="Calibri" w:hAnsi="PT Astra Serif"/>
          <w:sz w:val="26"/>
          <w:szCs w:val="26"/>
          <w:lang w:bidi="ru-RU"/>
        </w:rPr>
        <w:t>распоряжение Министерства от 25.07.2021 № 1341–р «О перечне должностных лиц, ответственных за формирование и заполнение единого реестра контрольных (надзорных) мероприятий, а также должностных лиц, имеющих право доступа к единому реестру».</w:t>
      </w:r>
    </w:p>
    <w:p w:rsidR="00200BBC" w:rsidRPr="009938C0" w:rsidRDefault="00200BBC" w:rsidP="00D62616">
      <w:pPr>
        <w:spacing w:line="244" w:lineRule="auto"/>
        <w:ind w:left="-567" w:firstLine="709"/>
        <w:jc w:val="both"/>
        <w:rPr>
          <w:bCs/>
          <w:sz w:val="26"/>
          <w:szCs w:val="26"/>
        </w:rPr>
      </w:pPr>
      <w:r w:rsidRPr="009938C0">
        <w:rPr>
          <w:bCs/>
          <w:sz w:val="26"/>
          <w:szCs w:val="26"/>
        </w:rPr>
        <w:t xml:space="preserve">В целях </w:t>
      </w:r>
      <w:r w:rsidRPr="009938C0">
        <w:rPr>
          <w:rStyle w:val="blk"/>
          <w:sz w:val="26"/>
          <w:szCs w:val="26"/>
        </w:rPr>
        <w:t>повышения профессионального уровня,</w:t>
      </w:r>
      <w:r w:rsidRPr="009938C0">
        <w:rPr>
          <w:bCs/>
          <w:sz w:val="26"/>
          <w:szCs w:val="26"/>
        </w:rPr>
        <w:t xml:space="preserve"> необходимого для </w:t>
      </w:r>
      <w:r w:rsidRPr="009938C0">
        <w:rPr>
          <w:rStyle w:val="blk"/>
          <w:sz w:val="26"/>
          <w:szCs w:val="26"/>
        </w:rPr>
        <w:t>надлежащего исполнения должностных обязанностей при осуществлении</w:t>
      </w:r>
      <w:r w:rsidRPr="009938C0">
        <w:rPr>
          <w:bCs/>
          <w:sz w:val="26"/>
          <w:szCs w:val="26"/>
        </w:rPr>
        <w:t xml:space="preserve"> регионального контроля должностные лица отдела государственного контроля и региональных полномочий департамента повысили квалификацию:</w:t>
      </w:r>
    </w:p>
    <w:p w:rsidR="00200BBC" w:rsidRPr="009938C0" w:rsidRDefault="00200BBC" w:rsidP="00D62616">
      <w:pPr>
        <w:spacing w:line="244" w:lineRule="auto"/>
        <w:ind w:left="-567" w:firstLine="709"/>
        <w:jc w:val="both"/>
        <w:rPr>
          <w:sz w:val="26"/>
          <w:szCs w:val="26"/>
        </w:rPr>
      </w:pPr>
      <w:r w:rsidRPr="009938C0">
        <w:rPr>
          <w:sz w:val="26"/>
          <w:szCs w:val="26"/>
        </w:rPr>
        <w:t xml:space="preserve">2 специалиста отдела прошли обучение по программе повышения квалификации «Автоматизация контрольной (надзорной) деятельности» в Национальном исследовательском университете «Высшая школа экономики», </w:t>
      </w:r>
    </w:p>
    <w:p w:rsidR="00200BBC" w:rsidRPr="009938C0" w:rsidRDefault="00200BBC" w:rsidP="00D62616">
      <w:pPr>
        <w:spacing w:line="244" w:lineRule="auto"/>
        <w:ind w:left="-567" w:firstLine="709"/>
        <w:jc w:val="both"/>
        <w:rPr>
          <w:sz w:val="26"/>
          <w:szCs w:val="26"/>
        </w:rPr>
      </w:pPr>
      <w:r w:rsidRPr="009938C0">
        <w:rPr>
          <w:sz w:val="26"/>
          <w:szCs w:val="26"/>
        </w:rPr>
        <w:t>1 специалист – курсы повышения квалификации «Основы цифровой трансформации в государственном и муниципальном управлении» в АНО ОДПО «Корпоративный университет» Ульяновской области.</w:t>
      </w:r>
    </w:p>
    <w:p w:rsidR="00200BBC" w:rsidRPr="009938C0" w:rsidRDefault="00200BBC" w:rsidP="00D62616">
      <w:pPr>
        <w:spacing w:line="244" w:lineRule="auto"/>
        <w:ind w:left="-567" w:firstLine="709"/>
        <w:jc w:val="both"/>
        <w:rPr>
          <w:rFonts w:ascii="PT Astra Serif" w:eastAsia="Calibri" w:hAnsi="PT Astra Serif"/>
          <w:sz w:val="26"/>
          <w:szCs w:val="26"/>
          <w:lang w:bidi="ru-RU"/>
        </w:rPr>
      </w:pPr>
      <w:r w:rsidRPr="009938C0">
        <w:rPr>
          <w:sz w:val="26"/>
          <w:szCs w:val="26"/>
        </w:rPr>
        <w:t>В 2021 году в рамках реализации задач цифровизации контрольной надзорной деятельности своевременно обеспечена настройка модулей ТОР КНД (типовое облачное решение контрольной надзорной деятельности): «кабинет руководителя», «кабинет методолога», «кабинет администратора», «кабинет инспектора», «учёт», «нси».</w:t>
      </w:r>
    </w:p>
    <w:p w:rsidR="00200BBC" w:rsidRPr="009938C0" w:rsidRDefault="00200BBC" w:rsidP="00D62616">
      <w:pPr>
        <w:widowControl w:val="0"/>
        <w:shd w:val="clear" w:color="auto" w:fill="FFFFFF"/>
        <w:tabs>
          <w:tab w:val="left" w:pos="700"/>
          <w:tab w:val="left" w:pos="993"/>
        </w:tabs>
        <w:suppressAutoHyphens/>
        <w:ind w:left="-567" w:firstLine="709"/>
        <w:jc w:val="both"/>
        <w:rPr>
          <w:sz w:val="26"/>
          <w:szCs w:val="26"/>
        </w:rPr>
      </w:pPr>
      <w:r w:rsidRPr="009938C0">
        <w:rPr>
          <w:sz w:val="26"/>
          <w:szCs w:val="26"/>
        </w:rPr>
        <w:lastRenderedPageBreak/>
        <w:t>Сведения о виде контроля внесены в единый реестр видов контроля (ЕРВК), план контроля на 2022 год своевременно внесен в единый реестр контрольных надзорных мероприятий (ЕРКНМ), выполнены технические условия по подключению модуля «досудебного обжалования» в ТОР КНД.</w:t>
      </w:r>
    </w:p>
    <w:p w:rsidR="00200BBC" w:rsidRPr="009938C0" w:rsidRDefault="00200BBC" w:rsidP="00D62616">
      <w:pPr>
        <w:spacing w:line="244" w:lineRule="auto"/>
        <w:ind w:left="-567" w:firstLine="709"/>
        <w:jc w:val="both"/>
        <w:rPr>
          <w:rFonts w:ascii="PT Astra Serif" w:eastAsia="Calibri" w:hAnsi="PT Astra Serif"/>
          <w:sz w:val="26"/>
          <w:szCs w:val="26"/>
          <w:lang w:bidi="ru-RU"/>
        </w:rPr>
      </w:pPr>
      <w:r w:rsidRPr="009938C0">
        <w:rPr>
          <w:rFonts w:ascii="PT Astra Serif" w:eastAsia="Calibri" w:hAnsi="PT Astra Serif"/>
          <w:sz w:val="26"/>
          <w:szCs w:val="26"/>
          <w:lang w:bidi="ru-RU"/>
        </w:rPr>
        <w:t>Основные задачи на 2022 год:</w:t>
      </w:r>
    </w:p>
    <w:p w:rsidR="00200BBC" w:rsidRPr="009938C0" w:rsidRDefault="00200BBC" w:rsidP="00D62616">
      <w:pPr>
        <w:pStyle w:val="af5"/>
        <w:numPr>
          <w:ilvl w:val="0"/>
          <w:numId w:val="21"/>
        </w:numPr>
        <w:shd w:val="clear" w:color="auto" w:fill="FFFFFF"/>
        <w:tabs>
          <w:tab w:val="left" w:pos="0"/>
          <w:tab w:val="left" w:pos="993"/>
        </w:tabs>
        <w:ind w:left="-567" w:firstLine="709"/>
        <w:contextualSpacing/>
        <w:jc w:val="both"/>
        <w:rPr>
          <w:rFonts w:ascii="PT Astra Serif" w:eastAsia="Calibri" w:hAnsi="PT Astra Serif" w:cs="Times New Roman"/>
          <w:color w:val="auto"/>
          <w:sz w:val="26"/>
          <w:szCs w:val="26"/>
          <w:lang w:val="ru-RU" w:eastAsia="ru-RU" w:bidi="ru-RU"/>
        </w:rPr>
      </w:pPr>
      <w:r w:rsidRPr="009938C0">
        <w:rPr>
          <w:rFonts w:ascii="PT Astra Serif" w:eastAsia="Calibri" w:hAnsi="PT Astra Serif" w:cs="Times New Roman"/>
          <w:color w:val="auto"/>
          <w:sz w:val="26"/>
          <w:szCs w:val="26"/>
          <w:lang w:val="ru-RU" w:eastAsia="ru-RU" w:bidi="ru-RU"/>
        </w:rPr>
        <w:t xml:space="preserve">Реализация плана контрольных надзорных мероприятий, утвержденного распоряжением Министерства просвещения от 22.11.2021 № 2106-р; </w:t>
      </w:r>
    </w:p>
    <w:p w:rsidR="00200BBC" w:rsidRPr="009938C0" w:rsidRDefault="00200BBC" w:rsidP="00D62616">
      <w:pPr>
        <w:pStyle w:val="af5"/>
        <w:numPr>
          <w:ilvl w:val="0"/>
          <w:numId w:val="21"/>
        </w:numPr>
        <w:shd w:val="clear" w:color="auto" w:fill="FFFFFF"/>
        <w:tabs>
          <w:tab w:val="left" w:pos="0"/>
          <w:tab w:val="left" w:pos="993"/>
        </w:tabs>
        <w:ind w:left="-567" w:firstLine="709"/>
        <w:contextualSpacing/>
        <w:jc w:val="both"/>
        <w:rPr>
          <w:rFonts w:ascii="PT Astra Serif" w:eastAsia="Calibri" w:hAnsi="PT Astra Serif" w:cs="Times New Roman"/>
          <w:color w:val="auto"/>
          <w:sz w:val="26"/>
          <w:szCs w:val="26"/>
          <w:lang w:val="ru-RU" w:eastAsia="ru-RU" w:bidi="ru-RU"/>
        </w:rPr>
      </w:pPr>
      <w:r w:rsidRPr="009938C0">
        <w:rPr>
          <w:rFonts w:ascii="PT Astra Serif" w:eastAsia="Calibri" w:hAnsi="PT Astra Serif" w:cs="Times New Roman"/>
          <w:color w:val="auto"/>
          <w:sz w:val="26"/>
          <w:szCs w:val="26"/>
          <w:lang w:val="ru-RU" w:eastAsia="ru-RU" w:bidi="ru-RU"/>
        </w:rPr>
        <w:t xml:space="preserve"> Реализация мероприятий профилактики обязательных требований </w:t>
      </w:r>
      <w:r w:rsidRPr="009938C0">
        <w:rPr>
          <w:rFonts w:ascii="PT Astra Serif" w:eastAsia="Calibri" w:hAnsi="PT Astra Serif" w:cs="Times New Roman"/>
          <w:color w:val="auto"/>
          <w:sz w:val="26"/>
          <w:szCs w:val="26"/>
          <w:lang w:val="ru-RU" w:eastAsia="ru-RU" w:bidi="ru-RU"/>
        </w:rPr>
        <w:br/>
        <w:t>и контрольных мероприятий, предусмотренных планом;</w:t>
      </w:r>
    </w:p>
    <w:p w:rsidR="00200BBC" w:rsidRPr="009938C0" w:rsidRDefault="00200BBC" w:rsidP="00D62616">
      <w:pPr>
        <w:pStyle w:val="af5"/>
        <w:numPr>
          <w:ilvl w:val="0"/>
          <w:numId w:val="21"/>
        </w:numPr>
        <w:shd w:val="clear" w:color="auto" w:fill="FFFFFF"/>
        <w:tabs>
          <w:tab w:val="left" w:pos="0"/>
          <w:tab w:val="left" w:pos="993"/>
        </w:tabs>
        <w:ind w:left="-567" w:firstLine="709"/>
        <w:contextualSpacing/>
        <w:jc w:val="both"/>
        <w:rPr>
          <w:rFonts w:ascii="PT Astra Serif" w:eastAsia="Calibri" w:hAnsi="PT Astra Serif" w:cs="Times New Roman"/>
          <w:color w:val="auto"/>
          <w:sz w:val="26"/>
          <w:szCs w:val="26"/>
          <w:lang w:val="ru-RU" w:eastAsia="ru-RU" w:bidi="ru-RU"/>
        </w:rPr>
      </w:pPr>
      <w:r w:rsidRPr="009938C0">
        <w:rPr>
          <w:rFonts w:ascii="PT Astra Serif" w:eastAsia="Calibri" w:hAnsi="PT Astra Serif" w:cs="Times New Roman"/>
          <w:color w:val="auto"/>
          <w:sz w:val="26"/>
          <w:szCs w:val="26"/>
          <w:lang w:val="ru-RU" w:eastAsia="ru-RU" w:bidi="ru-RU"/>
        </w:rPr>
        <w:t>Апробация модуля «досудебного обжалования»;</w:t>
      </w:r>
    </w:p>
    <w:p w:rsidR="00200BBC" w:rsidRPr="009938C0" w:rsidRDefault="00200BBC" w:rsidP="00D62616">
      <w:pPr>
        <w:pStyle w:val="af5"/>
        <w:numPr>
          <w:ilvl w:val="0"/>
          <w:numId w:val="21"/>
        </w:numPr>
        <w:shd w:val="clear" w:color="auto" w:fill="FFFFFF"/>
        <w:tabs>
          <w:tab w:val="left" w:pos="0"/>
          <w:tab w:val="left" w:pos="993"/>
        </w:tabs>
        <w:ind w:left="-567" w:firstLine="709"/>
        <w:contextualSpacing/>
        <w:jc w:val="both"/>
        <w:rPr>
          <w:rFonts w:ascii="PT Astra Serif" w:eastAsia="Calibri" w:hAnsi="PT Astra Serif" w:cs="Times New Roman"/>
          <w:color w:val="auto"/>
          <w:sz w:val="26"/>
          <w:szCs w:val="26"/>
          <w:lang w:val="ru-RU" w:eastAsia="ru-RU" w:bidi="ru-RU"/>
        </w:rPr>
      </w:pPr>
      <w:r w:rsidRPr="009938C0">
        <w:rPr>
          <w:rFonts w:ascii="PT Astra Serif" w:eastAsia="Calibri" w:hAnsi="PT Astra Serif" w:cs="Times New Roman"/>
          <w:color w:val="auto"/>
          <w:sz w:val="26"/>
          <w:szCs w:val="26"/>
          <w:lang w:val="ru-RU" w:eastAsia="ru-RU" w:bidi="ru-RU"/>
        </w:rPr>
        <w:t>Разработка и апробация алгоритмов осуществления профилактического визита и осуществления контроля без взаимодействия с контролируемыми лицами.</w:t>
      </w:r>
    </w:p>
    <w:p w:rsidR="00200BBC" w:rsidRPr="009938C0" w:rsidRDefault="00200BBC" w:rsidP="00200BBC">
      <w:pPr>
        <w:widowControl w:val="0"/>
        <w:suppressAutoHyphens/>
        <w:jc w:val="center"/>
        <w:rPr>
          <w:rFonts w:ascii="PT Astra Serif" w:hAnsi="PT Astra Serif"/>
          <w:b/>
          <w:sz w:val="26"/>
          <w:szCs w:val="26"/>
        </w:rPr>
      </w:pPr>
      <w:r w:rsidRPr="009938C0">
        <w:rPr>
          <w:rFonts w:ascii="PT Astra Serif" w:hAnsi="PT Astra Serif"/>
          <w:b/>
          <w:sz w:val="26"/>
          <w:szCs w:val="26"/>
        </w:rPr>
        <w:t>Создание условий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Особенностью 2021 года стало проведение НОКО общественными советами муниципальных образований, что, в свою очередь, потребовало проведения ряда организационных мероприятий:</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разработаны и реализуются дорожные карты (планы) по проведению НОКО в 2021 году на муниципальном уровне;</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созданы общественные советы по НОКО (в сфере «Образование»);</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проведены заседания общественных советов по НОКО;</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определены перечни муниципальных организаций, осуществляющих образовательную деятельность, для проведения НОКО в 2021 году;</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–конкурентным способом определены операторы НОКО.</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В 2021 году независимая оценка качества условий осуществления образовательной деятельности проведена в отношении 261 организации, из них:</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80 дошкольных образовательных организаций, в том числе 1 частная, осуществляющая образовательную деятельность за счет бюджетных</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156 общеобразовательных организаций: в том числе 2 частные, осуществляющие образовательную деятельность за счет бюджетных ассигнований бюджета Ульяновской области,</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20 организаций дополнительного образования,</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rFonts w:ascii="PT Astra Serif" w:hAnsi="PT Astra Serif"/>
          <w:sz w:val="26"/>
          <w:szCs w:val="26"/>
          <w:lang w:val="ru-RU"/>
        </w:rPr>
        <w:t>– 5 государственная областная организация профессионального образования.</w:t>
      </w:r>
    </w:p>
    <w:p w:rsidR="00200BBC" w:rsidRPr="009938C0" w:rsidRDefault="00200BBC" w:rsidP="00D62616">
      <w:pPr>
        <w:pStyle w:val="PreformattedText"/>
        <w:ind w:left="-567" w:firstLine="1275"/>
        <w:jc w:val="both"/>
        <w:rPr>
          <w:rFonts w:ascii="PT Astra Serif" w:hAnsi="PT Astra Serif"/>
          <w:sz w:val="26"/>
          <w:szCs w:val="26"/>
          <w:lang w:val="ru-RU"/>
        </w:rPr>
      </w:pPr>
      <w:r w:rsidRPr="009938C0">
        <w:rPr>
          <w:noProof/>
          <w:sz w:val="26"/>
          <w:szCs w:val="26"/>
          <w:lang w:val="ru-RU" w:eastAsia="ru-RU" w:bidi="ar-SA"/>
        </w:rPr>
        <w:drawing>
          <wp:anchor distT="0" distB="0" distL="114300" distR="114300" simplePos="0" relativeHeight="251675648" behindDoc="0" locked="0" layoutInCell="1" allowOverlap="1" wp14:anchorId="22F774A5" wp14:editId="0A42B503">
            <wp:simplePos x="0" y="0"/>
            <wp:positionH relativeFrom="margin">
              <wp:posOffset>3812540</wp:posOffset>
            </wp:positionH>
            <wp:positionV relativeFrom="paragraph">
              <wp:posOffset>135255</wp:posOffset>
            </wp:positionV>
            <wp:extent cx="2225040" cy="1347470"/>
            <wp:effectExtent l="0" t="0" r="0" b="0"/>
            <wp:wrapSquare wrapText="bothSides"/>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9938C0">
        <w:rPr>
          <w:rFonts w:ascii="PT Astra Serif" w:hAnsi="PT Astra Serif"/>
          <w:sz w:val="26"/>
          <w:szCs w:val="26"/>
          <w:lang w:val="ru-RU"/>
        </w:rPr>
        <w:t>Таким образом, в 2021 годах НОКО охвачено 261 организация из 840, осуществляющих образовательную деятельность, (31 % организаций, подлежащих независимой оценке качества условий осуществления образовательной деятельности).</w:t>
      </w:r>
    </w:p>
    <w:p w:rsidR="00200BBC" w:rsidRPr="009938C0" w:rsidRDefault="00200BBC" w:rsidP="00D62616">
      <w:pPr>
        <w:widowControl w:val="0"/>
        <w:autoSpaceDE w:val="0"/>
        <w:autoSpaceDN w:val="0"/>
        <w:ind w:left="-567" w:firstLine="1275"/>
        <w:jc w:val="both"/>
        <w:rPr>
          <w:rFonts w:ascii="PT Astra Serif" w:hAnsi="PT Astra Serif" w:cs="Courier New"/>
          <w:sz w:val="26"/>
          <w:szCs w:val="26"/>
        </w:rPr>
      </w:pPr>
      <w:r w:rsidRPr="009938C0">
        <w:rPr>
          <w:rFonts w:ascii="PT Astra Serif" w:hAnsi="PT Astra Serif"/>
          <w:sz w:val="26"/>
          <w:szCs w:val="26"/>
        </w:rPr>
        <w:t>В 2021 году независимая оценка качества условий осуществления образовательной деятельности в муниципальных образованиях региона проведена 6 организациями-операторами</w:t>
      </w:r>
      <w:r w:rsidRPr="009938C0">
        <w:rPr>
          <w:rFonts w:ascii="PT Astra Serif" w:hAnsi="PT Astra Serif" w:cs="Courier New"/>
          <w:sz w:val="26"/>
          <w:szCs w:val="26"/>
        </w:rPr>
        <w:t xml:space="preserve">: ООО«АС-Холдинг» г. Балашиха, ООО ИК «Лидер» г. Красноярск, ООО ИЦ «НОВИ» г. Орёл, ООО Эмпирика» </w:t>
      </w:r>
      <w:r w:rsidRPr="009938C0">
        <w:rPr>
          <w:rFonts w:ascii="PT Astra Serif" w:hAnsi="PT Astra Serif" w:cs="Courier New"/>
          <w:sz w:val="26"/>
          <w:szCs w:val="26"/>
        </w:rPr>
        <w:br/>
        <w:t>г. Тюмень, ООО «Грантри» г. Улан-Уде, ООО «Электронный ресурсный центр» г. Смоленск.</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 xml:space="preserve">Согласно аналитическим отчётам операторов по результатам независимой оценки качества организации, осуществляющие образовательную деятельность (далее – </w:t>
      </w:r>
      <w:r w:rsidRPr="009938C0">
        <w:rPr>
          <w:rFonts w:ascii="PT Astra Serif" w:hAnsi="PT Astra Serif"/>
          <w:sz w:val="26"/>
          <w:szCs w:val="26"/>
        </w:rPr>
        <w:lastRenderedPageBreak/>
        <w:t xml:space="preserve">организации), получили общую оценку (по 100-балльной шкале) и оценку по каждому критерию. Условно диапазон баллов разбит на 5 секторов: 81-100 баллов – «отлично», 61-80 баллов – «хорошо», 40-60 баллов – «удовлетворительно», 20-39 баллов – «ниже среднего» и 0-19 баллов – «неудовлетворительно». </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Численность респондентов, участвовавших в анкетировании, социологических опросах составила 42995, что составляет 40 % общего количества получателей услуг.</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 xml:space="preserve">В рейтинге, учитывающем результаты независимой оценки качества по всем критериям </w:t>
      </w:r>
      <w:r w:rsidRPr="009938C0">
        <w:rPr>
          <w:rFonts w:ascii="PT Astra Serif" w:hAnsi="PT Astra Serif"/>
          <w:b/>
          <w:sz w:val="26"/>
          <w:szCs w:val="26"/>
        </w:rPr>
        <w:t xml:space="preserve">все </w:t>
      </w:r>
      <w:r w:rsidRPr="009938C0">
        <w:rPr>
          <w:rFonts w:ascii="PT Astra Serif" w:hAnsi="PT Astra Serif"/>
          <w:sz w:val="26"/>
          <w:szCs w:val="26"/>
        </w:rPr>
        <w:t>образовательные организации, в отношении которых в 2021 году проводилась НОКО, попали в секторы «отлично» и «хорошо»:</w:t>
      </w:r>
    </w:p>
    <w:p w:rsidR="00200BBC" w:rsidRPr="008C33F7" w:rsidRDefault="008C33F7" w:rsidP="00D62616">
      <w:pPr>
        <w:ind w:left="-567" w:firstLine="1275"/>
        <w:jc w:val="both"/>
        <w:rPr>
          <w:rFonts w:ascii="PT Astra Serif" w:hAnsi="PT Astra Serif"/>
          <w:sz w:val="26"/>
          <w:szCs w:val="26"/>
        </w:rPr>
      </w:pPr>
      <w:r>
        <w:rPr>
          <w:rFonts w:ascii="PT Astra Serif" w:hAnsi="PT Astra Serif"/>
          <w:b/>
          <w:sz w:val="26"/>
          <w:szCs w:val="26"/>
        </w:rPr>
        <w:t>247</w:t>
      </w:r>
      <w:r w:rsidR="00200BBC" w:rsidRPr="009938C0">
        <w:rPr>
          <w:rFonts w:ascii="PT Astra Serif" w:hAnsi="PT Astra Serif"/>
          <w:b/>
          <w:sz w:val="26"/>
          <w:szCs w:val="26"/>
        </w:rPr>
        <w:t xml:space="preserve"> </w:t>
      </w:r>
      <w:r w:rsidR="00200BBC" w:rsidRPr="008C33F7">
        <w:rPr>
          <w:rFonts w:ascii="PT Astra Serif" w:hAnsi="PT Astra Serif"/>
          <w:b/>
          <w:sz w:val="26"/>
          <w:szCs w:val="26"/>
        </w:rPr>
        <w:t>организаций</w:t>
      </w:r>
      <w:r w:rsidR="00200BBC" w:rsidRPr="008C33F7">
        <w:rPr>
          <w:rFonts w:ascii="PT Astra Serif" w:hAnsi="PT Astra Serif"/>
          <w:sz w:val="26"/>
          <w:szCs w:val="26"/>
        </w:rPr>
        <w:t xml:space="preserve"> (</w:t>
      </w:r>
      <w:r w:rsidRPr="008C33F7">
        <w:rPr>
          <w:rFonts w:ascii="PT Astra Serif" w:hAnsi="PT Astra Serif"/>
          <w:sz w:val="26"/>
          <w:szCs w:val="26"/>
        </w:rPr>
        <w:t>94,6 %) получили оценку «</w:t>
      </w:r>
      <w:r w:rsidRPr="008C33F7">
        <w:rPr>
          <w:rFonts w:ascii="PT Astra Serif" w:hAnsi="PT Astra Serif"/>
          <w:b/>
          <w:sz w:val="26"/>
          <w:szCs w:val="26"/>
        </w:rPr>
        <w:t>отлично</w:t>
      </w:r>
      <w:r w:rsidRPr="008C33F7">
        <w:rPr>
          <w:rFonts w:ascii="PT Astra Serif" w:hAnsi="PT Astra Serif"/>
          <w:sz w:val="26"/>
          <w:szCs w:val="26"/>
        </w:rPr>
        <w:t>» (набрали 81,10 – 100,0 баллов</w:t>
      </w:r>
      <w:r w:rsidR="00200BBC" w:rsidRPr="008C33F7">
        <w:rPr>
          <w:rFonts w:ascii="PT Astra Serif" w:hAnsi="PT Astra Serif"/>
          <w:sz w:val="26"/>
          <w:szCs w:val="26"/>
        </w:rPr>
        <w:t>),</w:t>
      </w:r>
    </w:p>
    <w:p w:rsidR="00200BBC" w:rsidRPr="009938C0" w:rsidRDefault="008C33F7" w:rsidP="00D62616">
      <w:pPr>
        <w:ind w:left="-567" w:firstLine="1275"/>
        <w:jc w:val="both"/>
        <w:rPr>
          <w:rFonts w:ascii="PT Astra Serif" w:hAnsi="PT Astra Serif"/>
          <w:sz w:val="26"/>
          <w:szCs w:val="26"/>
        </w:rPr>
      </w:pPr>
      <w:r>
        <w:rPr>
          <w:rFonts w:ascii="PT Astra Serif" w:hAnsi="PT Astra Serif"/>
          <w:b/>
          <w:sz w:val="26"/>
          <w:szCs w:val="26"/>
        </w:rPr>
        <w:t>14</w:t>
      </w:r>
      <w:r w:rsidR="00200BBC" w:rsidRPr="009938C0">
        <w:rPr>
          <w:rFonts w:ascii="PT Astra Serif" w:hAnsi="PT Astra Serif"/>
          <w:b/>
          <w:sz w:val="26"/>
          <w:szCs w:val="26"/>
        </w:rPr>
        <w:t xml:space="preserve"> организаций</w:t>
      </w:r>
      <w:r w:rsidR="00200BBC" w:rsidRPr="009938C0">
        <w:rPr>
          <w:rFonts w:ascii="PT Astra Serif" w:hAnsi="PT Astra Serif"/>
          <w:sz w:val="26"/>
          <w:szCs w:val="26"/>
        </w:rPr>
        <w:t xml:space="preserve"> </w:t>
      </w:r>
      <w:r w:rsidRPr="008C33F7">
        <w:rPr>
          <w:rFonts w:ascii="PT Astra Serif" w:hAnsi="PT Astra Serif"/>
          <w:sz w:val="26"/>
          <w:szCs w:val="26"/>
        </w:rPr>
        <w:t>(5,4%) получили оценку «</w:t>
      </w:r>
      <w:r w:rsidRPr="008C33F7">
        <w:rPr>
          <w:rFonts w:ascii="PT Astra Serif" w:hAnsi="PT Astra Serif"/>
          <w:b/>
          <w:sz w:val="26"/>
          <w:szCs w:val="26"/>
        </w:rPr>
        <w:t>хорошо</w:t>
      </w:r>
      <w:r w:rsidRPr="008C33F7">
        <w:rPr>
          <w:rFonts w:ascii="PT Astra Serif" w:hAnsi="PT Astra Serif"/>
          <w:sz w:val="26"/>
          <w:szCs w:val="26"/>
        </w:rPr>
        <w:t>» (74,3 – 80,66 балла).</w:t>
      </w:r>
    </w:p>
    <w:p w:rsidR="00200BBC" w:rsidRPr="008C33F7" w:rsidRDefault="00200BBC" w:rsidP="00D62616">
      <w:pPr>
        <w:tabs>
          <w:tab w:val="left" w:pos="13733"/>
          <w:tab w:val="left" w:pos="14993"/>
        </w:tabs>
        <w:ind w:left="-567" w:firstLine="1275"/>
        <w:jc w:val="both"/>
        <w:rPr>
          <w:rFonts w:ascii="PT Astra Serif" w:eastAsia="Lucida Sans Unicode" w:hAnsi="PT Astra Serif"/>
          <w:kern w:val="2"/>
          <w:sz w:val="26"/>
          <w:szCs w:val="26"/>
        </w:rPr>
      </w:pPr>
      <w:r w:rsidRPr="009938C0">
        <w:rPr>
          <w:rFonts w:ascii="PT Astra Serif" w:eastAsia="Lucida Sans Unicode" w:hAnsi="PT Astra Serif"/>
          <w:kern w:val="2"/>
          <w:sz w:val="26"/>
          <w:szCs w:val="26"/>
        </w:rPr>
        <w:t xml:space="preserve">Максимальные </w:t>
      </w:r>
      <w:r w:rsidR="008C33F7" w:rsidRPr="008C33F7">
        <w:rPr>
          <w:rFonts w:ascii="PT Astra Serif" w:eastAsia="Lucida Sans Unicode" w:hAnsi="PT Astra Serif"/>
          <w:kern w:val="2"/>
          <w:sz w:val="26"/>
          <w:szCs w:val="26"/>
        </w:rPr>
        <w:t>100 баллов по всем критериям набрали 3 организации Майнского района: МКОУ "Абрамовская СШ", МДОУ Майнский детский сад № 2 "Сказка",</w:t>
      </w:r>
      <w:r w:rsidR="001B35EC">
        <w:rPr>
          <w:rFonts w:ascii="PT Astra Serif" w:eastAsia="Lucida Sans Unicode" w:hAnsi="PT Astra Serif"/>
          <w:kern w:val="2"/>
          <w:sz w:val="26"/>
          <w:szCs w:val="26"/>
        </w:rPr>
        <w:t xml:space="preserve"> </w:t>
      </w:r>
      <w:bookmarkStart w:id="0" w:name="_GoBack"/>
      <w:bookmarkEnd w:id="0"/>
      <w:r w:rsidR="008C33F7" w:rsidRPr="008C33F7">
        <w:rPr>
          <w:rFonts w:ascii="PT Astra Serif" w:eastAsia="Lucida Sans Unicode" w:hAnsi="PT Astra Serif"/>
          <w:kern w:val="2"/>
          <w:sz w:val="26"/>
          <w:szCs w:val="26"/>
        </w:rPr>
        <w:t>МОУ "Майнский многопрофильный лицей имени В.А.Яковлева"и 1 организация Карсунского района МАУ ДО «ДЮСШ» р.п.Карсун</w:t>
      </w:r>
      <w:r w:rsidRPr="009938C0">
        <w:rPr>
          <w:rFonts w:ascii="PT Astra Serif" w:eastAsia="Lucida Sans Unicode" w:hAnsi="PT Astra Serif"/>
          <w:kern w:val="2"/>
          <w:sz w:val="26"/>
          <w:szCs w:val="26"/>
        </w:rPr>
        <w:t>.</w:t>
      </w:r>
    </w:p>
    <w:p w:rsidR="00900A67" w:rsidRPr="00900A67" w:rsidRDefault="00900A67" w:rsidP="00900A67">
      <w:pPr>
        <w:tabs>
          <w:tab w:val="left" w:pos="13733"/>
          <w:tab w:val="left" w:pos="14993"/>
        </w:tabs>
        <w:ind w:left="-567"/>
        <w:jc w:val="both"/>
        <w:rPr>
          <w:rFonts w:ascii="PT Astra Serif" w:eastAsia="Lucida Sans Unicode" w:hAnsi="PT Astra Serif"/>
          <w:kern w:val="2"/>
          <w:sz w:val="26"/>
          <w:szCs w:val="26"/>
        </w:rPr>
      </w:pPr>
      <w:r w:rsidRPr="00900A67">
        <w:rPr>
          <w:rFonts w:ascii="PT Astra Serif" w:eastAsia="Lucida Sans Unicode" w:hAnsi="PT Astra Serif"/>
          <w:kern w:val="2"/>
          <w:sz w:val="26"/>
          <w:szCs w:val="26"/>
        </w:rPr>
        <w:t xml:space="preserve">            </w:t>
      </w:r>
      <w:r w:rsidRPr="00900A67">
        <w:rPr>
          <w:rFonts w:ascii="PT Astra Serif" w:eastAsia="Lucida Sans Unicode" w:hAnsi="PT Astra Serif"/>
          <w:kern w:val="2"/>
          <w:sz w:val="26"/>
          <w:szCs w:val="26"/>
        </w:rPr>
        <w:t xml:space="preserve">Кроме них в сектор «отлично» по всем критериям независимой оценки попали 242 организации (77 организаций дошкольного образования, 143 общеобразовательные организации, 18 организаций дополнительного образования и 5 организаций профобразования). </w:t>
      </w:r>
    </w:p>
    <w:p w:rsidR="00900A67" w:rsidRPr="00900A67" w:rsidRDefault="00900A67" w:rsidP="00900A67">
      <w:pPr>
        <w:ind w:left="-567" w:firstLine="567"/>
        <w:jc w:val="both"/>
        <w:rPr>
          <w:rFonts w:ascii="PT Astra Serif" w:hAnsi="PT Astra Serif"/>
          <w:sz w:val="26"/>
          <w:szCs w:val="26"/>
        </w:rPr>
      </w:pPr>
      <w:r w:rsidRPr="00900A67">
        <w:rPr>
          <w:rFonts w:ascii="PT Astra Serif" w:hAnsi="PT Astra Serif"/>
          <w:sz w:val="26"/>
          <w:szCs w:val="26"/>
        </w:rPr>
        <w:t>В зоне «</w:t>
      </w:r>
      <w:r w:rsidRPr="00900A67">
        <w:rPr>
          <w:rFonts w:ascii="PT Astra Serif" w:hAnsi="PT Astra Serif"/>
          <w:b/>
          <w:sz w:val="26"/>
          <w:szCs w:val="26"/>
        </w:rPr>
        <w:t>отлично</w:t>
      </w:r>
      <w:r w:rsidRPr="00900A67">
        <w:rPr>
          <w:rFonts w:ascii="PT Astra Serif" w:hAnsi="PT Astra Serif"/>
          <w:sz w:val="26"/>
          <w:szCs w:val="26"/>
        </w:rPr>
        <w:t>» находятся средние (учитывая результаты всех образовательных организаций) баллы по критериям:</w:t>
      </w:r>
    </w:p>
    <w:p w:rsidR="00900A67" w:rsidRPr="00900A67" w:rsidRDefault="00900A67" w:rsidP="00900A67">
      <w:pPr>
        <w:ind w:left="-567" w:firstLine="567"/>
        <w:jc w:val="both"/>
        <w:rPr>
          <w:rFonts w:ascii="PT Astra Serif" w:hAnsi="PT Astra Serif"/>
          <w:sz w:val="26"/>
          <w:szCs w:val="26"/>
        </w:rPr>
      </w:pPr>
      <w:r w:rsidRPr="00900A67">
        <w:rPr>
          <w:rFonts w:ascii="PT Astra Serif" w:hAnsi="PT Astra Serif"/>
          <w:b/>
          <w:sz w:val="26"/>
          <w:szCs w:val="26"/>
        </w:rPr>
        <w:t>- открытость</w:t>
      </w:r>
      <w:r w:rsidRPr="00900A67">
        <w:rPr>
          <w:rFonts w:ascii="PT Astra Serif" w:hAnsi="PT Astra Serif"/>
          <w:sz w:val="26"/>
          <w:szCs w:val="26"/>
        </w:rPr>
        <w:t xml:space="preserve"> и доступность информации об организациях, осуществляющих образовательную деятельность – </w:t>
      </w:r>
      <w:r w:rsidRPr="00900A67">
        <w:rPr>
          <w:rFonts w:ascii="PT Astra Serif" w:hAnsi="PT Astra Serif"/>
          <w:b/>
          <w:sz w:val="26"/>
          <w:szCs w:val="26"/>
        </w:rPr>
        <w:t>97,32</w:t>
      </w:r>
      <w:r w:rsidRPr="00900A67">
        <w:rPr>
          <w:rFonts w:ascii="PT Astra Serif" w:hAnsi="PT Astra Serif"/>
          <w:sz w:val="26"/>
          <w:szCs w:val="26"/>
        </w:rPr>
        <w:t xml:space="preserve"> балла. </w:t>
      </w:r>
    </w:p>
    <w:p w:rsidR="00900A67" w:rsidRPr="00900A67" w:rsidRDefault="00900A67" w:rsidP="00900A67">
      <w:pPr>
        <w:ind w:left="-567" w:firstLine="567"/>
        <w:jc w:val="both"/>
        <w:rPr>
          <w:rFonts w:ascii="PT Astra Serif" w:hAnsi="PT Astra Serif"/>
          <w:sz w:val="26"/>
          <w:szCs w:val="26"/>
        </w:rPr>
      </w:pPr>
      <w:r w:rsidRPr="00900A67">
        <w:rPr>
          <w:rFonts w:ascii="PT Astra Serif" w:hAnsi="PT Astra Serif"/>
          <w:sz w:val="26"/>
          <w:szCs w:val="26"/>
        </w:rPr>
        <w:t>Максимально высокий средний балл (100 баллов) по данному критерию у организаций Радищевского муниципального образования, самый низкий балл (88,95 баллов) - у организаций Новоспасского муниципального образования</w:t>
      </w:r>
      <w:r>
        <w:rPr>
          <w:rFonts w:ascii="PT Astra Serif" w:hAnsi="PT Astra Serif"/>
          <w:sz w:val="26"/>
          <w:szCs w:val="26"/>
        </w:rPr>
        <w:t>;</w:t>
      </w:r>
    </w:p>
    <w:p w:rsidR="00200BBC" w:rsidRPr="009938C0" w:rsidRDefault="00200BBC" w:rsidP="00900A67">
      <w:pPr>
        <w:ind w:left="-567" w:firstLine="1275"/>
        <w:jc w:val="both"/>
        <w:rPr>
          <w:rFonts w:ascii="PT Astra Serif" w:hAnsi="PT Astra Serif"/>
          <w:sz w:val="26"/>
          <w:szCs w:val="26"/>
        </w:rPr>
      </w:pPr>
      <w:r w:rsidRPr="009938C0">
        <w:rPr>
          <w:rFonts w:ascii="PT Astra Serif" w:hAnsi="PT Astra Serif"/>
          <w:b/>
          <w:sz w:val="26"/>
          <w:szCs w:val="26"/>
        </w:rPr>
        <w:t>- комфортность</w:t>
      </w:r>
      <w:r w:rsidRPr="009938C0">
        <w:rPr>
          <w:rFonts w:ascii="PT Astra Serif" w:hAnsi="PT Astra Serif"/>
          <w:sz w:val="26"/>
          <w:szCs w:val="26"/>
        </w:rPr>
        <w:t xml:space="preserve"> условий, в которых осуществляется образовательная деятельность – </w:t>
      </w:r>
      <w:r w:rsidRPr="009938C0">
        <w:rPr>
          <w:rFonts w:ascii="PT Astra Serif" w:hAnsi="PT Astra Serif"/>
          <w:b/>
          <w:sz w:val="26"/>
          <w:szCs w:val="26"/>
        </w:rPr>
        <w:t>96,42</w:t>
      </w:r>
      <w:r w:rsidRPr="009938C0">
        <w:rPr>
          <w:rFonts w:ascii="PT Astra Serif" w:hAnsi="PT Astra Serif"/>
          <w:sz w:val="26"/>
          <w:szCs w:val="26"/>
        </w:rPr>
        <w:t xml:space="preserve"> балла. </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Максимально высокий средний балл (100 баллов) по данному критерию у организаций Радищевского муниципального образования, самый низкий балл (88,73 баллов) - у организаций города Димитровград;</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b/>
          <w:sz w:val="26"/>
          <w:szCs w:val="26"/>
        </w:rPr>
        <w:t>- доброжелательность</w:t>
      </w:r>
      <w:r w:rsidRPr="009938C0">
        <w:rPr>
          <w:rFonts w:ascii="PT Astra Serif" w:hAnsi="PT Astra Serif"/>
          <w:sz w:val="26"/>
          <w:szCs w:val="26"/>
        </w:rPr>
        <w:t xml:space="preserve">, вежливость работников – </w:t>
      </w:r>
      <w:r w:rsidRPr="009938C0">
        <w:rPr>
          <w:rFonts w:ascii="PT Astra Serif" w:hAnsi="PT Astra Serif"/>
          <w:b/>
          <w:sz w:val="26"/>
          <w:szCs w:val="26"/>
        </w:rPr>
        <w:t>97,74</w:t>
      </w:r>
      <w:r w:rsidRPr="009938C0">
        <w:rPr>
          <w:rFonts w:ascii="PT Astra Serif" w:hAnsi="PT Astra Serif"/>
          <w:sz w:val="26"/>
          <w:szCs w:val="26"/>
        </w:rPr>
        <w:t xml:space="preserve"> балла. </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 xml:space="preserve">Максимально высокие средние баллы (100 баллов) по данному критерию у организаций 6 муниципальных образований: Карсунского, Кузоватовского, Майнского, Мелекесского, Радищевского, Чердаклинского районов, самый низкий балл (88,87 баллов) - у организаций города Новоульяновск; </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b/>
          <w:sz w:val="26"/>
          <w:szCs w:val="26"/>
        </w:rPr>
        <w:t>- удовлетворенность</w:t>
      </w:r>
      <w:r w:rsidRPr="009938C0">
        <w:rPr>
          <w:rFonts w:ascii="PT Astra Serif" w:hAnsi="PT Astra Serif"/>
          <w:sz w:val="26"/>
          <w:szCs w:val="26"/>
        </w:rPr>
        <w:t xml:space="preserve"> условиями ведения образовательной деятельности организаций – </w:t>
      </w:r>
      <w:r w:rsidRPr="009938C0">
        <w:rPr>
          <w:rFonts w:ascii="PT Astra Serif" w:hAnsi="PT Astra Serif"/>
          <w:b/>
          <w:sz w:val="26"/>
          <w:szCs w:val="26"/>
        </w:rPr>
        <w:t>97,17</w:t>
      </w:r>
      <w:r w:rsidRPr="009938C0">
        <w:rPr>
          <w:rFonts w:ascii="PT Astra Serif" w:hAnsi="PT Astra Serif"/>
          <w:sz w:val="26"/>
          <w:szCs w:val="26"/>
        </w:rPr>
        <w:t xml:space="preserve"> балла. </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 xml:space="preserve">Максимально высокие средние баллы (100 баллов) по данному критерию у организаций 6 муниципальных образований: Карсунского, Кузоватовского, Майнского, Мелекесского, Радищевского, Чердаклинского районов, самый низкий балл (91,08 баллов) - у организаций города Димитровград. </w:t>
      </w:r>
    </w:p>
    <w:p w:rsidR="00200BBC" w:rsidRPr="009938C0" w:rsidRDefault="00200BBC" w:rsidP="00D62616">
      <w:pPr>
        <w:ind w:left="-567" w:firstLine="1275"/>
        <w:jc w:val="both"/>
        <w:rPr>
          <w:rFonts w:ascii="PT Astra Serif" w:eastAsia="Lucida Sans Unicode" w:hAnsi="PT Astra Serif"/>
          <w:kern w:val="2"/>
          <w:sz w:val="26"/>
          <w:szCs w:val="26"/>
        </w:rPr>
      </w:pPr>
      <w:r w:rsidRPr="009938C0">
        <w:rPr>
          <w:rFonts w:ascii="PT Astra Serif" w:eastAsia="Lucida Sans Unicode" w:hAnsi="PT Astra Serif"/>
          <w:kern w:val="2"/>
          <w:sz w:val="26"/>
          <w:szCs w:val="26"/>
        </w:rPr>
        <w:t>По критерию «</w:t>
      </w:r>
      <w:r w:rsidRPr="009938C0">
        <w:rPr>
          <w:rFonts w:ascii="PT Astra Serif" w:eastAsia="Lucida Sans Unicode" w:hAnsi="PT Astra Serif"/>
          <w:b/>
          <w:kern w:val="2"/>
          <w:sz w:val="26"/>
          <w:szCs w:val="26"/>
        </w:rPr>
        <w:t>Доступность услуг для инвалидов</w:t>
      </w:r>
      <w:r w:rsidRPr="009938C0">
        <w:rPr>
          <w:rFonts w:ascii="PT Astra Serif" w:eastAsia="Lucida Sans Unicode" w:hAnsi="PT Astra Serif"/>
          <w:kern w:val="2"/>
          <w:sz w:val="26"/>
          <w:szCs w:val="26"/>
        </w:rPr>
        <w:t xml:space="preserve">» </w:t>
      </w:r>
      <w:r w:rsidRPr="009938C0">
        <w:rPr>
          <w:rFonts w:ascii="PT Astra Serif" w:eastAsia="Lucida Sans Unicode" w:hAnsi="PT Astra Serif"/>
          <w:b/>
          <w:kern w:val="2"/>
          <w:sz w:val="26"/>
          <w:szCs w:val="26"/>
        </w:rPr>
        <w:t>средний балл</w:t>
      </w:r>
      <w:r w:rsidRPr="009938C0">
        <w:rPr>
          <w:rFonts w:ascii="PT Astra Serif" w:eastAsia="Lucida Sans Unicode" w:hAnsi="PT Astra Serif"/>
          <w:kern w:val="2"/>
          <w:sz w:val="26"/>
          <w:szCs w:val="26"/>
        </w:rPr>
        <w:t xml:space="preserve"> составил </w:t>
      </w:r>
      <w:r w:rsidRPr="009938C0">
        <w:rPr>
          <w:rFonts w:ascii="PT Astra Serif" w:eastAsia="Lucida Sans Unicode" w:hAnsi="PT Astra Serif"/>
          <w:b/>
          <w:kern w:val="2"/>
          <w:sz w:val="26"/>
          <w:szCs w:val="26"/>
        </w:rPr>
        <w:t>62,68 балла</w:t>
      </w:r>
      <w:r w:rsidRPr="009938C0">
        <w:rPr>
          <w:rFonts w:ascii="PT Astra Serif" w:eastAsia="Lucida Sans Unicode" w:hAnsi="PT Astra Serif"/>
          <w:kern w:val="2"/>
          <w:sz w:val="26"/>
          <w:szCs w:val="26"/>
        </w:rPr>
        <w:t>, что соответствует сектору «</w:t>
      </w:r>
      <w:r w:rsidRPr="009938C0">
        <w:rPr>
          <w:rFonts w:ascii="PT Astra Serif" w:eastAsia="Lucida Sans Unicode" w:hAnsi="PT Astra Serif"/>
          <w:b/>
          <w:kern w:val="2"/>
          <w:sz w:val="26"/>
          <w:szCs w:val="26"/>
        </w:rPr>
        <w:t>хорошо</w:t>
      </w:r>
      <w:r w:rsidRPr="009938C0">
        <w:rPr>
          <w:rFonts w:ascii="PT Astra Serif" w:eastAsia="Lucida Sans Unicode" w:hAnsi="PT Astra Serif"/>
          <w:kern w:val="2"/>
          <w:sz w:val="26"/>
          <w:szCs w:val="26"/>
        </w:rPr>
        <w:t>».</w:t>
      </w:r>
    </w:p>
    <w:p w:rsidR="00200BBC" w:rsidRPr="009938C0" w:rsidRDefault="00200BBC" w:rsidP="00D62616">
      <w:pPr>
        <w:ind w:left="-567" w:firstLine="1275"/>
        <w:jc w:val="both"/>
        <w:rPr>
          <w:rFonts w:ascii="PT Astra Serif" w:hAnsi="PT Astra Serif"/>
          <w:sz w:val="26"/>
          <w:szCs w:val="26"/>
        </w:rPr>
      </w:pPr>
      <w:r w:rsidRPr="009938C0">
        <w:rPr>
          <w:rFonts w:ascii="PT Astra Serif" w:hAnsi="PT Astra Serif"/>
          <w:sz w:val="26"/>
          <w:szCs w:val="26"/>
        </w:rPr>
        <w:t xml:space="preserve">Самый высокий средний балл по данному критерию (97,27 баллов) у организаций города Новоульяновск, самый низкий (37,45 баллов) - у организаций Новоспасского муниципального образования. </w:t>
      </w:r>
    </w:p>
    <w:p w:rsidR="00200BBC" w:rsidRPr="009938C0" w:rsidRDefault="00200BBC" w:rsidP="00D62616">
      <w:pPr>
        <w:pStyle w:val="PreformattedText"/>
        <w:ind w:left="-567" w:firstLine="1275"/>
        <w:jc w:val="both"/>
        <w:rPr>
          <w:rStyle w:val="af3"/>
          <w:rFonts w:ascii="PT Astra Serif" w:hAnsi="PT Astra Serif"/>
          <w:color w:val="auto"/>
          <w:sz w:val="26"/>
          <w:szCs w:val="26"/>
          <w:u w:val="none"/>
          <w:lang w:val="ru-RU"/>
        </w:rPr>
      </w:pPr>
      <w:r w:rsidRPr="009938C0">
        <w:rPr>
          <w:rStyle w:val="af3"/>
          <w:rFonts w:ascii="PT Astra Serif" w:hAnsi="PT Astra Serif"/>
          <w:color w:val="auto"/>
          <w:sz w:val="26"/>
          <w:szCs w:val="26"/>
          <w:u w:val="none"/>
          <w:lang w:val="ru-RU"/>
        </w:rPr>
        <w:lastRenderedPageBreak/>
        <w:t>Министерство проводит планомерную работу по созданию условий проведения НОКО в муниципальных и государственных организациях, осуществляющих образовательную деятельность.</w:t>
      </w:r>
    </w:p>
    <w:p w:rsidR="00200BBC" w:rsidRPr="009938C0" w:rsidRDefault="00200BBC" w:rsidP="00D62616">
      <w:pPr>
        <w:pStyle w:val="ConsPlusNonformat"/>
        <w:ind w:left="-567" w:firstLine="1275"/>
        <w:jc w:val="both"/>
        <w:rPr>
          <w:sz w:val="26"/>
          <w:szCs w:val="26"/>
        </w:rPr>
      </w:pPr>
      <w:r w:rsidRPr="009938C0">
        <w:rPr>
          <w:rFonts w:ascii="PT Astra Serif" w:hAnsi="PT Astra Serif"/>
          <w:sz w:val="26"/>
          <w:szCs w:val="26"/>
        </w:rPr>
        <w:t xml:space="preserve">В регионе сложилась система профилактической разъяснительной работы по предупреждению нарушений в обеспечении условий качества образования: </w:t>
      </w:r>
    </w:p>
    <w:p w:rsidR="00200BBC" w:rsidRPr="009938C0" w:rsidRDefault="00200BBC" w:rsidP="00D62616">
      <w:pPr>
        <w:pStyle w:val="ConsPlusNonformat"/>
        <w:ind w:left="-567" w:firstLine="1275"/>
        <w:jc w:val="both"/>
        <w:rPr>
          <w:rFonts w:ascii="PT Astra Serif" w:hAnsi="PT Astra Serif"/>
          <w:sz w:val="26"/>
          <w:szCs w:val="26"/>
        </w:rPr>
      </w:pPr>
      <w:r w:rsidRPr="009938C0">
        <w:rPr>
          <w:rFonts w:ascii="PT Astra Serif" w:hAnsi="PT Astra Serif"/>
          <w:sz w:val="26"/>
          <w:szCs w:val="26"/>
        </w:rPr>
        <w:t>– семинары, консультации, методическая помощь в разработке дорожных карт (планов) проведения НОКО;</w:t>
      </w:r>
    </w:p>
    <w:p w:rsidR="00200BBC" w:rsidRPr="009938C0" w:rsidRDefault="00200BBC" w:rsidP="00D62616">
      <w:pPr>
        <w:ind w:left="-567" w:firstLine="1275"/>
        <w:jc w:val="both"/>
        <w:rPr>
          <w:rFonts w:ascii="PT Astra Serif" w:eastAsia="Liberation Mono" w:hAnsi="PT Astra Serif" w:cs="Liberation Mono"/>
          <w:sz w:val="26"/>
          <w:szCs w:val="26"/>
          <w:lang w:eastAsia="zh-CN" w:bidi="hi-IN"/>
        </w:rPr>
      </w:pPr>
      <w:r w:rsidRPr="009938C0">
        <w:rPr>
          <w:rFonts w:ascii="PT Astra Serif" w:eastAsia="Liberation Mono" w:hAnsi="PT Astra Serif" w:cs="Liberation Mono"/>
          <w:sz w:val="26"/>
          <w:szCs w:val="26"/>
          <w:lang w:eastAsia="zh-CN" w:bidi="hi-IN"/>
        </w:rPr>
        <w:t>– размещение на сайте Министерства в разделах «Новости» и «Вы спрашивали» актуальной информации и ответов на вопросы о проведении НОКО (со ссылкой на размещение результатов на сайте bus.gov.ru);</w:t>
      </w:r>
    </w:p>
    <w:p w:rsidR="00200BBC" w:rsidRPr="009938C0" w:rsidRDefault="00200BBC" w:rsidP="00D62616">
      <w:pPr>
        <w:ind w:left="-567" w:firstLine="1275"/>
        <w:jc w:val="both"/>
        <w:rPr>
          <w:rFonts w:ascii="PT Astra Serif" w:eastAsia="Liberation Mono" w:hAnsi="PT Astra Serif" w:cs="Liberation Mono"/>
          <w:sz w:val="26"/>
          <w:szCs w:val="26"/>
          <w:lang w:eastAsia="zh-CN" w:bidi="hi-IN"/>
        </w:rPr>
      </w:pPr>
      <w:r w:rsidRPr="009938C0">
        <w:rPr>
          <w:rFonts w:ascii="PT Astra Serif" w:eastAsia="Liberation Mono" w:hAnsi="PT Astra Serif" w:cs="Liberation Mono"/>
          <w:sz w:val="26"/>
          <w:szCs w:val="26"/>
          <w:lang w:eastAsia="zh-CN" w:bidi="hi-IN"/>
        </w:rPr>
        <w:t>– электронная рассылка в муниципалитеты информационных материалов, в том числе о функционировании и возможностях сайта bus.gov.ru.</w:t>
      </w:r>
    </w:p>
    <w:p w:rsidR="00200BBC" w:rsidRPr="009938C0" w:rsidRDefault="00200BBC" w:rsidP="00D62616">
      <w:pPr>
        <w:pStyle w:val="ConsPlusNonformat"/>
        <w:tabs>
          <w:tab w:val="left" w:pos="993"/>
        </w:tabs>
        <w:ind w:left="-567" w:firstLine="1275"/>
        <w:jc w:val="both"/>
        <w:rPr>
          <w:rFonts w:ascii="PT Astra Serif" w:hAnsi="PT Astra Serif" w:cs="Times New Roman"/>
          <w:sz w:val="26"/>
          <w:szCs w:val="26"/>
        </w:rPr>
      </w:pPr>
      <w:r w:rsidRPr="009938C0">
        <w:rPr>
          <w:rFonts w:ascii="PT Astra Serif" w:hAnsi="PT Astra Serif" w:cs="Times New Roman"/>
          <w:sz w:val="26"/>
          <w:szCs w:val="26"/>
        </w:rPr>
        <w:t>Для информирования граждан о принятых мерах по результатам независимой оценки качества на официальном сайте для размещения информации о государственных и муниципальных учреждениях в информационно–телекоммуникационной сети «Интернет» (</w:t>
      </w:r>
      <w:r w:rsidRPr="009938C0">
        <w:rPr>
          <w:rFonts w:ascii="PT Astra Serif" w:hAnsi="PT Astra Serif"/>
          <w:sz w:val="26"/>
          <w:szCs w:val="26"/>
        </w:rPr>
        <w:t>bus.gov.ru</w:t>
      </w:r>
      <w:r w:rsidRPr="009938C0">
        <w:rPr>
          <w:rFonts w:ascii="PT Astra Serif" w:hAnsi="PT Astra Serif" w:cs="Times New Roman"/>
          <w:sz w:val="26"/>
          <w:szCs w:val="26"/>
        </w:rPr>
        <w:t xml:space="preserve">) размещены планы по устранению недостатков, а также ежеквартально публикуются отчёты об </w:t>
      </w:r>
      <w:r w:rsidRPr="009938C0">
        <w:rPr>
          <w:rFonts w:ascii="PT Astra Serif" w:hAnsi="PT Astra Serif"/>
          <w:sz w:val="26"/>
          <w:szCs w:val="26"/>
        </w:rPr>
        <w:t>устранении выявленных недостатков</w:t>
      </w:r>
      <w:r w:rsidRPr="009938C0">
        <w:rPr>
          <w:rFonts w:ascii="PT Astra Serif" w:hAnsi="PT Astra Serif" w:cs="Times New Roman"/>
          <w:sz w:val="26"/>
          <w:szCs w:val="26"/>
        </w:rPr>
        <w:t>.</w:t>
      </w:r>
    </w:p>
    <w:p w:rsidR="00200BBC" w:rsidRPr="009938C0" w:rsidRDefault="00200BBC" w:rsidP="00D62616">
      <w:pPr>
        <w:pStyle w:val="PreformattedText"/>
        <w:ind w:left="-567" w:firstLine="1275"/>
        <w:jc w:val="both"/>
        <w:rPr>
          <w:rFonts w:ascii="PT Astra Serif" w:hAnsi="PT Astra Serif" w:cs="Times New Roman"/>
          <w:sz w:val="26"/>
          <w:szCs w:val="26"/>
          <w:lang w:val="ru-RU"/>
        </w:rPr>
      </w:pPr>
      <w:r w:rsidRPr="009938C0">
        <w:rPr>
          <w:rFonts w:ascii="PT Astra Serif" w:hAnsi="PT Astra Serif" w:cs="Times New Roman"/>
          <w:sz w:val="26"/>
          <w:szCs w:val="26"/>
          <w:lang w:val="ru-RU"/>
        </w:rPr>
        <w:t xml:space="preserve">В разделе «Независимая оценка качества услуг» на сайте Министерства размещена инструкция (с возможностью скачивания через </w:t>
      </w:r>
      <w:r w:rsidRPr="009938C0">
        <w:rPr>
          <w:rFonts w:ascii="PT Astra Serif" w:hAnsi="PT Astra Serif" w:cs="Times New Roman"/>
          <w:sz w:val="26"/>
          <w:szCs w:val="26"/>
        </w:rPr>
        <w:t>QR</w:t>
      </w:r>
      <w:r w:rsidRPr="009938C0">
        <w:rPr>
          <w:rFonts w:ascii="PT Astra Serif" w:hAnsi="PT Astra Serif" w:cs="Times New Roman"/>
          <w:sz w:val="26"/>
          <w:szCs w:val="26"/>
          <w:lang w:val="ru-RU"/>
        </w:rPr>
        <w:t>–код) для граждан о возможности оставить свой отзыв о</w:t>
      </w:r>
      <w:r w:rsidRPr="009938C0">
        <w:rPr>
          <w:rFonts w:ascii="PT Astra Serif" w:hAnsi="PT Astra Serif" w:cs="Times New Roman"/>
          <w:sz w:val="26"/>
          <w:szCs w:val="26"/>
        </w:rPr>
        <w:t> </w:t>
      </w:r>
      <w:r w:rsidRPr="009938C0">
        <w:rPr>
          <w:rFonts w:ascii="PT Astra Serif" w:hAnsi="PT Astra Serif" w:cs="Times New Roman"/>
          <w:sz w:val="26"/>
          <w:szCs w:val="26"/>
          <w:lang w:val="ru-RU"/>
        </w:rPr>
        <w:t>качестве услуг, предоставляемых образовательными организациями, и участии в оценке деятельности образовательных организаций.</w:t>
      </w:r>
    </w:p>
    <w:p w:rsidR="00200BBC" w:rsidRPr="009938C0" w:rsidRDefault="00200BBC" w:rsidP="006B0014">
      <w:pPr>
        <w:pStyle w:val="ConsPlusNonformat"/>
        <w:ind w:left="-567" w:firstLine="1275"/>
        <w:jc w:val="both"/>
        <w:rPr>
          <w:rFonts w:ascii="PT Astra Serif" w:hAnsi="PT Astra Serif" w:cs="Times New Roman"/>
          <w:sz w:val="26"/>
          <w:szCs w:val="26"/>
        </w:rPr>
      </w:pPr>
      <w:r w:rsidRPr="009938C0">
        <w:rPr>
          <w:rFonts w:ascii="PT Astra Serif" w:hAnsi="PT Astra Serif" w:cs="Times New Roman"/>
          <w:sz w:val="26"/>
          <w:szCs w:val="26"/>
        </w:rPr>
        <w:t>Утверждён План по устранению недостатков, выявленных в ходе независимой оценки качества условий осуществления образовательной деятельности (распоряжение Министерства просвещения и воспитания Ульяновской области № 51–р от 18.01.2021 «Об утверждении плана по устранению недостатков, выявленных в ходе независимой оценки качества условий осуществления образовательной деятельности в 2020 году»).  Планами предусмотрены мероприятия по каждой образовательной организации, установлены сроки исполнения мероприятия, определены ответственные лица.</w:t>
      </w:r>
    </w:p>
    <w:p w:rsidR="00200BBC" w:rsidRPr="009938C0" w:rsidRDefault="00200BBC" w:rsidP="00D62616">
      <w:pPr>
        <w:pStyle w:val="ConsPlusNonformat"/>
        <w:ind w:left="-567" w:firstLine="1275"/>
        <w:jc w:val="both"/>
        <w:rPr>
          <w:rFonts w:ascii="PT Astra Serif" w:hAnsi="PT Astra Serif"/>
          <w:sz w:val="26"/>
          <w:szCs w:val="26"/>
        </w:rPr>
      </w:pPr>
      <w:r w:rsidRPr="009938C0">
        <w:rPr>
          <w:rFonts w:ascii="PT Astra Serif" w:eastAsia="Lucida Sans Unicode" w:hAnsi="PT Astra Serif"/>
          <w:kern w:val="2"/>
          <w:sz w:val="26"/>
          <w:szCs w:val="26"/>
        </w:rPr>
        <w:t xml:space="preserve">Министерство осуществляет </w:t>
      </w:r>
      <w:r w:rsidRPr="009938C0">
        <w:rPr>
          <w:rFonts w:ascii="PT Astra Serif" w:hAnsi="PT Astra Serif"/>
          <w:sz w:val="26"/>
          <w:szCs w:val="26"/>
        </w:rPr>
        <w:t>мониторинг за выполнением планов по устранению недостатков. Контролю и анализу в рамках проводимых мониторингов подлежат плановые сроки реализации мероприятий, своевременность размещения информации на сайте организаций, финансовое обеспечение плановых мероприятий через муниципальные программы органов местного самоуправления (при необходимости).</w:t>
      </w:r>
    </w:p>
    <w:p w:rsidR="00200BBC" w:rsidRPr="009938C0" w:rsidRDefault="00200BBC" w:rsidP="00D62616">
      <w:pPr>
        <w:pStyle w:val="ConsPlusNonformat"/>
        <w:ind w:left="-567" w:firstLine="1275"/>
        <w:jc w:val="both"/>
        <w:rPr>
          <w:rFonts w:ascii="PT Astra Serif" w:hAnsi="PT Astra Serif"/>
          <w:sz w:val="26"/>
          <w:szCs w:val="26"/>
        </w:rPr>
      </w:pPr>
      <w:r w:rsidRPr="009938C0">
        <w:rPr>
          <w:rFonts w:ascii="PT Astra Serif" w:hAnsi="PT Astra Serif"/>
          <w:sz w:val="26"/>
          <w:szCs w:val="26"/>
        </w:rPr>
        <w:t xml:space="preserve">Анализ результатов мониторинга направляется руководителям и учредителям образовательных организаций для принятия решений. </w:t>
      </w:r>
    </w:p>
    <w:p w:rsidR="00200BBC" w:rsidRPr="009938C0" w:rsidRDefault="00200BBC" w:rsidP="00D62616">
      <w:pPr>
        <w:pStyle w:val="ConsPlusNonformat"/>
        <w:ind w:left="-567" w:firstLine="1275"/>
        <w:jc w:val="both"/>
        <w:rPr>
          <w:rFonts w:ascii="PT Astra Serif" w:hAnsi="PT Astra Serif"/>
          <w:sz w:val="26"/>
          <w:szCs w:val="26"/>
        </w:rPr>
      </w:pPr>
      <w:r w:rsidRPr="009938C0">
        <w:rPr>
          <w:rFonts w:ascii="PT Astra Serif" w:hAnsi="PT Astra Serif"/>
          <w:sz w:val="26"/>
          <w:szCs w:val="26"/>
        </w:rPr>
        <w:t>По итогам устранения недостатков, выявленных в 2019–2020 гг. за 2021 год:</w:t>
      </w:r>
    </w:p>
    <w:tbl>
      <w:tblPr>
        <w:tblStyle w:val="a4"/>
        <w:tblW w:w="0" w:type="auto"/>
        <w:jc w:val="center"/>
        <w:tblLook w:val="04A0" w:firstRow="1" w:lastRow="0" w:firstColumn="1" w:lastColumn="0" w:noHBand="0" w:noVBand="1"/>
      </w:tblPr>
      <w:tblGrid>
        <w:gridCol w:w="2547"/>
        <w:gridCol w:w="7081"/>
      </w:tblGrid>
      <w:tr w:rsidR="006B0014" w:rsidRPr="00D62616" w:rsidTr="00841332">
        <w:trPr>
          <w:jc w:val="center"/>
        </w:trPr>
        <w:tc>
          <w:tcPr>
            <w:tcW w:w="2547"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jc w:val="center"/>
              <w:rPr>
                <w:sz w:val="24"/>
                <w:szCs w:val="24"/>
              </w:rPr>
            </w:pPr>
            <w:r w:rsidRPr="00D62616">
              <w:rPr>
                <w:sz w:val="24"/>
                <w:szCs w:val="24"/>
              </w:rPr>
              <w:t>Показатель, по которому выявлены недостатки</w:t>
            </w:r>
          </w:p>
        </w:tc>
        <w:tc>
          <w:tcPr>
            <w:tcW w:w="708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tabs>
                <w:tab w:val="left" w:pos="1134"/>
              </w:tabs>
              <w:spacing w:line="228" w:lineRule="auto"/>
              <w:jc w:val="center"/>
              <w:rPr>
                <w:rFonts w:ascii="PT Astra Serif" w:hAnsi="PT Astra Serif"/>
                <w:sz w:val="24"/>
                <w:szCs w:val="24"/>
              </w:rPr>
            </w:pPr>
            <w:r w:rsidRPr="00D62616">
              <w:rPr>
                <w:rFonts w:ascii="PT Astra Serif" w:hAnsi="PT Astra Serif"/>
                <w:sz w:val="24"/>
                <w:szCs w:val="24"/>
              </w:rPr>
              <w:t>Принятые меры</w:t>
            </w:r>
          </w:p>
        </w:tc>
      </w:tr>
      <w:tr w:rsidR="006B0014" w:rsidRPr="00D62616" w:rsidTr="00841332">
        <w:trPr>
          <w:jc w:val="center"/>
        </w:trPr>
        <w:tc>
          <w:tcPr>
            <w:tcW w:w="2547"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jc w:val="both"/>
              <w:rPr>
                <w:sz w:val="24"/>
                <w:szCs w:val="24"/>
              </w:rPr>
            </w:pPr>
            <w:r w:rsidRPr="00D62616">
              <w:rPr>
                <w:sz w:val="24"/>
                <w:szCs w:val="24"/>
              </w:rPr>
              <w:t>Комфортность условий, в которых осуществляется образовательная деятельность</w:t>
            </w:r>
          </w:p>
        </w:tc>
        <w:tc>
          <w:tcPr>
            <w:tcW w:w="708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pStyle w:val="af5"/>
              <w:tabs>
                <w:tab w:val="left" w:pos="1134"/>
              </w:tabs>
              <w:spacing w:line="228" w:lineRule="auto"/>
              <w:ind w:left="0" w:firstLine="317"/>
              <w:jc w:val="both"/>
              <w:rPr>
                <w:rFonts w:ascii="PT Astra Serif" w:hAnsi="PT Astra Serif"/>
                <w:color w:val="auto"/>
                <w:lang w:val="ru-RU"/>
              </w:rPr>
            </w:pPr>
            <w:r w:rsidRPr="00D62616">
              <w:rPr>
                <w:rFonts w:ascii="PT Astra Serif" w:hAnsi="PT Astra Serif"/>
                <w:color w:val="auto"/>
                <w:lang w:val="ru-RU"/>
              </w:rPr>
              <w:t xml:space="preserve">По данному критерию по результатам НОКО 2019–2020 годов были выявлены недостатки в 125 организациях. </w:t>
            </w:r>
          </w:p>
          <w:p w:rsidR="00200BBC" w:rsidRPr="00D62616" w:rsidRDefault="00200BBC" w:rsidP="00841332">
            <w:pPr>
              <w:ind w:firstLine="317"/>
              <w:jc w:val="both"/>
              <w:rPr>
                <w:rFonts w:ascii="PT Astra Serif" w:hAnsi="PT Astra Serif"/>
                <w:sz w:val="24"/>
                <w:szCs w:val="24"/>
              </w:rPr>
            </w:pPr>
            <w:r w:rsidRPr="00D62616">
              <w:rPr>
                <w:rFonts w:ascii="PT Astra Serif" w:hAnsi="PT Astra Serif"/>
                <w:sz w:val="24"/>
                <w:szCs w:val="24"/>
              </w:rPr>
              <w:t>В рамках реализации мероприятий по устранению недостатков, выявленных в результате НОКО 2019–2020 годов:</w:t>
            </w:r>
          </w:p>
          <w:p w:rsidR="00200BBC" w:rsidRPr="00D62616" w:rsidRDefault="00200BBC" w:rsidP="00841332">
            <w:pPr>
              <w:ind w:firstLine="317"/>
              <w:jc w:val="both"/>
              <w:rPr>
                <w:rFonts w:ascii="PT Astra Serif" w:hAnsi="PT Astra Serif"/>
                <w:sz w:val="24"/>
                <w:szCs w:val="24"/>
              </w:rPr>
            </w:pPr>
            <w:r w:rsidRPr="00D62616">
              <w:rPr>
                <w:rFonts w:ascii="PT Astra Serif" w:hAnsi="PT Astra Serif"/>
                <w:sz w:val="24"/>
                <w:szCs w:val="24"/>
              </w:rPr>
              <w:t xml:space="preserve">– </w:t>
            </w:r>
            <w:r w:rsidRPr="00D62616">
              <w:rPr>
                <w:rFonts w:ascii="PT Astra Serif" w:hAnsi="PT Astra Serif"/>
                <w:b/>
                <w:sz w:val="24"/>
                <w:szCs w:val="24"/>
              </w:rPr>
              <w:t>в 2020 году</w:t>
            </w:r>
            <w:r w:rsidRPr="00D62616">
              <w:rPr>
                <w:rFonts w:ascii="PT Astra Serif" w:hAnsi="PT Astra Serif"/>
                <w:sz w:val="24"/>
                <w:szCs w:val="24"/>
              </w:rPr>
              <w:t xml:space="preserve"> оборудованы зоны отдыха в 18 организациях, обеспечено наличие и доступность питьевой воды в 9 организациях.</w:t>
            </w:r>
          </w:p>
          <w:p w:rsidR="00200BBC" w:rsidRPr="00D62616" w:rsidRDefault="00200BBC" w:rsidP="00841332">
            <w:pPr>
              <w:ind w:firstLine="317"/>
              <w:jc w:val="both"/>
              <w:rPr>
                <w:rFonts w:ascii="PT Astra Serif" w:hAnsi="PT Astra Serif"/>
                <w:sz w:val="24"/>
                <w:szCs w:val="24"/>
              </w:rPr>
            </w:pPr>
            <w:r w:rsidRPr="00D62616">
              <w:rPr>
                <w:rFonts w:ascii="PT Astra Serif" w:hAnsi="PT Astra Serif"/>
                <w:sz w:val="24"/>
                <w:szCs w:val="24"/>
              </w:rPr>
              <w:t xml:space="preserve"> – </w:t>
            </w:r>
            <w:r w:rsidRPr="00D62616">
              <w:rPr>
                <w:rFonts w:ascii="PT Astra Serif" w:hAnsi="PT Astra Serif"/>
                <w:b/>
                <w:sz w:val="24"/>
                <w:szCs w:val="24"/>
              </w:rPr>
              <w:t xml:space="preserve">в 2021 году </w:t>
            </w:r>
            <w:r w:rsidRPr="00D62616">
              <w:rPr>
                <w:rFonts w:ascii="PT Astra Serif" w:hAnsi="PT Astra Serif"/>
                <w:sz w:val="24"/>
                <w:szCs w:val="24"/>
              </w:rPr>
              <w:t xml:space="preserve">оборудованы зоны отдыха в 22 организациях, обеспечено наличие и понятность навигации внутри организации в 19 организациях, обеспечено наличие и доступность питьевой </w:t>
            </w:r>
            <w:r w:rsidRPr="00D62616">
              <w:rPr>
                <w:rFonts w:ascii="PT Astra Serif" w:hAnsi="PT Astra Serif"/>
                <w:sz w:val="24"/>
                <w:szCs w:val="24"/>
              </w:rPr>
              <w:lastRenderedPageBreak/>
              <w:t>воды в 21 организации, оборудованы санитарно–гигиенические помещения в 17 организациях, улучшено санитарное состояние помещений в 7 организации.</w:t>
            </w:r>
          </w:p>
          <w:p w:rsidR="00200BBC" w:rsidRPr="00D62616" w:rsidRDefault="00200BBC" w:rsidP="00841332">
            <w:pPr>
              <w:ind w:firstLine="317"/>
              <w:jc w:val="both"/>
              <w:rPr>
                <w:sz w:val="24"/>
                <w:szCs w:val="24"/>
              </w:rPr>
            </w:pPr>
            <w:r w:rsidRPr="00D62616">
              <w:rPr>
                <w:rFonts w:ascii="PT Astra Serif" w:hAnsi="PT Astra Serif"/>
                <w:sz w:val="24"/>
                <w:szCs w:val="24"/>
              </w:rPr>
              <w:t xml:space="preserve">На 2022 год запланировано устранение недостатков </w:t>
            </w:r>
            <w:r w:rsidRPr="00D62616">
              <w:rPr>
                <w:rFonts w:ascii="PT Astra Serif" w:hAnsi="PT Astra Serif"/>
                <w:sz w:val="24"/>
                <w:szCs w:val="24"/>
              </w:rPr>
              <w:br/>
              <w:t>по остальным образовательным организациям.</w:t>
            </w:r>
          </w:p>
        </w:tc>
      </w:tr>
      <w:tr w:rsidR="006B0014" w:rsidRPr="00D62616" w:rsidTr="00841332">
        <w:trPr>
          <w:jc w:val="center"/>
        </w:trPr>
        <w:tc>
          <w:tcPr>
            <w:tcW w:w="2547"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jc w:val="both"/>
              <w:rPr>
                <w:sz w:val="24"/>
                <w:szCs w:val="24"/>
              </w:rPr>
            </w:pPr>
            <w:r w:rsidRPr="00D62616">
              <w:rPr>
                <w:sz w:val="24"/>
                <w:szCs w:val="24"/>
              </w:rPr>
              <w:lastRenderedPageBreak/>
              <w:t>Доступность образовательной деятельности для инвалидов</w:t>
            </w:r>
          </w:p>
        </w:tc>
        <w:tc>
          <w:tcPr>
            <w:tcW w:w="7081" w:type="dxa"/>
            <w:tcBorders>
              <w:top w:val="single" w:sz="4" w:space="0" w:color="auto"/>
              <w:left w:val="single" w:sz="4" w:space="0" w:color="auto"/>
              <w:bottom w:val="single" w:sz="4" w:space="0" w:color="auto"/>
              <w:right w:val="single" w:sz="4" w:space="0" w:color="auto"/>
            </w:tcBorders>
            <w:hideMark/>
          </w:tcPr>
          <w:p w:rsidR="00200BBC" w:rsidRPr="00D62616" w:rsidRDefault="00200BBC" w:rsidP="00841332">
            <w:pPr>
              <w:pStyle w:val="af5"/>
              <w:tabs>
                <w:tab w:val="left" w:pos="1134"/>
              </w:tabs>
              <w:spacing w:line="228" w:lineRule="auto"/>
              <w:ind w:left="0" w:firstLine="317"/>
              <w:jc w:val="both"/>
              <w:rPr>
                <w:rFonts w:ascii="PT Astra Serif" w:hAnsi="PT Astra Serif"/>
                <w:color w:val="auto"/>
                <w:lang w:val="ru-RU"/>
              </w:rPr>
            </w:pPr>
            <w:r w:rsidRPr="00D62616">
              <w:rPr>
                <w:rFonts w:ascii="PT Astra Serif" w:hAnsi="PT Astra Serif"/>
                <w:color w:val="auto"/>
                <w:lang w:val="ru-RU"/>
              </w:rPr>
              <w:t>По данному критерию по результатам НОКО 2019–2020 годов были выявлены недостатки в 593 организациях.</w:t>
            </w:r>
          </w:p>
          <w:p w:rsidR="00200BBC" w:rsidRPr="00D62616" w:rsidRDefault="00200BBC" w:rsidP="00841332">
            <w:pPr>
              <w:pStyle w:val="af5"/>
              <w:tabs>
                <w:tab w:val="left" w:pos="1134"/>
              </w:tabs>
              <w:spacing w:line="228" w:lineRule="auto"/>
              <w:ind w:left="0" w:firstLine="317"/>
              <w:jc w:val="both"/>
              <w:rPr>
                <w:rFonts w:ascii="PT Astra Serif" w:hAnsi="PT Astra Serif"/>
                <w:color w:val="auto"/>
                <w:lang w:val="ru-RU"/>
              </w:rPr>
            </w:pPr>
            <w:r w:rsidRPr="00D62616">
              <w:rPr>
                <w:rFonts w:ascii="PT Astra Serif" w:hAnsi="PT Astra Serif"/>
                <w:color w:val="auto"/>
                <w:lang w:val="ru-RU"/>
              </w:rPr>
              <w:t>Устранение недостатков, выявленных в результате НОКО 2019–2020 осуществляется согласно плану по устранению недостатков.</w:t>
            </w:r>
          </w:p>
          <w:p w:rsidR="00200BBC" w:rsidRPr="00D62616" w:rsidRDefault="00200BBC" w:rsidP="00841332">
            <w:pPr>
              <w:pStyle w:val="Default"/>
              <w:ind w:firstLine="317"/>
              <w:jc w:val="both"/>
              <w:rPr>
                <w:rFonts w:ascii="PT Astra Serif" w:eastAsia="Lucida Sans Unicode" w:hAnsi="PT Astra Serif"/>
                <w:color w:val="auto"/>
                <w:lang w:eastAsia="en-US" w:bidi="en-US"/>
              </w:rPr>
            </w:pPr>
            <w:r w:rsidRPr="00D62616">
              <w:rPr>
                <w:rFonts w:ascii="PT Astra Serif" w:eastAsia="Lucida Sans Unicode" w:hAnsi="PT Astra Serif"/>
                <w:color w:val="auto"/>
                <w:lang w:eastAsia="en-US" w:bidi="en-US"/>
              </w:rPr>
              <w:t xml:space="preserve">В рамках Федерального проекта «Современная школа», регионального проекта «Современная школа» в поддержку образования для детей с ограниченными возможностями здоровья «Обновление материально–технической базы в организациях, осуществляющих образовательную деятельность» обновлена инфраструктура организаций (филиалов), осуществляющих образовательную деятельность исключительно по адаптированным основным общеобразовательным программам (коррекционные школы): мастерских для реализации предметной области «Технология»; помещений для коррекционной работы </w:t>
            </w:r>
            <w:r w:rsidRPr="00D62616">
              <w:rPr>
                <w:rFonts w:ascii="PT Astra Serif" w:eastAsia="Lucida Sans Unicode" w:hAnsi="PT Astra Serif"/>
                <w:color w:val="auto"/>
                <w:lang w:eastAsia="en-US" w:bidi="en-US"/>
              </w:rPr>
              <w:br/>
              <w:t>с обучающимися с ОВЗ, помещений для дополнительного образования обучающихся с ОВЗ.</w:t>
            </w:r>
          </w:p>
          <w:p w:rsidR="00200BBC" w:rsidRPr="00D62616" w:rsidRDefault="00200BBC" w:rsidP="00841332">
            <w:pPr>
              <w:pStyle w:val="Default"/>
              <w:ind w:firstLine="317"/>
              <w:jc w:val="both"/>
              <w:rPr>
                <w:rFonts w:ascii="PT Astra Serif" w:eastAsia="Lucida Sans Unicode" w:hAnsi="PT Astra Serif"/>
                <w:color w:val="auto"/>
                <w:lang w:eastAsia="en-US" w:bidi="en-US"/>
              </w:rPr>
            </w:pPr>
            <w:r w:rsidRPr="00D62616">
              <w:rPr>
                <w:rFonts w:ascii="PT Astra Serif" w:eastAsia="Lucida Sans Unicode" w:hAnsi="PT Astra Serif"/>
                <w:color w:val="auto"/>
                <w:lang w:eastAsia="en-US" w:bidi="en-US"/>
              </w:rPr>
              <w:t>Для создания современных условий обучения и воспитания обновлена материально–техническая база: в 2020 году в 2 организациях на сумму 12 млн. рублей, в 2021 году в 2 организациях на сумму 16 млн. рублей.</w:t>
            </w:r>
          </w:p>
          <w:p w:rsidR="00200BBC" w:rsidRPr="00D62616" w:rsidRDefault="00200BBC" w:rsidP="00841332">
            <w:pPr>
              <w:pStyle w:val="Default"/>
              <w:ind w:firstLine="317"/>
              <w:jc w:val="both"/>
              <w:rPr>
                <w:rFonts w:ascii="PT Astra Serif" w:eastAsia="Lucida Sans Unicode" w:hAnsi="PT Astra Serif"/>
                <w:color w:val="auto"/>
                <w:lang w:eastAsia="en-US" w:bidi="en-US"/>
              </w:rPr>
            </w:pPr>
            <w:r w:rsidRPr="00D62616">
              <w:rPr>
                <w:rFonts w:ascii="PT Astra Serif" w:eastAsia="Lucida Sans Unicode" w:hAnsi="PT Astra Serif"/>
                <w:color w:val="auto"/>
                <w:lang w:eastAsia="en-US" w:bidi="en-US"/>
              </w:rPr>
              <w:t>В рамках реализации мероприятий по устранению недостатков, выявленных в результате НОКО:</w:t>
            </w:r>
          </w:p>
          <w:p w:rsidR="00200BBC" w:rsidRPr="00D62616" w:rsidRDefault="00200BBC" w:rsidP="00841332">
            <w:pPr>
              <w:pStyle w:val="Default"/>
              <w:ind w:firstLine="317"/>
              <w:jc w:val="both"/>
              <w:rPr>
                <w:rFonts w:ascii="PT Astra Serif" w:eastAsia="Lucida Sans Unicode" w:hAnsi="PT Astra Serif"/>
                <w:color w:val="auto"/>
                <w:lang w:eastAsia="en-US" w:bidi="en-US"/>
              </w:rPr>
            </w:pPr>
            <w:r w:rsidRPr="00D62616">
              <w:rPr>
                <w:rFonts w:ascii="PT Astra Serif" w:eastAsia="Lucida Sans Unicode" w:hAnsi="PT Astra Serif"/>
                <w:color w:val="auto"/>
                <w:lang w:eastAsia="en-US" w:bidi="en-US"/>
              </w:rPr>
              <w:t>– в 2020 году оборудованы пандусами входные группы 16 организаций, расширены дверные проёмы в 11 организациях, выделены стоянки для автотранспортных средств инвалидов в 8 организациях, приобретены сменные кресла–коляски в 2 организациях, работники 20 образовательных организаций прошли необходимое обучение (инструктирование) по сопровождению инвалидов в помещении организации и оказание помощи инвалидам, специально оборудованы санитарно–гигиенические помещения в 4 организациях;</w:t>
            </w:r>
          </w:p>
          <w:p w:rsidR="00200BBC" w:rsidRPr="00D62616" w:rsidRDefault="00200BBC" w:rsidP="00841332">
            <w:pPr>
              <w:pStyle w:val="Default"/>
              <w:ind w:firstLine="317"/>
              <w:jc w:val="both"/>
              <w:rPr>
                <w:rFonts w:cs="Times New Roman"/>
                <w:color w:val="auto"/>
              </w:rPr>
            </w:pPr>
            <w:r w:rsidRPr="00D62616">
              <w:rPr>
                <w:rFonts w:ascii="PT Astra Serif" w:eastAsia="Lucida Sans Unicode" w:hAnsi="PT Astra Serif"/>
                <w:color w:val="auto"/>
                <w:lang w:eastAsia="en-US" w:bidi="en-US"/>
              </w:rPr>
              <w:t xml:space="preserve">– в 2021 году оборудованы пандусами входные группы 22 организации, расширены дверные проёмы, установлены поручни в 13 организациях, выделены стоянки для автотранспортных средств инвалидов в 41 организациях, приобретены сменные кресла–коляски в 37 организациях, специально оборудованы санитарно–гигиенические помещения в 20 организациях, в 10 организациях продублированы звуковая и зрительная информация для инвалидов по слуху и зрению, продублированы надписи знаками, выполненными рельефно–точечным шрифтом Брайля в 55 организации, обеспечена возможность услуг тифлосурдопереводчика в 39 организациях, в 1 организации создана альтернативная версия сайта для инвалидов по зрению, работники 48 образовательных организаций прошли необходимое обучение (инструктирование) по сопровождению инвалидовв помещении организации и оказание помощи инвалидам, </w:t>
            </w:r>
            <w:r w:rsidRPr="00D62616">
              <w:rPr>
                <w:rFonts w:ascii="PT Astra Serif" w:eastAsia="Lucida Sans Unicode" w:hAnsi="PT Astra Serif"/>
                <w:color w:val="auto"/>
                <w:lang w:eastAsia="en-US" w:bidi="en-US"/>
              </w:rPr>
              <w:lastRenderedPageBreak/>
              <w:t xml:space="preserve">возможность предоставления образовательных услуг </w:t>
            </w:r>
            <w:r w:rsidRPr="00D62616">
              <w:rPr>
                <w:rFonts w:ascii="PT Astra Serif" w:eastAsia="Lucida Sans Unicode" w:hAnsi="PT Astra Serif"/>
                <w:color w:val="auto"/>
                <w:lang w:eastAsia="en-US" w:bidi="en-US"/>
              </w:rPr>
              <w:br/>
              <w:t>в дистанционном режиме обеспечена в 5организациях.</w:t>
            </w:r>
          </w:p>
        </w:tc>
      </w:tr>
    </w:tbl>
    <w:p w:rsidR="00200BBC" w:rsidRPr="009938C0" w:rsidRDefault="00200BBC" w:rsidP="006B0014">
      <w:pPr>
        <w:pStyle w:val="ConsPlusNonformat"/>
        <w:ind w:left="-567" w:firstLine="709"/>
        <w:jc w:val="both"/>
        <w:rPr>
          <w:rFonts w:ascii="PT Astra Serif" w:hAnsi="PT Astra Serif"/>
          <w:sz w:val="26"/>
          <w:szCs w:val="26"/>
        </w:rPr>
      </w:pPr>
    </w:p>
    <w:p w:rsidR="00200BBC" w:rsidRPr="009938C0" w:rsidRDefault="00200BBC" w:rsidP="006B0014">
      <w:pPr>
        <w:pStyle w:val="ConsPlusNonformat"/>
        <w:ind w:left="-567" w:firstLine="709"/>
        <w:jc w:val="both"/>
        <w:rPr>
          <w:rFonts w:ascii="PT Astra Serif" w:hAnsi="PT Astra Serif"/>
          <w:sz w:val="26"/>
          <w:szCs w:val="26"/>
        </w:rPr>
      </w:pPr>
      <w:r w:rsidRPr="009938C0">
        <w:rPr>
          <w:rFonts w:ascii="PT Astra Serif" w:hAnsi="PT Astra Serif"/>
          <w:sz w:val="26"/>
          <w:szCs w:val="26"/>
        </w:rPr>
        <w:t>В регионе разработаны меры стимулирования руководителей образовательных организаций, а именно:</w:t>
      </w:r>
    </w:p>
    <w:p w:rsidR="00200BBC" w:rsidRPr="009938C0" w:rsidRDefault="00200BBC" w:rsidP="006B0014">
      <w:pPr>
        <w:pStyle w:val="ConsPlusNonformat"/>
        <w:ind w:left="-567" w:firstLine="709"/>
        <w:jc w:val="both"/>
        <w:rPr>
          <w:rFonts w:ascii="PT Astra Serif" w:eastAsia="Liberation Mono" w:hAnsi="PT Astra Serif" w:cs="Liberation Mono"/>
          <w:sz w:val="26"/>
          <w:szCs w:val="26"/>
          <w:lang w:eastAsia="zh-CN" w:bidi="hi-IN"/>
        </w:rPr>
      </w:pPr>
      <w:r w:rsidRPr="009938C0">
        <w:rPr>
          <w:rFonts w:ascii="PT Astra Serif" w:hAnsi="PT Astra Serif"/>
          <w:sz w:val="26"/>
          <w:szCs w:val="26"/>
        </w:rPr>
        <w:t xml:space="preserve">– </w:t>
      </w:r>
      <w:r w:rsidRPr="009938C0">
        <w:rPr>
          <w:rFonts w:ascii="PT Astra Serif" w:eastAsia="Liberation Mono" w:hAnsi="PT Astra Serif" w:cs="Liberation Mono"/>
          <w:sz w:val="26"/>
          <w:szCs w:val="26"/>
          <w:lang w:eastAsia="zh-CN" w:bidi="hi-IN"/>
        </w:rPr>
        <w:t>в трудовые договоры с руководителями муниципальных образовательных организаций в показатели эффективности работы руководителей включены результаты независимой оценки качества условий осуществления образовательной деятельности организациями и выполнения плана по устранению недостатков, выявленных в ходе такой оценки;</w:t>
      </w:r>
    </w:p>
    <w:p w:rsidR="00200BBC" w:rsidRPr="009938C0" w:rsidRDefault="00200BBC" w:rsidP="006B0014">
      <w:pPr>
        <w:pStyle w:val="ConsPlusNonformat"/>
        <w:ind w:left="-567" w:firstLine="709"/>
        <w:jc w:val="both"/>
        <w:rPr>
          <w:rFonts w:ascii="PT Astra Serif" w:hAnsi="PT Astra Serif"/>
          <w:sz w:val="26"/>
          <w:szCs w:val="26"/>
        </w:rPr>
      </w:pPr>
      <w:r w:rsidRPr="009938C0">
        <w:rPr>
          <w:rFonts w:ascii="PT Astra Serif" w:hAnsi="PT Astra Serif"/>
          <w:sz w:val="26"/>
          <w:szCs w:val="26"/>
        </w:rPr>
        <w:t>– утверждено Положение о порядке организации системы мониторинга эффективности руководителей муниципальных образовательных организаций и образовательных организаций, расположенных на территории Ульяновской области и областных государственных образовательных организаций, находящихся в ведении Министерства просвещения и воспитания Ульяновской области. Результаты данного мониторинга используются при аттестации руководителей на соответствие занимаемой должности и для принятия управленческих решений.</w:t>
      </w:r>
    </w:p>
    <w:p w:rsidR="00200BBC" w:rsidRPr="009938C0" w:rsidRDefault="00200BBC" w:rsidP="006B0014">
      <w:pPr>
        <w:pStyle w:val="PreformattedText"/>
        <w:ind w:left="-567" w:firstLine="709"/>
        <w:jc w:val="both"/>
        <w:rPr>
          <w:rFonts w:ascii="PT Astra Serif" w:eastAsia="Times New Roman" w:hAnsi="PT Astra Serif" w:cs="Times New Roman"/>
          <w:sz w:val="26"/>
          <w:szCs w:val="26"/>
          <w:lang w:val="ru-RU" w:eastAsia="ru-RU" w:bidi="ar-SA"/>
        </w:rPr>
      </w:pPr>
      <w:r w:rsidRPr="009938C0">
        <w:rPr>
          <w:rFonts w:ascii="PT Astra Serif" w:eastAsia="Times New Roman" w:hAnsi="PT Astra Serif" w:cs="Times New Roman"/>
          <w:sz w:val="26"/>
          <w:szCs w:val="26"/>
          <w:lang w:val="ru-RU" w:eastAsia="ru-RU" w:bidi="ar-SA"/>
        </w:rPr>
        <w:t xml:space="preserve">Популяризация официального сайта для размещения информации о государственных (муниципальных) учреждениях </w:t>
      </w:r>
      <w:r w:rsidRPr="009938C0">
        <w:rPr>
          <w:rFonts w:ascii="PT Astra Serif" w:eastAsia="Times New Roman" w:hAnsi="PT Astra Serif" w:cs="Times New Roman"/>
          <w:sz w:val="26"/>
          <w:szCs w:val="26"/>
          <w:lang w:eastAsia="ru-RU" w:bidi="ar-SA"/>
        </w:rPr>
        <w:t>bus</w:t>
      </w:r>
      <w:r w:rsidRPr="009938C0">
        <w:rPr>
          <w:rFonts w:ascii="PT Astra Serif" w:eastAsia="Times New Roman" w:hAnsi="PT Astra Serif" w:cs="Times New Roman"/>
          <w:sz w:val="26"/>
          <w:szCs w:val="26"/>
          <w:lang w:val="ru-RU" w:eastAsia="ru-RU" w:bidi="ar-SA"/>
        </w:rPr>
        <w:t>.</w:t>
      </w:r>
      <w:r w:rsidRPr="009938C0">
        <w:rPr>
          <w:rFonts w:ascii="PT Astra Serif" w:eastAsia="Times New Roman" w:hAnsi="PT Astra Serif" w:cs="Times New Roman"/>
          <w:sz w:val="26"/>
          <w:szCs w:val="26"/>
          <w:lang w:eastAsia="ru-RU" w:bidi="ar-SA"/>
        </w:rPr>
        <w:t>gov</w:t>
      </w:r>
      <w:r w:rsidRPr="009938C0">
        <w:rPr>
          <w:rFonts w:ascii="PT Astra Serif" w:eastAsia="Times New Roman" w:hAnsi="PT Astra Serif" w:cs="Times New Roman"/>
          <w:sz w:val="26"/>
          <w:szCs w:val="26"/>
          <w:lang w:val="ru-RU" w:eastAsia="ru-RU" w:bidi="ar-SA"/>
        </w:rPr>
        <w:t>.</w:t>
      </w:r>
      <w:r w:rsidRPr="009938C0">
        <w:rPr>
          <w:rFonts w:ascii="PT Astra Serif" w:eastAsia="Times New Roman" w:hAnsi="PT Astra Serif" w:cs="Times New Roman"/>
          <w:sz w:val="26"/>
          <w:szCs w:val="26"/>
          <w:lang w:eastAsia="ru-RU" w:bidi="ar-SA"/>
        </w:rPr>
        <w:t>ru</w:t>
      </w:r>
      <w:r w:rsidRPr="009938C0">
        <w:rPr>
          <w:rFonts w:ascii="PT Astra Serif" w:eastAsia="Times New Roman" w:hAnsi="PT Astra Serif" w:cs="Times New Roman"/>
          <w:sz w:val="26"/>
          <w:szCs w:val="26"/>
          <w:lang w:val="ru-RU" w:eastAsia="ru-RU" w:bidi="ar-SA"/>
        </w:rPr>
        <w:t xml:space="preserve"> осуществлялась через: </w:t>
      </w:r>
    </w:p>
    <w:p w:rsidR="00200BBC" w:rsidRPr="009938C0" w:rsidRDefault="00200BBC" w:rsidP="006B0014">
      <w:pPr>
        <w:pStyle w:val="PreformattedText"/>
        <w:ind w:left="-567" w:firstLine="709"/>
        <w:jc w:val="both"/>
        <w:rPr>
          <w:rFonts w:ascii="PT Astra Serif" w:eastAsia="Times New Roman" w:hAnsi="PT Astra Serif" w:cs="Times New Roman"/>
          <w:sz w:val="26"/>
          <w:szCs w:val="26"/>
          <w:lang w:val="ru-RU" w:eastAsia="ru-RU" w:bidi="ar-SA"/>
        </w:rPr>
      </w:pPr>
      <w:r w:rsidRPr="009938C0">
        <w:rPr>
          <w:rFonts w:ascii="PT Astra Serif" w:eastAsia="Times New Roman" w:hAnsi="PT Astra Serif" w:cs="Times New Roman"/>
          <w:sz w:val="26"/>
          <w:szCs w:val="26"/>
          <w:lang w:val="ru-RU" w:eastAsia="ru-RU" w:bidi="ar-SA"/>
        </w:rPr>
        <w:t>– поддержание функционирования перекрёстных ссылок на официальный сайт bus.gov.ru, размещение на официальных сайтах Министерства просвещения и науки Ульяновской области, сайтах органов местного самоуправления муниципальных районов, осуществляющих управление в сфере образования, сайтах образовательных организации «новостных строк» о работе сайта bus.gov.ru и ссылок (</w:t>
      </w:r>
      <w:r w:rsidRPr="009938C0">
        <w:rPr>
          <w:rFonts w:ascii="PT Astra Serif" w:eastAsia="Times New Roman" w:hAnsi="PT Astra Serif" w:cs="Times New Roman"/>
          <w:sz w:val="26"/>
          <w:szCs w:val="26"/>
          <w:lang w:eastAsia="ru-RU" w:bidi="ar-SA"/>
        </w:rPr>
        <w:t>QR</w:t>
      </w:r>
      <w:r w:rsidRPr="009938C0">
        <w:rPr>
          <w:rFonts w:ascii="PT Astra Serif" w:eastAsia="Times New Roman" w:hAnsi="PT Astra Serif" w:cs="Times New Roman"/>
          <w:sz w:val="26"/>
          <w:szCs w:val="26"/>
          <w:lang w:val="ru-RU" w:eastAsia="ru-RU" w:bidi="ar-SA"/>
        </w:rPr>
        <w:t>–кодов) на инструкции по созданию отзывов об образовательных организациях на bus.gov.ru;</w:t>
      </w:r>
    </w:p>
    <w:p w:rsidR="00200BBC" w:rsidRPr="009938C0" w:rsidRDefault="00200BBC" w:rsidP="006B0014">
      <w:pPr>
        <w:pStyle w:val="PreformattedText"/>
        <w:ind w:left="-567" w:firstLine="709"/>
        <w:jc w:val="both"/>
        <w:rPr>
          <w:rFonts w:ascii="PT Astra Serif" w:eastAsia="Times New Roman" w:hAnsi="PT Astra Serif" w:cs="Times New Roman"/>
          <w:sz w:val="26"/>
          <w:szCs w:val="26"/>
          <w:lang w:val="ru-RU" w:eastAsia="ru-RU" w:bidi="ar-SA"/>
        </w:rPr>
      </w:pPr>
      <w:r w:rsidRPr="009938C0">
        <w:rPr>
          <w:rFonts w:ascii="PT Astra Serif" w:eastAsia="Times New Roman" w:hAnsi="PT Astra Serif" w:cs="Times New Roman"/>
          <w:sz w:val="26"/>
          <w:szCs w:val="26"/>
          <w:lang w:val="ru-RU" w:eastAsia="ru-RU" w:bidi="ar-SA"/>
        </w:rPr>
        <w:t>– размещение на сайте Министерства просвещения и воспитания Ульяновской области в разделах «Новости» и «Вы спрашивали» актуальной информации и ответов на вопросы о проведении НОКО в 2021 году (со ссылкой на размещение результатов на сайте bus.gov.ru);</w:t>
      </w:r>
    </w:p>
    <w:p w:rsidR="00200BBC" w:rsidRPr="009938C0" w:rsidRDefault="00200BBC" w:rsidP="006B0014">
      <w:pPr>
        <w:pStyle w:val="PreformattedText"/>
        <w:ind w:left="-567" w:firstLine="709"/>
        <w:jc w:val="both"/>
        <w:rPr>
          <w:rFonts w:ascii="PT Astra Serif" w:eastAsia="Times New Roman" w:hAnsi="PT Astra Serif" w:cs="Times New Roman"/>
          <w:sz w:val="26"/>
          <w:szCs w:val="26"/>
          <w:lang w:val="ru-RU" w:eastAsia="ru-RU" w:bidi="ar-SA"/>
        </w:rPr>
      </w:pPr>
      <w:r w:rsidRPr="009938C0">
        <w:rPr>
          <w:rFonts w:ascii="PT Astra Serif" w:eastAsia="Times New Roman" w:hAnsi="PT Astra Serif" w:cs="Times New Roman"/>
          <w:sz w:val="26"/>
          <w:szCs w:val="26"/>
          <w:lang w:val="ru-RU" w:eastAsia="ru-RU" w:bidi="ar-SA"/>
        </w:rPr>
        <w:t>– организацию консультационной работы, в том числе «горячей линии», по вопросам проведения НОКО и организации мероприятий по устранению выявленных недостатков, в том числе популяризации сайта bus.gov.ru;</w:t>
      </w:r>
    </w:p>
    <w:p w:rsidR="00200BBC" w:rsidRPr="009938C0" w:rsidRDefault="00200BBC" w:rsidP="006B0014">
      <w:pPr>
        <w:pStyle w:val="PreformattedText"/>
        <w:ind w:left="-567" w:firstLine="709"/>
        <w:jc w:val="both"/>
        <w:rPr>
          <w:rFonts w:ascii="PT Astra Serif" w:eastAsia="Times New Roman" w:hAnsi="PT Astra Serif" w:cs="Times New Roman"/>
          <w:sz w:val="26"/>
          <w:szCs w:val="26"/>
          <w:lang w:val="ru-RU" w:eastAsia="ru-RU" w:bidi="ar-SA"/>
        </w:rPr>
      </w:pPr>
      <w:r w:rsidRPr="009938C0">
        <w:rPr>
          <w:rFonts w:ascii="PT Astra Serif" w:eastAsia="Times New Roman" w:hAnsi="PT Astra Serif" w:cs="Times New Roman"/>
          <w:sz w:val="26"/>
          <w:szCs w:val="26"/>
          <w:lang w:val="ru-RU" w:eastAsia="ru-RU" w:bidi="ar-SA"/>
        </w:rPr>
        <w:t>– проведение мониторинга посещения гражданами сайта bus.gov.ru.</w:t>
      </w:r>
    </w:p>
    <w:p w:rsidR="00200BBC" w:rsidRPr="009938C0" w:rsidRDefault="00200BBC" w:rsidP="006B0014">
      <w:pPr>
        <w:ind w:left="-567" w:firstLine="708"/>
        <w:jc w:val="both"/>
        <w:rPr>
          <w:rFonts w:ascii="PT Astra Serif" w:hAnsi="PT Astra Serif"/>
          <w:sz w:val="26"/>
          <w:szCs w:val="26"/>
        </w:rPr>
      </w:pPr>
      <w:r w:rsidRPr="009938C0">
        <w:rPr>
          <w:rFonts w:ascii="PT Astra Serif" w:hAnsi="PT Astra Serif"/>
          <w:sz w:val="26"/>
          <w:szCs w:val="26"/>
        </w:rPr>
        <w:t xml:space="preserve">По итогам ежемесячного мониторинга размещения информации на сайте </w:t>
      </w:r>
      <w:r w:rsidRPr="009938C0">
        <w:rPr>
          <w:rFonts w:ascii="PT Astra Serif" w:hAnsi="PT Astra Serif"/>
          <w:sz w:val="26"/>
          <w:szCs w:val="26"/>
          <w:lang w:val="en-US"/>
        </w:rPr>
        <w:t>bus</w:t>
      </w:r>
      <w:r w:rsidRPr="009938C0">
        <w:rPr>
          <w:rFonts w:ascii="PT Astra Serif" w:hAnsi="PT Astra Serif"/>
          <w:sz w:val="26"/>
          <w:szCs w:val="26"/>
        </w:rPr>
        <w:t>.</w:t>
      </w:r>
      <w:r w:rsidRPr="009938C0">
        <w:rPr>
          <w:rFonts w:ascii="PT Astra Serif" w:hAnsi="PT Astra Serif"/>
          <w:sz w:val="26"/>
          <w:szCs w:val="26"/>
          <w:lang w:val="en-US"/>
        </w:rPr>
        <w:t>gov</w:t>
      </w:r>
      <w:r w:rsidRPr="009938C0">
        <w:rPr>
          <w:rFonts w:ascii="PT Astra Serif" w:hAnsi="PT Astra Serif"/>
          <w:sz w:val="26"/>
          <w:szCs w:val="26"/>
        </w:rPr>
        <w:t>.</w:t>
      </w:r>
      <w:r w:rsidRPr="009938C0">
        <w:rPr>
          <w:rFonts w:ascii="PT Astra Serif" w:hAnsi="PT Astra Serif"/>
          <w:sz w:val="26"/>
          <w:szCs w:val="26"/>
          <w:lang w:val="en-US"/>
        </w:rPr>
        <w:t>ru</w:t>
      </w:r>
      <w:r w:rsidRPr="009938C0">
        <w:rPr>
          <w:rFonts w:ascii="PT Astra Serif" w:hAnsi="PT Astra Serif"/>
          <w:sz w:val="26"/>
          <w:szCs w:val="26"/>
        </w:rPr>
        <w:t xml:space="preserve">., выполнения плана по устранению недостатков, выявленных в ходе НОКО проводились семинары с ответственными лицами муниципальных образований, где даны были рекомендации по усилению контроля за ходом проведения мероприятий НОКО на муниципальном уровне, устранению замечаний, выявленных в ходе мониторинга наличия информации на официальном сайте принятию мер по активизации популяризации среди населения официального сайта для размещения информации о государственных (муниципальных) учреждениях </w:t>
      </w:r>
      <w:r w:rsidRPr="009938C0">
        <w:rPr>
          <w:rFonts w:ascii="PT Astra Serif" w:hAnsi="PT Astra Serif"/>
          <w:sz w:val="26"/>
          <w:szCs w:val="26"/>
          <w:lang w:val="en-US"/>
        </w:rPr>
        <w:t>bus</w:t>
      </w:r>
      <w:r w:rsidRPr="009938C0">
        <w:rPr>
          <w:rFonts w:ascii="PT Astra Serif" w:hAnsi="PT Astra Serif"/>
          <w:sz w:val="26"/>
          <w:szCs w:val="26"/>
        </w:rPr>
        <w:t>.</w:t>
      </w:r>
      <w:r w:rsidRPr="009938C0">
        <w:rPr>
          <w:rFonts w:ascii="PT Astra Serif" w:hAnsi="PT Astra Serif"/>
          <w:sz w:val="26"/>
          <w:szCs w:val="26"/>
          <w:lang w:val="en-US"/>
        </w:rPr>
        <w:t>gov</w:t>
      </w:r>
      <w:r w:rsidRPr="009938C0">
        <w:rPr>
          <w:rFonts w:ascii="PT Astra Serif" w:hAnsi="PT Astra Serif"/>
          <w:sz w:val="26"/>
          <w:szCs w:val="26"/>
        </w:rPr>
        <w:t>.</w:t>
      </w:r>
      <w:r w:rsidRPr="009938C0">
        <w:rPr>
          <w:rFonts w:ascii="PT Astra Serif" w:hAnsi="PT Astra Serif"/>
          <w:sz w:val="26"/>
          <w:szCs w:val="26"/>
          <w:lang w:val="en-US"/>
        </w:rPr>
        <w:t>ru</w:t>
      </w:r>
      <w:r w:rsidRPr="009938C0">
        <w:rPr>
          <w:rFonts w:ascii="PT Astra Serif" w:hAnsi="PT Astra Serif"/>
          <w:sz w:val="26"/>
          <w:szCs w:val="26"/>
        </w:rPr>
        <w:t xml:space="preserve">., по организации мероприятий по устранению недостатков, выявленных в ходе НОКО, по организации и проведению НОКО в 2022 году на муниципальном уровне. </w:t>
      </w:r>
    </w:p>
    <w:p w:rsidR="00200BBC" w:rsidRPr="009938C0" w:rsidRDefault="00200BBC" w:rsidP="006B0014">
      <w:pPr>
        <w:shd w:val="clear" w:color="auto" w:fill="FFFFFF"/>
        <w:spacing w:line="270" w:lineRule="atLeast"/>
        <w:ind w:left="-567" w:firstLine="708"/>
        <w:jc w:val="both"/>
        <w:rPr>
          <w:rFonts w:ascii="PT Astra Serif" w:hAnsi="PT Astra Serif" w:cs="Arial"/>
          <w:sz w:val="26"/>
          <w:szCs w:val="26"/>
        </w:rPr>
      </w:pPr>
      <w:r w:rsidRPr="009938C0">
        <w:rPr>
          <w:rFonts w:ascii="PT Astra Serif" w:hAnsi="PT Astra Serif" w:cs="Arial"/>
          <w:bCs/>
          <w:sz w:val="26"/>
          <w:szCs w:val="26"/>
          <w:shd w:val="clear" w:color="auto" w:fill="FFFFFF"/>
        </w:rPr>
        <w:t>3 февраля 2021 года ИАС «Аверс: Мониторинг»</w:t>
      </w:r>
      <w:r w:rsidRPr="009938C0">
        <w:rPr>
          <w:rFonts w:ascii="PT Astra Serif" w:hAnsi="PT Astra Serif" w:cs="Arial"/>
          <w:sz w:val="26"/>
          <w:szCs w:val="26"/>
          <w:shd w:val="clear" w:color="auto" w:fill="FFFFFF"/>
        </w:rPr>
        <w:t xml:space="preserve"> провело вебинар</w:t>
      </w:r>
      <w:r w:rsidRPr="009938C0">
        <w:rPr>
          <w:rFonts w:ascii="PT Astra Serif" w:hAnsi="PT Astra Serif" w:cs="Arial"/>
          <w:bCs/>
          <w:sz w:val="26"/>
          <w:szCs w:val="26"/>
          <w:shd w:val="clear" w:color="auto" w:fill="FFFFFF"/>
        </w:rPr>
        <w:t xml:space="preserve"> «Современный и эффективный инструмент для сбора данных с подведомственных организаций» </w:t>
      </w:r>
      <w:r w:rsidRPr="009938C0">
        <w:rPr>
          <w:rFonts w:ascii="PT Astra Serif" w:hAnsi="PT Astra Serif" w:cs="Arial"/>
          <w:sz w:val="26"/>
          <w:szCs w:val="26"/>
        </w:rPr>
        <w:t>для руководителей муниципальных и региональных органов управления образованием; для специалистов органов управления образованием».</w:t>
      </w:r>
    </w:p>
    <w:p w:rsidR="00200BBC" w:rsidRPr="009938C0" w:rsidRDefault="00200BBC" w:rsidP="006B0014">
      <w:pPr>
        <w:spacing w:line="245" w:lineRule="auto"/>
        <w:ind w:left="-567" w:firstLine="709"/>
        <w:jc w:val="both"/>
        <w:rPr>
          <w:rFonts w:cs="Calibri"/>
          <w:b/>
          <w:sz w:val="26"/>
          <w:szCs w:val="26"/>
        </w:rPr>
      </w:pPr>
      <w:r w:rsidRPr="009938C0">
        <w:rPr>
          <w:rFonts w:ascii="PT Astra Serif" w:hAnsi="PT Astra Serif" w:cs="Calibri"/>
          <w:sz w:val="26"/>
          <w:szCs w:val="26"/>
        </w:rPr>
        <w:lastRenderedPageBreak/>
        <w:t>Департаментом по надзору и контролю в сфере образования регулярно проводились консультативные мероприятия для образовательных организаций Ульяновской области по реализации плана устранения недостатков, выявленных в ходе процедуры проведения НОКО в 2021 году:</w:t>
      </w:r>
    </w:p>
    <w:p w:rsidR="00200BBC" w:rsidRPr="009938C0" w:rsidRDefault="00200BBC" w:rsidP="006B0014">
      <w:pPr>
        <w:spacing w:line="245" w:lineRule="auto"/>
        <w:ind w:left="-567" w:firstLine="709"/>
        <w:jc w:val="both"/>
        <w:rPr>
          <w:rFonts w:ascii="PT Astra Serif" w:hAnsi="PT Astra Serif" w:cs="Calibri"/>
          <w:sz w:val="26"/>
          <w:szCs w:val="26"/>
        </w:rPr>
      </w:pPr>
      <w:r w:rsidRPr="009938C0">
        <w:rPr>
          <w:rFonts w:ascii="PT Astra Serif" w:hAnsi="PT Astra Serif" w:cs="Calibri"/>
          <w:sz w:val="26"/>
          <w:szCs w:val="26"/>
        </w:rPr>
        <w:t xml:space="preserve">19.01.2021проведена видеоконференция для ответственных в муниципальных образованиях Ульяновской области за размещение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на сайте </w:t>
      </w:r>
      <w:r w:rsidRPr="009938C0">
        <w:rPr>
          <w:rFonts w:ascii="PT Astra Serif" w:hAnsi="PT Astra Serif" w:cs="Calibri"/>
          <w:sz w:val="26"/>
          <w:szCs w:val="26"/>
          <w:lang w:val="en-US"/>
        </w:rPr>
        <w:t>bus</w:t>
      </w:r>
      <w:r w:rsidRPr="009938C0">
        <w:rPr>
          <w:rFonts w:ascii="PT Astra Serif" w:hAnsi="PT Astra Serif" w:cs="Calibri"/>
          <w:sz w:val="26"/>
          <w:szCs w:val="26"/>
        </w:rPr>
        <w:t>.</w:t>
      </w:r>
      <w:r w:rsidRPr="009938C0">
        <w:rPr>
          <w:rFonts w:ascii="PT Astra Serif" w:hAnsi="PT Astra Serif" w:cs="Calibri"/>
          <w:sz w:val="26"/>
          <w:szCs w:val="26"/>
          <w:lang w:val="en-US"/>
        </w:rPr>
        <w:t>gov</w:t>
      </w:r>
      <w:r w:rsidRPr="009938C0">
        <w:rPr>
          <w:rFonts w:ascii="PT Astra Serif" w:hAnsi="PT Astra Serif" w:cs="Calibri"/>
          <w:sz w:val="26"/>
          <w:szCs w:val="26"/>
        </w:rPr>
        <w:t>.</w:t>
      </w:r>
      <w:r w:rsidRPr="009938C0">
        <w:rPr>
          <w:rFonts w:ascii="PT Astra Serif" w:hAnsi="PT Astra Serif" w:cs="Calibri"/>
          <w:sz w:val="26"/>
          <w:szCs w:val="26"/>
          <w:lang w:val="en-US"/>
        </w:rPr>
        <w:t>ru</w:t>
      </w:r>
      <w:r w:rsidRPr="009938C0">
        <w:rPr>
          <w:rFonts w:ascii="PT Astra Serif" w:hAnsi="PT Astra Serif" w:cs="Calibri"/>
          <w:sz w:val="26"/>
          <w:szCs w:val="26"/>
        </w:rPr>
        <w:t>;</w:t>
      </w:r>
    </w:p>
    <w:p w:rsidR="00200BBC" w:rsidRPr="009938C0" w:rsidRDefault="00200BBC" w:rsidP="006B0014">
      <w:pPr>
        <w:spacing w:line="245" w:lineRule="auto"/>
        <w:ind w:left="-567" w:firstLine="709"/>
        <w:jc w:val="both"/>
        <w:rPr>
          <w:rFonts w:ascii="PT Astra Serif" w:hAnsi="PT Astra Serif" w:cs="Calibri"/>
          <w:sz w:val="26"/>
          <w:szCs w:val="26"/>
        </w:rPr>
      </w:pPr>
      <w:r w:rsidRPr="009938C0">
        <w:rPr>
          <w:rFonts w:ascii="PT Astra Serif" w:hAnsi="PT Astra Serif" w:cs="Calibri"/>
          <w:sz w:val="26"/>
          <w:szCs w:val="26"/>
        </w:rPr>
        <w:t>26.03.2021 состоялся семинар-совещание, по вопросам организации работы Общественного совета по НОКО и формирования технического задания для организации-оператора;</w:t>
      </w:r>
    </w:p>
    <w:p w:rsidR="00200BBC" w:rsidRPr="009938C0" w:rsidRDefault="00200BBC" w:rsidP="006B0014">
      <w:pPr>
        <w:ind w:left="-567" w:firstLine="709"/>
        <w:jc w:val="both"/>
        <w:rPr>
          <w:rFonts w:ascii="PT Astra Serif" w:hAnsi="PT Astra Serif" w:cs="Calibri"/>
          <w:sz w:val="26"/>
          <w:szCs w:val="26"/>
        </w:rPr>
      </w:pPr>
      <w:r w:rsidRPr="009938C0">
        <w:rPr>
          <w:rFonts w:ascii="PT Astra Serif" w:hAnsi="PT Astra Serif" w:cs="Calibri"/>
          <w:sz w:val="26"/>
          <w:szCs w:val="26"/>
        </w:rPr>
        <w:t xml:space="preserve">14.05.2021 в формате ВКС проведено совещание с руководителями органов местного самоуправления, осуществляющими управление </w:t>
      </w:r>
      <w:r w:rsidRPr="009938C0">
        <w:rPr>
          <w:rFonts w:ascii="PT Astra Serif" w:hAnsi="PT Astra Serif" w:cs="Calibri"/>
          <w:sz w:val="26"/>
          <w:szCs w:val="26"/>
        </w:rPr>
        <w:br/>
        <w:t>в сфере образования по организационным вопросам проведения независимой оценки условий осуществления образовательной деятельности в 2021 году на уровне муниципальных образований (далее - МО). По итогам совещания руководителям органов управления образованием МО дано поручение по проведению НОКО в 2021 году Общественными советами МО;</w:t>
      </w:r>
    </w:p>
    <w:p w:rsidR="00200BBC" w:rsidRPr="009938C0" w:rsidRDefault="00200BBC" w:rsidP="006B0014">
      <w:pPr>
        <w:ind w:left="-567" w:firstLine="709"/>
        <w:jc w:val="both"/>
        <w:rPr>
          <w:rFonts w:ascii="PT Astra Serif" w:hAnsi="PT Astra Serif" w:cs="Calibri"/>
          <w:sz w:val="26"/>
          <w:szCs w:val="26"/>
        </w:rPr>
      </w:pPr>
      <w:r w:rsidRPr="009938C0">
        <w:rPr>
          <w:rFonts w:ascii="PT Astra Serif" w:hAnsi="PT Astra Serif" w:cs="Calibri"/>
          <w:sz w:val="26"/>
          <w:szCs w:val="26"/>
        </w:rPr>
        <w:t>21.05.2021 в формате ВКС проведено совещание для уполномоченных должностных лиц, ответственных за проведение независимой оценки в 2021 году на уровне МО, по организационным вопросам проведения НОКО в 2021 году;</w:t>
      </w:r>
    </w:p>
    <w:p w:rsidR="00200BBC" w:rsidRPr="009938C0" w:rsidRDefault="00200BBC" w:rsidP="006B0014">
      <w:pPr>
        <w:ind w:left="-567" w:firstLine="708"/>
        <w:jc w:val="both"/>
        <w:rPr>
          <w:rFonts w:ascii="PT Astra Serif" w:hAnsi="PT Astra Serif"/>
          <w:sz w:val="26"/>
          <w:szCs w:val="26"/>
        </w:rPr>
      </w:pPr>
      <w:r w:rsidRPr="009938C0">
        <w:rPr>
          <w:rFonts w:ascii="PT Astra Serif" w:hAnsi="PT Astra Serif"/>
          <w:sz w:val="26"/>
          <w:szCs w:val="26"/>
        </w:rPr>
        <w:t>28.09.2021 специалисты департамента и члены общественного совета приняли участие во Всероссийской онлайн-конференции по вопросам организации и проведения НОКО «Независимая оценка качества условий осуществления образовательной деятельности организациями: опыт, реалии, перспективы»;</w:t>
      </w:r>
    </w:p>
    <w:p w:rsidR="00200BBC" w:rsidRPr="009938C0" w:rsidRDefault="00200BBC" w:rsidP="006B0014">
      <w:pPr>
        <w:ind w:left="-567" w:firstLine="709"/>
        <w:jc w:val="both"/>
        <w:rPr>
          <w:rFonts w:ascii="PT Astra Serif" w:hAnsi="PT Astra Serif" w:cs="Calibri"/>
          <w:sz w:val="26"/>
          <w:szCs w:val="26"/>
        </w:rPr>
      </w:pPr>
      <w:r w:rsidRPr="009938C0">
        <w:rPr>
          <w:rFonts w:ascii="PT Astra Serif" w:hAnsi="PT Astra Serif" w:cs="Calibri"/>
          <w:sz w:val="26"/>
          <w:szCs w:val="26"/>
        </w:rPr>
        <w:t xml:space="preserve">03.12.2021 в формате ВКС провёден вебинар для уполномоченных должностных лиц, ответственных за проведение независимой оценки в 2021 году на уровне МО, по вопросам проведения НОКО в 2021 году: размещение информации на официальном сайте </w:t>
      </w:r>
      <w:r w:rsidRPr="009938C0">
        <w:rPr>
          <w:rFonts w:ascii="PT Astra Serif" w:hAnsi="PT Astra Serif" w:cs="Calibri"/>
          <w:sz w:val="26"/>
          <w:szCs w:val="26"/>
          <w:lang w:val="en-US"/>
        </w:rPr>
        <w:t>bus</w:t>
      </w:r>
      <w:r w:rsidRPr="009938C0">
        <w:rPr>
          <w:rFonts w:ascii="PT Astra Serif" w:hAnsi="PT Astra Serif" w:cs="Calibri"/>
          <w:sz w:val="26"/>
          <w:szCs w:val="26"/>
        </w:rPr>
        <w:t>.</w:t>
      </w:r>
      <w:r w:rsidRPr="009938C0">
        <w:rPr>
          <w:rFonts w:ascii="PT Astra Serif" w:hAnsi="PT Astra Serif" w:cs="Calibri"/>
          <w:sz w:val="26"/>
          <w:szCs w:val="26"/>
          <w:lang w:val="en-US"/>
        </w:rPr>
        <w:t>gov</w:t>
      </w:r>
      <w:r w:rsidRPr="009938C0">
        <w:rPr>
          <w:rFonts w:ascii="PT Astra Serif" w:hAnsi="PT Astra Serif" w:cs="Calibri"/>
          <w:sz w:val="26"/>
          <w:szCs w:val="26"/>
        </w:rPr>
        <w:t>.</w:t>
      </w:r>
      <w:r w:rsidRPr="009938C0">
        <w:rPr>
          <w:rFonts w:ascii="PT Astra Serif" w:hAnsi="PT Astra Serif" w:cs="Calibri"/>
          <w:sz w:val="26"/>
          <w:szCs w:val="26"/>
          <w:lang w:val="en-US"/>
        </w:rPr>
        <w:t>ru</w:t>
      </w:r>
      <w:r w:rsidRPr="009938C0">
        <w:rPr>
          <w:rFonts w:ascii="PT Astra Serif" w:hAnsi="PT Astra Serif" w:cs="Calibri"/>
          <w:sz w:val="26"/>
          <w:szCs w:val="26"/>
        </w:rPr>
        <w:t>, об итогах НОКО 2021 на муниципальном уровне, о популяризации официального сайта, о планах по устранению недостатков на 2022 год и отчетах за 2021.</w:t>
      </w:r>
    </w:p>
    <w:p w:rsidR="00200BBC" w:rsidRPr="009938C0" w:rsidRDefault="00200BBC" w:rsidP="006B0014">
      <w:pPr>
        <w:shd w:val="clear" w:color="auto" w:fill="FFFFFF"/>
        <w:ind w:left="-567" w:firstLine="708"/>
        <w:jc w:val="both"/>
        <w:rPr>
          <w:rFonts w:ascii="PT Astra Serif" w:hAnsi="PT Astra Serif"/>
          <w:sz w:val="26"/>
          <w:szCs w:val="26"/>
        </w:rPr>
      </w:pPr>
      <w:r w:rsidRPr="009938C0">
        <w:rPr>
          <w:rFonts w:ascii="PT Astra Serif" w:hAnsi="PT Astra Serif"/>
          <w:sz w:val="26"/>
          <w:szCs w:val="26"/>
        </w:rPr>
        <w:t xml:space="preserve">По запросам Министерства просвещения Российской Федерации года предоставлялась информация о размещении сведений о НОКО на сайте </w:t>
      </w:r>
      <w:r w:rsidRPr="009938C0">
        <w:rPr>
          <w:rFonts w:ascii="PT Astra Serif" w:hAnsi="PT Astra Serif"/>
          <w:sz w:val="26"/>
          <w:szCs w:val="26"/>
          <w:lang w:val="en-US"/>
        </w:rPr>
        <w:t>bus</w:t>
      </w:r>
      <w:r w:rsidRPr="009938C0">
        <w:rPr>
          <w:rFonts w:ascii="PT Astra Serif" w:hAnsi="PT Astra Serif"/>
          <w:sz w:val="26"/>
          <w:szCs w:val="26"/>
        </w:rPr>
        <w:t>.</w:t>
      </w:r>
      <w:r w:rsidRPr="009938C0">
        <w:rPr>
          <w:rFonts w:ascii="PT Astra Serif" w:hAnsi="PT Astra Serif"/>
          <w:sz w:val="26"/>
          <w:szCs w:val="26"/>
          <w:lang w:val="en-US"/>
        </w:rPr>
        <w:t>gov</w:t>
      </w:r>
      <w:r w:rsidRPr="009938C0">
        <w:rPr>
          <w:rFonts w:ascii="PT Astra Serif" w:hAnsi="PT Astra Serif"/>
          <w:sz w:val="26"/>
          <w:szCs w:val="26"/>
        </w:rPr>
        <w:t>.</w:t>
      </w:r>
      <w:r w:rsidRPr="009938C0">
        <w:rPr>
          <w:rFonts w:ascii="PT Astra Serif" w:hAnsi="PT Astra Serif"/>
          <w:sz w:val="26"/>
          <w:szCs w:val="26"/>
          <w:lang w:val="en-US"/>
        </w:rPr>
        <w:t>ru</w:t>
      </w:r>
      <w:r w:rsidRPr="009938C0">
        <w:rPr>
          <w:rFonts w:ascii="PT Astra Serif" w:hAnsi="PT Astra Serif"/>
          <w:sz w:val="26"/>
          <w:szCs w:val="26"/>
        </w:rPr>
        <w:t xml:space="preserve">., о мерах, принимаемых в отношении образовательных организаций по критериям НОКО, об актуализации сведений на </w:t>
      </w:r>
      <w:r w:rsidRPr="009938C0">
        <w:rPr>
          <w:rFonts w:ascii="PT Astra Serif" w:hAnsi="PT Astra Serif"/>
          <w:sz w:val="26"/>
          <w:szCs w:val="26"/>
          <w:lang w:val="en-US"/>
        </w:rPr>
        <w:t>bus</w:t>
      </w:r>
      <w:r w:rsidRPr="009938C0">
        <w:rPr>
          <w:rFonts w:ascii="PT Astra Serif" w:hAnsi="PT Astra Serif"/>
          <w:sz w:val="26"/>
          <w:szCs w:val="26"/>
        </w:rPr>
        <w:t>.</w:t>
      </w:r>
      <w:r w:rsidRPr="009938C0">
        <w:rPr>
          <w:rFonts w:ascii="PT Astra Serif" w:hAnsi="PT Astra Serif"/>
          <w:sz w:val="26"/>
          <w:szCs w:val="26"/>
          <w:lang w:val="en-US"/>
        </w:rPr>
        <w:t>gov</w:t>
      </w:r>
      <w:r w:rsidRPr="009938C0">
        <w:rPr>
          <w:rFonts w:ascii="PT Astra Serif" w:hAnsi="PT Astra Serif"/>
          <w:sz w:val="26"/>
          <w:szCs w:val="26"/>
        </w:rPr>
        <w:t>.</w:t>
      </w:r>
      <w:r w:rsidRPr="009938C0">
        <w:rPr>
          <w:rFonts w:ascii="PT Astra Serif" w:hAnsi="PT Astra Serif"/>
          <w:sz w:val="26"/>
          <w:szCs w:val="26"/>
          <w:lang w:val="en-US"/>
        </w:rPr>
        <w:t>ru</w:t>
      </w:r>
      <w:r w:rsidRPr="009938C0">
        <w:rPr>
          <w:rFonts w:ascii="PT Astra Serif" w:hAnsi="PT Astra Serif"/>
          <w:sz w:val="26"/>
          <w:szCs w:val="26"/>
        </w:rPr>
        <w:t>., информация об опубликовании данных о результатах НОКО-2021.</w:t>
      </w:r>
    </w:p>
    <w:p w:rsidR="00200BBC" w:rsidRPr="009938C0" w:rsidRDefault="00200BBC" w:rsidP="006B0014">
      <w:pPr>
        <w:widowControl w:val="0"/>
        <w:ind w:left="-567" w:firstLine="720"/>
        <w:jc w:val="both"/>
        <w:rPr>
          <w:rFonts w:ascii="PT Astra Serif" w:hAnsi="PT Astra Serif"/>
          <w:sz w:val="26"/>
          <w:szCs w:val="26"/>
        </w:rPr>
      </w:pPr>
      <w:r w:rsidRPr="009938C0">
        <w:rPr>
          <w:rFonts w:ascii="PT Astra Serif" w:hAnsi="PT Astra Serif"/>
          <w:sz w:val="26"/>
          <w:szCs w:val="26"/>
        </w:rPr>
        <w:t>Задачи на 2022 год:</w:t>
      </w:r>
    </w:p>
    <w:p w:rsidR="00200BBC" w:rsidRPr="009938C0" w:rsidRDefault="00200BBC" w:rsidP="006B0014">
      <w:pPr>
        <w:pStyle w:val="af5"/>
        <w:numPr>
          <w:ilvl w:val="1"/>
          <w:numId w:val="22"/>
        </w:numPr>
        <w:tabs>
          <w:tab w:val="clear" w:pos="1440"/>
          <w:tab w:val="num" w:pos="0"/>
          <w:tab w:val="left" w:pos="993"/>
        </w:tabs>
        <w:ind w:left="-567" w:firstLine="709"/>
        <w:contextualSpacing/>
        <w:jc w:val="both"/>
        <w:rPr>
          <w:rFonts w:ascii="PT Astra Serif" w:hAnsi="PT Astra Serif"/>
          <w:color w:val="auto"/>
          <w:sz w:val="26"/>
          <w:szCs w:val="26"/>
          <w:lang w:val="ru-RU"/>
        </w:rPr>
      </w:pPr>
      <w:r w:rsidRPr="009938C0">
        <w:rPr>
          <w:rFonts w:ascii="PT Astra Serif" w:hAnsi="PT Astra Serif"/>
          <w:color w:val="auto"/>
          <w:sz w:val="26"/>
          <w:szCs w:val="26"/>
          <w:lang w:val="ru-RU"/>
        </w:rPr>
        <w:t>Проведение не менее чем в 30% организаций процедуры НОКО.</w:t>
      </w:r>
    </w:p>
    <w:p w:rsidR="00CC3ECE" w:rsidRPr="00CC3ECE" w:rsidRDefault="00200BBC" w:rsidP="006B0014">
      <w:pPr>
        <w:pStyle w:val="af5"/>
        <w:numPr>
          <w:ilvl w:val="1"/>
          <w:numId w:val="22"/>
        </w:numPr>
        <w:tabs>
          <w:tab w:val="clear" w:pos="1440"/>
          <w:tab w:val="num" w:pos="0"/>
          <w:tab w:val="left" w:pos="993"/>
        </w:tabs>
        <w:ind w:left="-567" w:firstLine="709"/>
        <w:contextualSpacing/>
        <w:jc w:val="both"/>
        <w:rPr>
          <w:rFonts w:ascii="PT Astra Serif" w:hAnsi="PT Astra Serif"/>
          <w:b/>
          <w:color w:val="auto"/>
          <w:sz w:val="26"/>
          <w:szCs w:val="26"/>
        </w:rPr>
      </w:pPr>
      <w:r w:rsidRPr="009938C0">
        <w:rPr>
          <w:rFonts w:ascii="PT Astra Serif" w:hAnsi="PT Astra Serif"/>
          <w:color w:val="auto"/>
          <w:sz w:val="26"/>
          <w:szCs w:val="26"/>
          <w:lang w:val="ru-RU"/>
        </w:rPr>
        <w:t>Реализация плановых мероприятий по устранению недостатков, выявленных в отчетном периоде.</w:t>
      </w:r>
      <w:r w:rsidR="006B0014" w:rsidRPr="009938C0">
        <w:rPr>
          <w:rFonts w:ascii="PT Astra Serif" w:hAnsi="PT Astra Serif"/>
          <w:b/>
          <w:sz w:val="26"/>
          <w:szCs w:val="26"/>
        </w:rPr>
        <w:t xml:space="preserve"> </w:t>
      </w:r>
    </w:p>
    <w:p w:rsidR="00200BBC" w:rsidRPr="009938C0" w:rsidRDefault="00200BBC" w:rsidP="00CC3ECE">
      <w:pPr>
        <w:pStyle w:val="af5"/>
        <w:tabs>
          <w:tab w:val="left" w:pos="993"/>
        </w:tabs>
        <w:ind w:left="142"/>
        <w:contextualSpacing/>
        <w:jc w:val="center"/>
        <w:rPr>
          <w:rFonts w:ascii="PT Astra Serif" w:hAnsi="PT Astra Serif"/>
          <w:b/>
          <w:color w:val="auto"/>
          <w:sz w:val="26"/>
          <w:szCs w:val="26"/>
        </w:rPr>
      </w:pPr>
      <w:r w:rsidRPr="009938C0">
        <w:rPr>
          <w:rFonts w:ascii="PT Astra Serif" w:hAnsi="PT Astra Serif"/>
          <w:b/>
          <w:color w:val="auto"/>
          <w:sz w:val="26"/>
          <w:szCs w:val="26"/>
        </w:rPr>
        <w:t>О результатах контроля за работой образовательных организаций в период распространения новой коронавирусной инфекции (COVID–19)</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В целях исполнения указа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осуществлён контроль за исполнением образовательными организациями пункта 8 настоящего указа.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lastRenderedPageBreak/>
        <w:t>В 2021 году соблюдение правил поведения при введении режима повышенной готовности проверено в 359 образовательной организации из 24 муниципальных образований Ульяновской области:</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г. Ульяновск (168 образовательных организаций,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г. Димитровград (15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г. Новоульяновск (9 образовательных организаций,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Базарносызганский район (2 образовательные организации,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Барышский район (17 образовательных организаций, из них 3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Вешкаймский район (7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Инзенский район (4 образовательных организации,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Карсунский район (6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Кузоватовский район (7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Майнский район (16 образовательных организаций, из них 4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Мелекесский район (17 образовательных организаций, из них 3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Николаевский район (8 образовательных организаций,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Новомалыклинский район (8 образовательных организаций, из них 1 филиал),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Новоспасский район (6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Павловский район (3 образовательных организации),</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Радищевский район (1 образовательная организация, из них 1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Сенгилеевский район (5 образовательных организаций);</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Старомайнский район (7 образовательных организации),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Старокулаткинский район (1 образовательная организация),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Сурский район (9 образовательных организаций, из них 2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Тереньгульский район (7 образовательных организаций),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Ульяновский район (9 образовательных организаций, из них 2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Чердаклинский район (13 образовательных организаций),</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Цильнинский район (13 образовательных организаций, из них 1 повторно) районов.</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Контрольными мероприятиями по типам образовательных организаций охвачено:</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153 дошкольных образовательных организаций (в том числе, 1 по поступившей информации, 1 – по обращению повторно);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146 общеобразовательных организаций (в том числе, 3 по обращению);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32 организаций дополнительного образования;</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12 профессиональных образовательных организаций, включая филиал (в том числе, 2 по обращению);</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6 организаций дополнительного профессионального образования (в том числе, 1 – по обращению);</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2 индивидуальных предпринимателя (по программам дошкольного образования и профессионального обучения);</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8 иных организаций, осуществляющих обучение.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В график выездов включены образовательные организации из ежегодного плана проверок юридических лиц на 2021 год, по поручениям Оперативного штаба образовательные организации, которые расположены в муниципальных образованиях с наиболее высоким уровнем распространения коронавирусной инфекции, а также образовательные организации, в отношении которых поступают обращения о фактах несоблюдения ограничительных мер.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 xml:space="preserve">Результаты выездных мероприятий по контролю оформляются проверочными листами.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lastRenderedPageBreak/>
        <w:t xml:space="preserve">В ходе контрольных мероприятий, проведённых в рамках исполнения ежегодного плана проведения плановых проверок юридических лиц и индивидуальных предпринимателей на 2021 год, в целом меры, предусмотренные указам Губернатора от 12.03.2020 № 19, в образовательных организациях соблюдаются. Проводятся необходимые мероприятия по профилактике и снижению рисков распространения новой коронавирусной инфекции, которые позволяют обеспечить безопасные условия во время пребывания участников образовательных отношений в образовательных организациях. С целью оценки соблюдения обязательных для исполнения правил поведения при введении режима повышенной готовности разработан и размещён на сайте Министерства проверочный лист, с помощью которого возможно проведение самоаудита, либо формирование «дорожной карты» по созданию безопасных условий и организации работы образовательного учреждения. </w:t>
      </w:r>
    </w:p>
    <w:p w:rsidR="00200BBC" w:rsidRPr="009938C0" w:rsidRDefault="00200BBC" w:rsidP="006B0014">
      <w:pPr>
        <w:shd w:val="clear" w:color="auto" w:fill="FFFFFF"/>
        <w:ind w:left="-567" w:firstLine="709"/>
        <w:jc w:val="both"/>
        <w:rPr>
          <w:rFonts w:ascii="PT Astra Serif" w:hAnsi="PT Astra Serif"/>
          <w:sz w:val="26"/>
          <w:szCs w:val="26"/>
        </w:rPr>
      </w:pPr>
      <w:r w:rsidRPr="009938C0">
        <w:rPr>
          <w:rFonts w:ascii="PT Astra Serif" w:hAnsi="PT Astra Serif"/>
          <w:sz w:val="26"/>
          <w:szCs w:val="26"/>
        </w:rPr>
        <w:t>По результатам контрольных мероприятий в 2021 году составлено 11 протоколов об административном правонарушении по ч. 1 ст. 20.6.1 КоАП РФ в отношении образовательных организаций: 6 дошкольных образовательных организаций, 4 общеобразовательных организаций, 1 профессиональной образовательной организации.</w:t>
      </w:r>
    </w:p>
    <w:p w:rsidR="00200BBC" w:rsidRPr="009938C0" w:rsidRDefault="00200BBC" w:rsidP="006B0014">
      <w:pPr>
        <w:shd w:val="clear" w:color="auto" w:fill="FFFFFF"/>
        <w:ind w:left="-567" w:firstLine="709"/>
        <w:jc w:val="both"/>
        <w:rPr>
          <w:rFonts w:ascii="PT Astra Serif" w:hAnsi="PT Astra Serif"/>
          <w:b/>
          <w:sz w:val="26"/>
          <w:szCs w:val="26"/>
        </w:rPr>
      </w:pPr>
      <w:r w:rsidRPr="009938C0">
        <w:rPr>
          <w:rFonts w:ascii="PT Astra Serif" w:hAnsi="PT Astra Serif"/>
          <w:sz w:val="26"/>
          <w:szCs w:val="26"/>
        </w:rPr>
        <w:t>Информация о проведённых мероприятиях в ежедневном режиме направляется в Управление контроля (надзора) и регуляторной политики администрации Губернатора Ульяновской области, о принятых мерах административного воздействия еженедельно – в Управление по вопросам общественной безопасности администрации Губернатора Ульяновской области.</w:t>
      </w:r>
    </w:p>
    <w:p w:rsidR="00BF05EE" w:rsidRPr="00BF05EE" w:rsidRDefault="00BF05EE" w:rsidP="00A1085A">
      <w:pPr>
        <w:shd w:val="clear" w:color="auto" w:fill="FFFFFF"/>
        <w:ind w:left="-567"/>
        <w:rPr>
          <w:rFonts w:ascii="PT Astra Serif" w:hAnsi="PT Astra Serif"/>
          <w:b/>
          <w:i/>
          <w:sz w:val="26"/>
          <w:szCs w:val="26"/>
          <w:u w:val="single"/>
        </w:rPr>
      </w:pPr>
      <w:r w:rsidRPr="00BF05EE">
        <w:rPr>
          <w:rFonts w:ascii="PT Astra Serif" w:hAnsi="PT Astra Serif"/>
          <w:b/>
          <w:i/>
          <w:sz w:val="26"/>
          <w:szCs w:val="26"/>
          <w:u w:val="single"/>
        </w:rPr>
        <w:t xml:space="preserve">Цифровизация образования </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В целях оказания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осуществляется эксплуатация государственной информационной системы «Е-услуги». В 2021 году в системе зарегистрировано 15453 заявления на прием в дошкольные образовательные организации, из них 8144 (53% из общего числа) с использованием Единого портала государственных и муниципальных услуг. Статистика заявлений по муниципальным образованиям приведена в таблице:</w:t>
      </w:r>
    </w:p>
    <w:tbl>
      <w:tblPr>
        <w:tblW w:w="9761" w:type="dxa"/>
        <w:tblInd w:w="93" w:type="dxa"/>
        <w:tblLayout w:type="fixed"/>
        <w:tblLook w:val="04A0" w:firstRow="1" w:lastRow="0" w:firstColumn="1" w:lastColumn="0" w:noHBand="0" w:noVBand="1"/>
      </w:tblPr>
      <w:tblGrid>
        <w:gridCol w:w="44"/>
        <w:gridCol w:w="680"/>
        <w:gridCol w:w="2439"/>
        <w:gridCol w:w="2522"/>
        <w:gridCol w:w="2177"/>
        <w:gridCol w:w="992"/>
        <w:gridCol w:w="907"/>
      </w:tblGrid>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Район</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Ведомственная система (подача в МФЦ и органы местного самоуправления)</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Портал (самостоятельная подача на detsad.cit73.ru)</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ЕПГУ</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Всего</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Базарносызганский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30</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14</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51</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Барышский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100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195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361</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Вешкаймский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17</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24</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134</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г. Димитровград</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796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98</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950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1844</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5</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г.Новоульяновск</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132</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город Ульяновск</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4670</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335</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4770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9775</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Инзенский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26</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125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176</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Карсунский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63</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127</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192</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lastRenderedPageBreak/>
              <w:t>9</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Кузоватовский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38</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81</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153</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10</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Майнский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135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166</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11</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Мелекесский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256</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300</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12</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Николаевский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105</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158</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13</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Новомалыклинский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62</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79</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14</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Новоспасский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117</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130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249</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15</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Павловский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30</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29</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64</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16</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Радищевский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97</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116</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17</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Сенгилеевский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113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157</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18</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Старокулаткинский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48</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58</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19</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Старомайнский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21</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74</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97</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20</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Сурский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64</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86</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21</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Тереньгульский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85</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5</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123</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22</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Ульяновский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216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190</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428</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23</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Цильнинский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123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152</w:t>
            </w:r>
          </w:p>
        </w:tc>
      </w:tr>
      <w:tr w:rsidR="00B54D81" w:rsidRPr="00B54D81" w:rsidTr="00B54D81">
        <w:trPr>
          <w:gridBefore w:val="1"/>
          <w:wBefore w:w="44" w:type="dxa"/>
          <w:trHeight w:val="510"/>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24</w:t>
            </w:r>
          </w:p>
        </w:tc>
        <w:tc>
          <w:tcPr>
            <w:tcW w:w="2439"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 xml:space="preserve">Чердаклинский </w:t>
            </w:r>
          </w:p>
        </w:tc>
        <w:tc>
          <w:tcPr>
            <w:tcW w:w="252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36</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37</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329</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B54D81" w:rsidRPr="00B54D81" w:rsidRDefault="00B54D81" w:rsidP="00B54D81">
            <w:pPr>
              <w:ind w:left="-567"/>
              <w:jc w:val="center"/>
              <w:rPr>
                <w:rFonts w:ascii="PT Astra Serif" w:hAnsi="PT Astra Serif" w:cs="Arial"/>
                <w:bCs/>
                <w:sz w:val="24"/>
                <w:szCs w:val="24"/>
              </w:rPr>
            </w:pPr>
            <w:r w:rsidRPr="00B54D81">
              <w:rPr>
                <w:rFonts w:ascii="PT Astra Serif" w:hAnsi="PT Astra Serif" w:cs="Arial"/>
                <w:bCs/>
                <w:sz w:val="24"/>
                <w:szCs w:val="24"/>
              </w:rPr>
              <w:t>402</w:t>
            </w:r>
          </w:p>
        </w:tc>
      </w:tr>
      <w:tr w:rsidR="00B54D81" w:rsidRPr="00B54D81" w:rsidTr="00B54D81">
        <w:trPr>
          <w:trHeight w:val="255"/>
        </w:trPr>
        <w:tc>
          <w:tcPr>
            <w:tcW w:w="31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4D81" w:rsidRPr="00B54D81" w:rsidRDefault="00B54D81" w:rsidP="00B54D81">
            <w:pPr>
              <w:rPr>
                <w:rFonts w:ascii="PT Astra Serif" w:hAnsi="PT Astra Serif" w:cs="Arial"/>
                <w:bCs/>
                <w:sz w:val="24"/>
                <w:szCs w:val="24"/>
              </w:rPr>
            </w:pPr>
            <w:r w:rsidRPr="00B54D81">
              <w:rPr>
                <w:rFonts w:ascii="PT Astra Serif" w:hAnsi="PT Astra Serif" w:cs="Arial"/>
                <w:bCs/>
                <w:sz w:val="24"/>
                <w:szCs w:val="24"/>
              </w:rPr>
              <w:t>Итого:</w:t>
            </w:r>
          </w:p>
        </w:tc>
        <w:tc>
          <w:tcPr>
            <w:tcW w:w="2522" w:type="dxa"/>
            <w:tcBorders>
              <w:top w:val="nil"/>
              <w:left w:val="nil"/>
              <w:bottom w:val="single" w:sz="4" w:space="0" w:color="000000"/>
              <w:right w:val="single" w:sz="4" w:space="0" w:color="000000"/>
            </w:tcBorders>
            <w:shd w:val="clear" w:color="auto" w:fill="auto"/>
            <w:vAlign w:val="center"/>
            <w:hideMark/>
          </w:tcPr>
          <w:p w:rsidR="00B54D81" w:rsidRPr="00B54D81" w:rsidRDefault="00B54D81" w:rsidP="00B54D81">
            <w:pPr>
              <w:rPr>
                <w:rFonts w:ascii="PT Astra Serif" w:hAnsi="PT Astra Serif" w:cs="Arial"/>
                <w:bCs/>
                <w:sz w:val="24"/>
                <w:szCs w:val="24"/>
              </w:rPr>
            </w:pPr>
            <w:r w:rsidRPr="00B54D81">
              <w:rPr>
                <w:rFonts w:ascii="PT Astra Serif" w:hAnsi="PT Astra Serif" w:cs="Arial"/>
                <w:bCs/>
                <w:sz w:val="24"/>
                <w:szCs w:val="24"/>
              </w:rPr>
              <w:t>6482</w:t>
            </w:r>
          </w:p>
        </w:tc>
        <w:tc>
          <w:tcPr>
            <w:tcW w:w="2177" w:type="dxa"/>
            <w:tcBorders>
              <w:top w:val="nil"/>
              <w:left w:val="nil"/>
              <w:bottom w:val="single" w:sz="4" w:space="0" w:color="000000"/>
              <w:right w:val="single" w:sz="4" w:space="0" w:color="000000"/>
            </w:tcBorders>
            <w:shd w:val="clear" w:color="auto" w:fill="auto"/>
            <w:vAlign w:val="center"/>
            <w:hideMark/>
          </w:tcPr>
          <w:p w:rsidR="00B54D81" w:rsidRPr="00B54D81" w:rsidRDefault="00B54D81" w:rsidP="00B54D81">
            <w:pPr>
              <w:rPr>
                <w:rFonts w:ascii="PT Astra Serif" w:hAnsi="PT Astra Serif" w:cs="Arial"/>
                <w:bCs/>
                <w:sz w:val="24"/>
                <w:szCs w:val="24"/>
              </w:rPr>
            </w:pPr>
            <w:r w:rsidRPr="00B54D81">
              <w:rPr>
                <w:rFonts w:ascii="PT Astra Serif" w:hAnsi="PT Astra Serif" w:cs="Arial"/>
                <w:bCs/>
                <w:sz w:val="24"/>
                <w:szCs w:val="24"/>
              </w:rPr>
              <w:t>827</w:t>
            </w:r>
          </w:p>
        </w:tc>
        <w:tc>
          <w:tcPr>
            <w:tcW w:w="992" w:type="dxa"/>
            <w:tcBorders>
              <w:top w:val="nil"/>
              <w:left w:val="nil"/>
              <w:bottom w:val="single" w:sz="4" w:space="0" w:color="000000"/>
              <w:right w:val="single" w:sz="4" w:space="0" w:color="000000"/>
            </w:tcBorders>
            <w:shd w:val="clear" w:color="auto" w:fill="auto"/>
            <w:vAlign w:val="center"/>
            <w:hideMark/>
          </w:tcPr>
          <w:p w:rsidR="00B54D81" w:rsidRPr="00B54D81" w:rsidRDefault="00B54D81" w:rsidP="00B54D81">
            <w:pPr>
              <w:rPr>
                <w:rFonts w:ascii="PT Astra Serif" w:hAnsi="PT Astra Serif" w:cs="Arial"/>
                <w:bCs/>
                <w:sz w:val="24"/>
                <w:szCs w:val="24"/>
              </w:rPr>
            </w:pPr>
            <w:r w:rsidRPr="00B54D81">
              <w:rPr>
                <w:rFonts w:ascii="PT Astra Serif" w:hAnsi="PT Astra Serif" w:cs="Arial"/>
                <w:bCs/>
                <w:sz w:val="24"/>
                <w:szCs w:val="24"/>
              </w:rPr>
              <w:t>8144</w:t>
            </w:r>
          </w:p>
        </w:tc>
        <w:tc>
          <w:tcPr>
            <w:tcW w:w="907" w:type="dxa"/>
            <w:tcBorders>
              <w:top w:val="nil"/>
              <w:left w:val="nil"/>
              <w:bottom w:val="single" w:sz="4" w:space="0" w:color="000000"/>
              <w:right w:val="single" w:sz="4" w:space="0" w:color="000000"/>
            </w:tcBorders>
            <w:shd w:val="clear" w:color="auto" w:fill="auto"/>
            <w:vAlign w:val="center"/>
            <w:hideMark/>
          </w:tcPr>
          <w:p w:rsidR="00B54D81" w:rsidRPr="00B54D81" w:rsidRDefault="00B54D81" w:rsidP="00B54D81">
            <w:pPr>
              <w:rPr>
                <w:rFonts w:ascii="PT Astra Serif" w:hAnsi="PT Astra Serif" w:cs="Arial"/>
                <w:bCs/>
                <w:sz w:val="24"/>
                <w:szCs w:val="24"/>
              </w:rPr>
            </w:pPr>
            <w:r w:rsidRPr="00B54D81">
              <w:rPr>
                <w:rFonts w:ascii="PT Astra Serif" w:hAnsi="PT Astra Serif" w:cs="Arial"/>
                <w:bCs/>
                <w:sz w:val="24"/>
                <w:szCs w:val="24"/>
              </w:rPr>
              <w:t>15453</w:t>
            </w:r>
          </w:p>
        </w:tc>
      </w:tr>
    </w:tbl>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В 2021 году осуществлена доработка информационной системы «Е-Услуги» для выполнения требований к региональным информационным системам доступности дошкольного образования в соответствии со статьей 98 Федерального закона от 29.12.2012 N 273-ФЗ «Об образовании в Российской Федерации», а также выполнен перевод взаимодействия региональной системы с Единым порталом государственных услуг на СМЭВ 3 с учетом новых требований.</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Для обеспечения комплексной автоматизации основных и вспомогательных образовательных процессов в образовательных организациях, информирования родителей (законных представителей) об успеваемости, а также мониторинга показателей деятельности образовательных организаций эксплуатируется комплекс государственных информационных систем «Сетевой город. Образование», в который входят информационные системы:</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 Сетевой город. Образование: общеобразовательные организации;</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 Сетевой город. Образование: дошкольное образование детей;</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 Сетевой город. Образование: дополнительное образование детей;</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 Сетевой город. Образование: профессиональная образовательная организация;</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 Региональный сегмент межведомственной системы учета контингента обучающихся по основным общеобразовательным программам и дополнительным общеобразовательным программам в Ульяновской области.</w:t>
      </w:r>
    </w:p>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lastRenderedPageBreak/>
        <w:t>Количественный состав обучающихся представлен в таблице:</w:t>
      </w:r>
    </w:p>
    <w:tbl>
      <w:tblPr>
        <w:tblW w:w="9781" w:type="dxa"/>
        <w:tblInd w:w="-27" w:type="dxa"/>
        <w:tblLook w:val="04A0" w:firstRow="1" w:lastRow="0" w:firstColumn="1" w:lastColumn="0" w:noHBand="0" w:noVBand="1"/>
      </w:tblPr>
      <w:tblGrid>
        <w:gridCol w:w="2317"/>
        <w:gridCol w:w="1783"/>
        <w:gridCol w:w="2323"/>
        <w:gridCol w:w="1645"/>
        <w:gridCol w:w="1713"/>
      </w:tblGrid>
      <w:tr w:rsidR="00BF05EE" w:rsidRPr="00BF05EE" w:rsidTr="009F2B29">
        <w:trPr>
          <w:trHeight w:val="285"/>
        </w:trPr>
        <w:tc>
          <w:tcPr>
            <w:tcW w:w="2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Район</w:t>
            </w:r>
          </w:p>
        </w:tc>
        <w:tc>
          <w:tcPr>
            <w:tcW w:w="4106" w:type="dxa"/>
            <w:gridSpan w:val="2"/>
            <w:tcBorders>
              <w:top w:val="single" w:sz="4" w:space="0" w:color="auto"/>
              <w:left w:val="nil"/>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общеобразовательные организации</w:t>
            </w:r>
          </w:p>
        </w:tc>
        <w:tc>
          <w:tcPr>
            <w:tcW w:w="3358" w:type="dxa"/>
            <w:gridSpan w:val="2"/>
            <w:tcBorders>
              <w:top w:val="single" w:sz="4" w:space="0" w:color="auto"/>
              <w:left w:val="nil"/>
              <w:bottom w:val="single" w:sz="4" w:space="0" w:color="auto"/>
              <w:right w:val="single" w:sz="4" w:space="0" w:color="auto"/>
            </w:tcBorders>
            <w:shd w:val="clear" w:color="auto" w:fill="auto"/>
            <w:noWrap/>
            <w:vAlign w:val="bottom"/>
            <w:hideMark/>
          </w:tcPr>
          <w:p w:rsidR="00BF05EE" w:rsidRPr="00BF05EE" w:rsidRDefault="00BF05EE" w:rsidP="00A1085A">
            <w:pPr>
              <w:ind w:left="-567" w:firstLineChars="100" w:firstLine="240"/>
              <w:jc w:val="center"/>
              <w:rPr>
                <w:rFonts w:ascii="PT Astra Serif" w:hAnsi="PT Astra Serif" w:cs="Arial"/>
                <w:b/>
                <w:sz w:val="24"/>
                <w:szCs w:val="24"/>
              </w:rPr>
            </w:pPr>
            <w:r w:rsidRPr="00BF05EE">
              <w:rPr>
                <w:rFonts w:ascii="PT Astra Serif" w:hAnsi="PT Astra Serif" w:cs="Arial"/>
                <w:b/>
                <w:sz w:val="24"/>
                <w:szCs w:val="24"/>
              </w:rPr>
              <w:t>дошкольные организации</w:t>
            </w:r>
          </w:p>
        </w:tc>
      </w:tr>
      <w:tr w:rsidR="00BF05EE" w:rsidRPr="00BF05EE" w:rsidTr="009F2B29">
        <w:trPr>
          <w:trHeight w:val="765"/>
        </w:trPr>
        <w:tc>
          <w:tcPr>
            <w:tcW w:w="2317" w:type="dxa"/>
            <w:vMerge/>
            <w:tcBorders>
              <w:top w:val="single" w:sz="4" w:space="0" w:color="auto"/>
              <w:left w:val="single" w:sz="4" w:space="0" w:color="auto"/>
              <w:bottom w:val="single" w:sz="4" w:space="0" w:color="auto"/>
              <w:right w:val="single" w:sz="4" w:space="0" w:color="auto"/>
            </w:tcBorders>
            <w:vAlign w:val="center"/>
            <w:hideMark/>
          </w:tcPr>
          <w:p w:rsidR="00BF05EE" w:rsidRPr="00BF05EE" w:rsidRDefault="00BF05EE" w:rsidP="00A1085A">
            <w:pPr>
              <w:ind w:left="-567"/>
              <w:jc w:val="center"/>
              <w:rPr>
                <w:rFonts w:ascii="PT Astra Serif" w:hAnsi="PT Astra Serif" w:cs="Arial"/>
                <w:b/>
                <w:bCs/>
                <w:sz w:val="24"/>
                <w:szCs w:val="24"/>
              </w:rPr>
            </w:pPr>
          </w:p>
        </w:tc>
        <w:tc>
          <w:tcPr>
            <w:tcW w:w="1783" w:type="dxa"/>
            <w:tcBorders>
              <w:top w:val="nil"/>
              <w:left w:val="nil"/>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Кол-во классов (групп)</w:t>
            </w:r>
          </w:p>
        </w:tc>
        <w:tc>
          <w:tcPr>
            <w:tcW w:w="2323" w:type="dxa"/>
            <w:tcBorders>
              <w:top w:val="nil"/>
              <w:left w:val="nil"/>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Кол-во обучающихся</w:t>
            </w:r>
          </w:p>
        </w:tc>
        <w:tc>
          <w:tcPr>
            <w:tcW w:w="1645" w:type="dxa"/>
            <w:tcBorders>
              <w:top w:val="nil"/>
              <w:left w:val="nil"/>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Кол-во классов (групп)</w:t>
            </w:r>
          </w:p>
        </w:tc>
        <w:tc>
          <w:tcPr>
            <w:tcW w:w="1713" w:type="dxa"/>
            <w:tcBorders>
              <w:top w:val="nil"/>
              <w:left w:val="nil"/>
              <w:bottom w:val="single" w:sz="4" w:space="0" w:color="auto"/>
              <w:right w:val="single" w:sz="4" w:space="0" w:color="auto"/>
            </w:tcBorders>
            <w:shd w:val="clear" w:color="auto" w:fill="auto"/>
            <w:vAlign w:val="center"/>
            <w:hideMark/>
          </w:tcPr>
          <w:p w:rsidR="00BF05EE" w:rsidRPr="00BF05EE" w:rsidRDefault="00BF05EE" w:rsidP="00A1085A">
            <w:pPr>
              <w:ind w:left="-567" w:firstLineChars="100" w:firstLine="240"/>
              <w:jc w:val="center"/>
              <w:rPr>
                <w:rFonts w:ascii="PT Astra Serif" w:hAnsi="PT Astra Serif" w:cs="Arial"/>
                <w:b/>
                <w:bCs/>
                <w:sz w:val="24"/>
                <w:szCs w:val="24"/>
              </w:rPr>
            </w:pPr>
            <w:r w:rsidRPr="00BF05EE">
              <w:rPr>
                <w:rFonts w:ascii="PT Astra Serif" w:hAnsi="PT Astra Serif" w:cs="Arial"/>
                <w:b/>
                <w:bCs/>
                <w:sz w:val="24"/>
                <w:szCs w:val="24"/>
              </w:rPr>
              <w:t>Кол-во обучающихся</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Димитровград</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553</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13393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305</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6367</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 xml:space="preserve">Мелекесский </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271</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3003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58</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981</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 xml:space="preserve">Базарносызганский </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76</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621</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11</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178</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Барышский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265</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3566</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78</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1159</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Вешкаймский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135</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1474</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28</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461</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Инзенский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221</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2681</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49</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897</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Карсунский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177</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1883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43</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769</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Кузоватовский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185</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1742</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35</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555</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Майнский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185</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1894</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40</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585</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Николаевский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203</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2220</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27</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471</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Новомалыклинский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116</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975</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16</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253</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Новоульяновск</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109</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1608</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29</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654</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Павловский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123</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979</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22</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332</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Сенгилеевский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137</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1839</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28</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529</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Новоспасский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203</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2528</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56</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983</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Старокулаткинский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92</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735</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19</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185</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Старомайнский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150</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1491</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33</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514</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Сурский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144</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1093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24</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313</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Тереньгульский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126</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1353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22</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317</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rPr>
                <w:rFonts w:ascii="PT Astra Serif" w:hAnsi="PT Astra Serif" w:cs="Arial"/>
                <w:sz w:val="24"/>
                <w:szCs w:val="24"/>
              </w:rPr>
            </w:pPr>
            <w:r w:rsidRPr="00BF05EE">
              <w:rPr>
                <w:rFonts w:ascii="PT Astra Serif" w:hAnsi="PT Astra Serif" w:cs="Arial"/>
                <w:sz w:val="24"/>
                <w:szCs w:val="24"/>
              </w:rPr>
              <w:t>город Ульяновск</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2497</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62364</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1184</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35016</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Ульяновский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233</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3593</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64</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1260</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Цильнинский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259</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2010</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40</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592</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Чердаклинский</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271</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3838</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68</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1435</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Радищевский</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115</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1024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24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340</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Министерство просвещения и воспитания Ул. Области (подведомственные организации)</w:t>
            </w:r>
          </w:p>
        </w:tc>
        <w:tc>
          <w:tcPr>
            <w:tcW w:w="1783" w:type="dxa"/>
            <w:tcBorders>
              <w:top w:val="single" w:sz="4" w:space="0" w:color="auto"/>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575</w:t>
            </w:r>
          </w:p>
        </w:tc>
        <w:tc>
          <w:tcPr>
            <w:tcW w:w="2323" w:type="dxa"/>
            <w:tcBorders>
              <w:top w:val="single" w:sz="4" w:space="0" w:color="auto"/>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sz w:val="24"/>
                <w:szCs w:val="24"/>
              </w:rPr>
            </w:pPr>
            <w:r w:rsidRPr="00BF05EE">
              <w:rPr>
                <w:rFonts w:ascii="PT Astra Serif" w:hAnsi="PT Astra Serif" w:cs="Arial"/>
                <w:sz w:val="24"/>
                <w:szCs w:val="24"/>
              </w:rPr>
              <w:t>6255</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BF05EE" w:rsidRPr="00BF05EE" w:rsidRDefault="00BF05EE" w:rsidP="00A1085A">
            <w:pPr>
              <w:ind w:left="-567" w:firstLineChars="100" w:firstLine="240"/>
              <w:rPr>
                <w:rFonts w:ascii="PT Astra Serif" w:hAnsi="PT Astra Serif" w:cs="Arial"/>
                <w:sz w:val="24"/>
                <w:szCs w:val="24"/>
              </w:rPr>
            </w:pPr>
            <w:r w:rsidRPr="00BF05EE">
              <w:rPr>
                <w:rFonts w:ascii="PT Astra Serif" w:hAnsi="PT Astra Serif" w:cs="Arial"/>
                <w:sz w:val="24"/>
                <w:szCs w:val="24"/>
              </w:rPr>
              <w:t>0</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BF05EE" w:rsidRPr="00BF05EE" w:rsidRDefault="00BF05EE" w:rsidP="00A1085A">
            <w:pPr>
              <w:ind w:left="-567" w:firstLineChars="100" w:firstLine="240"/>
              <w:rPr>
                <w:rFonts w:ascii="PT Astra Serif" w:hAnsi="PT Astra Serif" w:cs="Arial"/>
                <w:sz w:val="24"/>
                <w:szCs w:val="24"/>
              </w:rPr>
            </w:pPr>
            <w:r w:rsidRPr="00BF05EE">
              <w:rPr>
                <w:rFonts w:ascii="PT Astra Serif" w:hAnsi="PT Astra Serif" w:cs="Arial"/>
                <w:sz w:val="24"/>
                <w:szCs w:val="24"/>
              </w:rPr>
              <w:t>0</w:t>
            </w:r>
          </w:p>
        </w:tc>
      </w:tr>
      <w:tr w:rsidR="00BF05EE" w:rsidRPr="00BF05EE" w:rsidTr="009F2B29">
        <w:trPr>
          <w:trHeight w:val="285"/>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5EE" w:rsidRPr="00BF05EE" w:rsidRDefault="00BF05EE" w:rsidP="00A1085A">
            <w:pPr>
              <w:ind w:left="-567"/>
              <w:jc w:val="center"/>
              <w:rPr>
                <w:rFonts w:ascii="PT Astra Serif" w:hAnsi="PT Astra Serif" w:cs="Arial"/>
                <w:b/>
                <w:bCs/>
                <w:sz w:val="24"/>
                <w:szCs w:val="24"/>
              </w:rPr>
            </w:pPr>
            <w:r w:rsidRPr="00BF05EE">
              <w:rPr>
                <w:rFonts w:ascii="PT Astra Serif" w:hAnsi="PT Astra Serif" w:cs="Arial"/>
                <w:b/>
                <w:bCs/>
                <w:sz w:val="24"/>
                <w:szCs w:val="24"/>
              </w:rPr>
              <w:t>Итого</w:t>
            </w:r>
          </w:p>
        </w:tc>
        <w:tc>
          <w:tcPr>
            <w:tcW w:w="178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b/>
                <w:bCs/>
                <w:sz w:val="24"/>
                <w:szCs w:val="24"/>
              </w:rPr>
            </w:pPr>
            <w:r w:rsidRPr="00BF05EE">
              <w:rPr>
                <w:rFonts w:ascii="PT Astra Serif" w:hAnsi="PT Astra Serif" w:cs="Arial"/>
                <w:b/>
                <w:bCs/>
                <w:sz w:val="24"/>
                <w:szCs w:val="24"/>
              </w:rPr>
              <w:t>7421</w:t>
            </w:r>
          </w:p>
        </w:tc>
        <w:tc>
          <w:tcPr>
            <w:tcW w:w="232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b/>
                <w:bCs/>
                <w:sz w:val="24"/>
                <w:szCs w:val="24"/>
              </w:rPr>
            </w:pPr>
            <w:r w:rsidRPr="00BF05EE">
              <w:rPr>
                <w:rFonts w:ascii="PT Astra Serif" w:hAnsi="PT Astra Serif" w:cs="Arial"/>
                <w:b/>
                <w:bCs/>
                <w:sz w:val="24"/>
                <w:szCs w:val="24"/>
              </w:rPr>
              <w:t>124162</w:t>
            </w:r>
          </w:p>
        </w:tc>
        <w:tc>
          <w:tcPr>
            <w:tcW w:w="1645"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b/>
                <w:bCs/>
                <w:sz w:val="24"/>
                <w:szCs w:val="24"/>
              </w:rPr>
            </w:pPr>
            <w:r w:rsidRPr="00BF05EE">
              <w:rPr>
                <w:rFonts w:ascii="PT Astra Serif" w:hAnsi="PT Astra Serif" w:cs="Arial"/>
                <w:b/>
                <w:bCs/>
                <w:sz w:val="24"/>
                <w:szCs w:val="24"/>
              </w:rPr>
              <w:t>2303</w:t>
            </w:r>
          </w:p>
        </w:tc>
        <w:tc>
          <w:tcPr>
            <w:tcW w:w="1713" w:type="dxa"/>
            <w:tcBorders>
              <w:top w:val="nil"/>
              <w:left w:val="nil"/>
              <w:bottom w:val="single" w:sz="4" w:space="0" w:color="auto"/>
              <w:right w:val="single" w:sz="4" w:space="0" w:color="auto"/>
            </w:tcBorders>
            <w:shd w:val="clear" w:color="auto" w:fill="auto"/>
            <w:vAlign w:val="bottom"/>
            <w:hideMark/>
          </w:tcPr>
          <w:p w:rsidR="00BF05EE" w:rsidRPr="00BF05EE" w:rsidRDefault="00BF05EE" w:rsidP="00A1085A">
            <w:pPr>
              <w:ind w:left="-567"/>
              <w:jc w:val="center"/>
              <w:rPr>
                <w:rFonts w:ascii="PT Astra Serif" w:hAnsi="PT Astra Serif" w:cs="Arial"/>
                <w:b/>
                <w:bCs/>
                <w:sz w:val="24"/>
                <w:szCs w:val="24"/>
              </w:rPr>
            </w:pPr>
            <w:r w:rsidRPr="00BF05EE">
              <w:rPr>
                <w:rFonts w:ascii="PT Astra Serif" w:hAnsi="PT Astra Serif" w:cs="Arial"/>
                <w:b/>
                <w:bCs/>
                <w:sz w:val="24"/>
                <w:szCs w:val="24"/>
              </w:rPr>
              <w:t>55146</w:t>
            </w:r>
          </w:p>
        </w:tc>
      </w:tr>
    </w:tbl>
    <w:p w:rsidR="00BF05EE" w:rsidRPr="00BF05EE" w:rsidRDefault="00BF05EE" w:rsidP="00A1085A">
      <w:pPr>
        <w:widowControl w:val="0"/>
        <w:ind w:left="-567" w:firstLine="708"/>
        <w:contextualSpacing/>
        <w:jc w:val="both"/>
        <w:rPr>
          <w:rFonts w:ascii="PT Astra Serif" w:hAnsi="PT Astra Serif"/>
          <w:bCs/>
          <w:sz w:val="26"/>
          <w:szCs w:val="26"/>
        </w:rPr>
      </w:pPr>
      <w:r w:rsidRPr="00BF05EE">
        <w:rPr>
          <w:rFonts w:ascii="PT Astra Serif" w:hAnsi="PT Astra Serif"/>
          <w:bCs/>
          <w:sz w:val="26"/>
          <w:szCs w:val="26"/>
        </w:rPr>
        <w:t>В течение 2021 года зарегистрировано суммарно 17 862 312 обращени</w:t>
      </w:r>
      <w:r>
        <w:rPr>
          <w:rFonts w:ascii="PT Astra Serif" w:hAnsi="PT Astra Serif"/>
          <w:bCs/>
          <w:sz w:val="26"/>
          <w:szCs w:val="26"/>
        </w:rPr>
        <w:t>й</w:t>
      </w:r>
      <w:r w:rsidRPr="00BF05EE">
        <w:rPr>
          <w:rFonts w:ascii="PT Astra Serif" w:hAnsi="PT Astra Serif"/>
          <w:bCs/>
          <w:sz w:val="26"/>
          <w:szCs w:val="26"/>
        </w:rPr>
        <w:t xml:space="preserve"> к электронным дневникам.</w:t>
      </w:r>
    </w:p>
    <w:p w:rsidR="008F3E42" w:rsidRPr="00D32BCB" w:rsidRDefault="008F3E42" w:rsidP="00A1085A">
      <w:pPr>
        <w:widowControl w:val="0"/>
        <w:ind w:left="-567" w:firstLine="720"/>
        <w:contextualSpacing/>
        <w:jc w:val="both"/>
        <w:rPr>
          <w:rFonts w:ascii="PT Astra Serif" w:hAnsi="PT Astra Serif"/>
          <w:b/>
          <w:bCs/>
          <w:i/>
          <w:sz w:val="26"/>
          <w:szCs w:val="26"/>
          <w:u w:val="single"/>
        </w:rPr>
      </w:pPr>
      <w:r w:rsidRPr="00D32BCB">
        <w:rPr>
          <w:rFonts w:ascii="PT Astra Serif" w:hAnsi="PT Astra Serif"/>
          <w:b/>
          <w:bCs/>
          <w:i/>
          <w:sz w:val="26"/>
          <w:szCs w:val="26"/>
          <w:u w:val="single"/>
        </w:rPr>
        <w:t>Дошкольное образование</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По данным Росстата по состоянию на 01.01.2021 на территории Ульяновской области проживает 103522 детей дошкольного возраста, в том числе детей в возрасте от 0 до 3 лет – 32917 человек, от 3 до 7 лет – 56085 человек.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На территории Ульяновской области функционируют 473 образовательных организации, реализующие образовательную программу дошкольного образования, присмотр и уход за детьми, в том числе:</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269 – муниципальные дошкольные образовательные организации (в 2020 году - 276);</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196 – государственные и муниципальные общеобразовательные организации, реализующие образовательную программу дошкольного образования (дошкольные группы) (в 2020 году - 198);</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lastRenderedPageBreak/>
        <w:t>8 – частные дошкольные организации, в том числе 1 федеральная на базе образовательной организации высшего образования (на базе учебного заведения высшего образования) (в 2020 году - 11).</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Согласно данным ФГИС доступности дошкольного образования по состоянию на 20.12.2021 численность детей, посещающих образовательные организации, осуществляющие образовательную деятельность по образовательным программам дошкольного образования, присмотр и уход за детьми, составляет 56549 человек, из них дети в возрасте до 3 лет – 7749 человек, от 3 до 7 лет – 46280 человек.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На учёте для предоставления места в детский сад состоит 17977 человек, в том числе дети в возрасте от 1,5 до 3 лет – 5839 человек.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Доступность дошкольного образования для детей в возрасте от 3 до 7 лет составляет 100%, данный показатель удерживается с 2016 года.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В январе 2021 года достигнут показатель 100 % доступности дошкольного образования для детей в возрасте от 1,5 до 3 лет.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В 2021 году в Ульяновкой области функционировало 402 консультационных центра (далее – КЦ), из них в дошкольных образовательных организациях – 269, в общеобразовательных организациях – 130, в иных – 3.</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Общее количество обращений в КЦ в 2021 году составило 20808 единиц, из них в очном режиме – 16866, в дистанционном – 3831, выездных – 111.</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Общее количество родителей (законных представителей) с детьми, не посещающими дошкольные образовательные организации, обратившихся в КЦ в 2021 году, составляет 7545 человек.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Количество детей, не получающих дошкольное образование, охваченных услугами КЦ в 2021 году, составляет 6529 человек.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Детей, получающих дошкольное образование в семейной форме, в Ульяновской области не имеется.</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bCs/>
          <w:sz w:val="26"/>
          <w:szCs w:val="26"/>
        </w:rPr>
        <w:t xml:space="preserve">В Ульяновской области функционируют 9 Служб ранней помощи на базе муниципальных дошкольных образовательных учреждений города Димитровграда («Детский сад № 22 «Орлёнок», «Детский сад № 10 «Ёлочка», «Детский сад № 48 «Дельфинёнок», «Детский сад № 49 «Жемчужинка») и города Ульяновска (МБДОУ </w:t>
      </w:r>
      <w:r w:rsidRPr="00D32BCB">
        <w:rPr>
          <w:rFonts w:ascii="PT Astra Serif" w:hAnsi="PT Astra Serif"/>
          <w:sz w:val="26"/>
          <w:szCs w:val="26"/>
        </w:rPr>
        <w:t>№ 101, 107 «Светлячок», 173 «Лучик», 226 «Капитошка»</w:t>
      </w:r>
      <w:r w:rsidRPr="00D32BCB">
        <w:rPr>
          <w:rFonts w:ascii="PT Astra Serif" w:hAnsi="PT Astra Serif"/>
          <w:bCs/>
          <w:sz w:val="26"/>
          <w:szCs w:val="26"/>
        </w:rPr>
        <w:t>, 186 «Волгарик»).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Работа службы ранней помощи позволяет предупредить отклонения в развитии ребенка на ранних этапах и скорректировать его дальнейшее развитие, информировать родителей об уровне актуального развития ребенка, информационно и эмоционально поддерживать семьи.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Служба ранней помощи пользуется большой популярностью среди родителей микрорайона, имеющих детей с отклонениями в развитии и детей-инвалидов.</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В 2021 году в рамках подпрограммы «Формирование системы комплексной реабилитации и абилитации инвалидов, в том числе детей-инвалидов» государственной программы Ульяновской области «Социальная поддержка и защита населения на территории Ульяновской области» приобретено специализированное оборудование для социально-бытовой, социально-средовой, социально-психологической, социально-педагогической реабилитации и абилитации в МБДОУ детский сад № 186 «Волгарик».</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Перед системой дошкольного образования </w:t>
      </w:r>
      <w:r w:rsidR="00D32BCB" w:rsidRPr="00D32BCB">
        <w:rPr>
          <w:rFonts w:ascii="PT Astra Serif" w:hAnsi="PT Astra Serif"/>
          <w:sz w:val="26"/>
          <w:szCs w:val="26"/>
        </w:rPr>
        <w:t xml:space="preserve">была </w:t>
      </w:r>
      <w:r w:rsidRPr="00D32BCB">
        <w:rPr>
          <w:rFonts w:ascii="PT Astra Serif" w:hAnsi="PT Astra Serif"/>
          <w:sz w:val="26"/>
          <w:szCs w:val="26"/>
        </w:rPr>
        <w:t xml:space="preserve">поставлена цель – обеспечить к 2021 году 100% доступность дошкольного образования для детей в возрасте от 1,5 до 3 лет и обеспечить качество дошкольного образования, отвечающее современным социальным вызовам и требованиям.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lastRenderedPageBreak/>
        <w:t xml:space="preserve">В целях обеспечения доступности дошкольного образования в рамках реализации федерального проекта «Содействие занятости» национального проекта «Демография» в Ульяновской области в период 2019-2021 годов планируется создать не менее 1175 дополнительных мест в муниципальных образовательных организациях, осуществляющих образовательную деятельность по образовательным программам дошкольного образования, для детей в возрасте до 3 лет (далее – муниципальные ДОО). Также в целях развития негосударственного сектора дошкольного образования в 2020-2022 годах планируется создать 45 мест для детей в возрасте от 1,5 до 3 лет в образовательных организациях (за исключением муниципальных ДОО)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а также присмотр и уход за детьми.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В рамках реализации основных и компенсирующих мероприятий вышеуказанного проекта в Ульяновской области в 2021 году создано 210, в том числе для детей в возрасте от 1,5 до 3 лет – 130 мест: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в марте 2021 года открыт образовательный комплекс «Начальная школа – детский сад» в р.п. Ишеевка Ульяновского района Ульяновской области (дошкольный блок на 120 мест, в том числе для детей в возрасте до 3 лет – 50 мест); </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в июне 2021 года открыт новый корпус МБДОУ детский сад № 63 «Буратино» на 100 мест (для детей в возрасте до 3 лет – 50 мест) в микрорайоне «Новая жизнь» г. Ульяновска;</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в сентябре 2021 года открыты дополнительные группы в действующих детских садах, создано 75 дополнительных мест;</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в декабре 2021 года создано 15 дополнительных мест в частных дошкольных организациях.</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Продолжается строительство двух детских садов:</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на 280 мест (для детей в возрасте до 3 лет – 120 мест) в г. Ульяновске на ул. Отрадной (срок ввода объекта в эксплуатацию – июнь 2022 года);</w:t>
      </w:r>
    </w:p>
    <w:p w:rsidR="008F3E42" w:rsidRPr="00D32BCB" w:rsidRDefault="008F3E42" w:rsidP="00A1085A">
      <w:pPr>
        <w:ind w:left="-567" w:firstLine="709"/>
        <w:jc w:val="both"/>
        <w:rPr>
          <w:rFonts w:ascii="PT Astra Serif" w:hAnsi="PT Astra Serif"/>
          <w:sz w:val="26"/>
          <w:szCs w:val="26"/>
        </w:rPr>
      </w:pPr>
      <w:r w:rsidRPr="00D32BCB">
        <w:rPr>
          <w:rFonts w:ascii="PT Astra Serif" w:hAnsi="PT Astra Serif"/>
          <w:sz w:val="26"/>
          <w:szCs w:val="26"/>
        </w:rPr>
        <w:t xml:space="preserve">на 55 мест (для детей в возрасте до 3 лет – 20 мест) в с. Сосновка Карсунского района Ульяновской области (срок ввода объекта в эксплуатацию – январь 2022 года). </w:t>
      </w:r>
    </w:p>
    <w:p w:rsidR="008F3E42" w:rsidRDefault="008F3E42" w:rsidP="00A1085A">
      <w:pPr>
        <w:ind w:left="-567" w:firstLine="709"/>
        <w:jc w:val="both"/>
        <w:rPr>
          <w:rFonts w:ascii="PT Astra Serif" w:hAnsi="PT Astra Serif"/>
          <w:sz w:val="26"/>
          <w:szCs w:val="26"/>
        </w:rPr>
      </w:pPr>
      <w:r w:rsidRPr="00D32BCB">
        <w:rPr>
          <w:rFonts w:ascii="PT Astra Serif" w:hAnsi="PT Astra Serif"/>
          <w:sz w:val="26"/>
          <w:szCs w:val="26"/>
        </w:rPr>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9F2B29" w:rsidRPr="009F2B29" w:rsidRDefault="009F2B29" w:rsidP="00A1085A">
      <w:pPr>
        <w:ind w:left="-567" w:firstLine="709"/>
        <w:jc w:val="both"/>
        <w:rPr>
          <w:rFonts w:ascii="PT Astra Serif" w:hAnsi="PT Astra Serif"/>
          <w:color w:val="002060"/>
          <w:sz w:val="26"/>
          <w:szCs w:val="26"/>
        </w:rPr>
      </w:pP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В рамках реализации мероприятий федерального проекта «Современная школа», с учетом п.9 Постановления Совета Федерации Федерального Собрания Российской Федерации от 10.02.2021 № 21-СФ «О ходе реализации национального проекта «Образование», в целях выявления степени форсированности и эффективности функционирования систем управления качеством образования в сентябре 2021 года дан старт мониторинга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который продлится до мая 2022 года включительно.</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 xml:space="preserve">Организовано участие 6 октября 2021 года порядка 200 педагогов дошкольных образовательных организаций государственной, муниципальной и негосударственной форм собственности Ульяновской области в онлайн и офлайн формате в Дискуссионной площадке </w:t>
      </w:r>
      <w:r w:rsidRPr="00054CD8">
        <w:rPr>
          <w:rFonts w:ascii="PT Astra Serif" w:hAnsi="PT Astra Serif"/>
          <w:sz w:val="26"/>
          <w:szCs w:val="26"/>
        </w:rPr>
        <w:lastRenderedPageBreak/>
        <w:t xml:space="preserve">«Цифровая среда дошкольного детства: практика и перспективы», проводимой в рамках мероприятий Московского международного салона образования 2021. </w:t>
      </w:r>
    </w:p>
    <w:p w:rsidR="00054CD8" w:rsidRPr="00054CD8" w:rsidRDefault="00054CD8" w:rsidP="00A1085A">
      <w:pPr>
        <w:autoSpaceDE w:val="0"/>
        <w:autoSpaceDN w:val="0"/>
        <w:adjustRightInd w:val="0"/>
        <w:ind w:left="-567" w:firstLine="709"/>
        <w:jc w:val="both"/>
        <w:rPr>
          <w:rFonts w:ascii="PT Astra Serif" w:eastAsiaTheme="minorHAnsi" w:hAnsi="PT Astra Serif" w:cs="TimesNewRomanPSMT"/>
          <w:sz w:val="26"/>
          <w:szCs w:val="26"/>
        </w:rPr>
      </w:pPr>
      <w:r w:rsidRPr="00054CD8">
        <w:rPr>
          <w:rFonts w:ascii="PT Astra Serif" w:eastAsiaTheme="minorHAnsi" w:hAnsi="PT Astra Serif" w:cs="TimesNewRomanPSMT"/>
          <w:sz w:val="26"/>
          <w:szCs w:val="26"/>
        </w:rPr>
        <w:t>В рамках проведения IX Всероссийского конкурса «Воспитатели России» среди</w:t>
      </w:r>
      <w:r w:rsidRPr="00054CD8">
        <w:rPr>
          <w:sz w:val="26"/>
          <w:szCs w:val="26"/>
        </w:rPr>
        <w:t xml:space="preserve"> </w:t>
      </w:r>
      <w:r w:rsidRPr="00054CD8">
        <w:rPr>
          <w:rFonts w:ascii="PT Astra Serif" w:eastAsiaTheme="minorHAnsi" w:hAnsi="PT Astra Serif" w:cs="TimesNewRomanPSMT"/>
          <w:sz w:val="26"/>
          <w:szCs w:val="26"/>
        </w:rPr>
        <w:t>воспитателей, педагогических работников и руководителей образовательных организаций, реализующих образовательные программы дошкольного образования:</w:t>
      </w:r>
    </w:p>
    <w:p w:rsidR="00054CD8" w:rsidRPr="00054CD8" w:rsidRDefault="00054CD8" w:rsidP="00A1085A">
      <w:pPr>
        <w:autoSpaceDE w:val="0"/>
        <w:autoSpaceDN w:val="0"/>
        <w:adjustRightInd w:val="0"/>
        <w:ind w:left="-567" w:firstLine="709"/>
        <w:jc w:val="both"/>
        <w:rPr>
          <w:rFonts w:ascii="PT Astra Serif" w:eastAsiaTheme="minorHAnsi" w:hAnsi="PT Astra Serif" w:cs="TimesNewRomanPSMT"/>
          <w:sz w:val="26"/>
          <w:szCs w:val="26"/>
        </w:rPr>
      </w:pPr>
      <w:r w:rsidRPr="00054CD8">
        <w:rPr>
          <w:rFonts w:ascii="PT Astra Serif" w:eastAsiaTheme="minorHAnsi" w:hAnsi="PT Astra Serif" w:cs="TimesNewRomanPS-BoldMT"/>
          <w:bCs/>
          <w:sz w:val="26"/>
          <w:szCs w:val="26"/>
        </w:rPr>
        <w:t xml:space="preserve">15 сентября 2021 года завершился региональный этап </w:t>
      </w:r>
      <w:r w:rsidRPr="00054CD8">
        <w:rPr>
          <w:rFonts w:ascii="PT Astra Serif" w:eastAsiaTheme="minorHAnsi" w:hAnsi="PT Astra Serif" w:cs="TimesNewRomanPSMT"/>
          <w:sz w:val="26"/>
          <w:szCs w:val="26"/>
        </w:rPr>
        <w:t>IX Всероссийского конкурса «Воспитатели России» (далее – Конкурс) среди</w:t>
      </w:r>
      <w:r w:rsidRPr="00054CD8">
        <w:rPr>
          <w:sz w:val="26"/>
          <w:szCs w:val="26"/>
        </w:rPr>
        <w:t xml:space="preserve"> </w:t>
      </w:r>
      <w:r w:rsidRPr="00054CD8">
        <w:rPr>
          <w:rFonts w:ascii="PT Astra Serif" w:eastAsiaTheme="minorHAnsi" w:hAnsi="PT Astra Serif" w:cs="TimesNewRomanPSMT"/>
          <w:sz w:val="26"/>
          <w:szCs w:val="26"/>
        </w:rPr>
        <w:t>воспитателей, педагогических работников и руководителей образовательных организаций, реализующих образовательные программы дошкольного образования. Конкурс проводится при поддержке Фонда президентских грантов, Министерства просвещения Российской Федерации, АНО ДПО «НИИ дошкольного образования «Воспитатели России». В очном этапе приняли участие 27 педагогов из 25 дошкольных образовательных организаций.</w:t>
      </w:r>
    </w:p>
    <w:p w:rsidR="00054CD8" w:rsidRPr="00054CD8" w:rsidRDefault="00054CD8" w:rsidP="00A1085A">
      <w:pPr>
        <w:autoSpaceDE w:val="0"/>
        <w:autoSpaceDN w:val="0"/>
        <w:adjustRightInd w:val="0"/>
        <w:ind w:left="-567" w:firstLine="709"/>
        <w:jc w:val="both"/>
        <w:rPr>
          <w:rFonts w:ascii="PT Astra Serif" w:eastAsia="Calibri" w:hAnsi="PT Astra Serif"/>
          <w:sz w:val="26"/>
          <w:szCs w:val="26"/>
        </w:rPr>
      </w:pPr>
      <w:r w:rsidRPr="00054CD8">
        <w:rPr>
          <w:rFonts w:ascii="PT Astra Serif" w:hAnsi="PT Astra Serif"/>
          <w:sz w:val="26"/>
          <w:szCs w:val="26"/>
        </w:rPr>
        <w:t xml:space="preserve">20 октября 2021 года </w:t>
      </w:r>
      <w:r w:rsidRPr="00054CD8">
        <w:rPr>
          <w:rFonts w:ascii="PT Astra Serif" w:eastAsiaTheme="minorHAnsi" w:hAnsi="PT Astra Serif" w:cs="TimesNewRomanPSMT"/>
          <w:sz w:val="26"/>
          <w:szCs w:val="26"/>
        </w:rPr>
        <w:t>направлены конкурсные материалы 6 победителей, отобранных по итогам регионального этапа IX Всероссийского конкурса «Воспитатели России» в Ульяновской области</w:t>
      </w:r>
      <w:r w:rsidRPr="00054CD8">
        <w:rPr>
          <w:rFonts w:ascii="PT Astra Serif" w:hAnsi="PT Astra Serif"/>
          <w:sz w:val="26"/>
          <w:szCs w:val="26"/>
        </w:rPr>
        <w:t xml:space="preserve"> на федеральный этап конкурса.</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 xml:space="preserve">17 декабря 2021 года прошла торжественная церемония награждения победителей </w:t>
      </w:r>
      <w:r w:rsidRPr="00054CD8">
        <w:rPr>
          <w:rFonts w:ascii="PT Astra Serif" w:hAnsi="PT Astra Serif"/>
          <w:sz w:val="26"/>
          <w:szCs w:val="26"/>
          <w:lang w:val="en-US"/>
        </w:rPr>
        <w:t>IX</w:t>
      </w:r>
      <w:r w:rsidRPr="00054CD8">
        <w:rPr>
          <w:rFonts w:ascii="PT Astra Serif" w:hAnsi="PT Astra Serif"/>
          <w:sz w:val="26"/>
          <w:szCs w:val="26"/>
        </w:rPr>
        <w:t xml:space="preserve"> Всероссийского конкурса «Воспитатели России». На торжественной церемонии подведены итоги и озвучены имена победителей – лучших педагогов нашей страны.</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В рамках проведения Всероссийского фестиваля «УМка» среди воспитанников дошкольных учреждений с целью достижения всестороннего развития и качественного улучшения здоровья подрастающего поколения на основе активного приобщения детей к ценностям здорового образа жизни, физической культуры и спорта, а также развития творческих способностей:</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30 сентября 2021 года завершился региональный этап Всероссийского фестиваля «Умка» среди воспитанников дошкольных организаций Ульяновской области. В очном этапе приняли участие порядка 15 дошкольных организаций региона, осуществляющих образовательную деятельность по программам дошкольного образования.</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 xml:space="preserve">22 октября 2021 года для участия во втором этапе Всероссийского фестиваля «УМка» направлены конкурсные материалы финалистов в количестве 3 команд, занявших первое, второе и третье место по результатам регионального этапа в Ульяновской области. </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17 декабря 2021 года в рамках Всероссийского форума «Воспитаем здорового ребенка» подведены итоги и награждены победители федерального этапа конкурса для детей «УМка».</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В рамках информационной поддержки и реализации государственной политики Российской Федерации в сфере дошкольного образования, Ульяновская область стала участником мониторинга качества дошкольного образования (далее – МКДО) субъектов Российской Федерации</w:t>
      </w:r>
      <w:r w:rsidRPr="00054CD8">
        <w:rPr>
          <w:sz w:val="26"/>
          <w:szCs w:val="26"/>
        </w:rPr>
        <w:t xml:space="preserve"> </w:t>
      </w:r>
      <w:r w:rsidRPr="00054CD8">
        <w:rPr>
          <w:rFonts w:ascii="PT Astra Serif" w:hAnsi="PT Astra Serif"/>
          <w:sz w:val="26"/>
          <w:szCs w:val="26"/>
        </w:rPr>
        <w:t>в режиме опытной эксплуатации – 2021, который реализуется по заказу Федеральной службы по надзору в сфере образования и науки (Рособрнадзор),</w:t>
      </w:r>
      <w:r w:rsidRPr="00054CD8">
        <w:rPr>
          <w:sz w:val="26"/>
          <w:szCs w:val="26"/>
        </w:rPr>
        <w:t xml:space="preserve"> </w:t>
      </w:r>
      <w:r w:rsidRPr="00054CD8">
        <w:rPr>
          <w:rFonts w:ascii="PT Astra Serif" w:hAnsi="PT Astra Serif"/>
          <w:sz w:val="26"/>
          <w:szCs w:val="26"/>
        </w:rPr>
        <w:t>исполнителем государственного заказа является АО «Академия «Просвещение» федеральным оператором МКДО Российской Федерации выступает АНО ДПО «Национальный институт качества образования (НИКО)»:</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10 сентября 2021 года Министерством просвещения и воспитания Ульяновской области совместно с ОГАУ «ИРО», проведено онлайн-совещание с руководителями органов местного самоуправления муниципальных образований Ульяновской области, осуществляющих управление в сфере образования, на котором поднимались организационное вопросы проведения МКДО – 2021 на территории региона.</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 xml:space="preserve">4 октября 2021 года ОГАУ «ИРО» проведено совещание с Муниципальными координаторами и Координаторами ДОО по актуальным вопросам организации и </w:t>
      </w:r>
      <w:r w:rsidRPr="00054CD8">
        <w:rPr>
          <w:rFonts w:ascii="PT Astra Serif" w:hAnsi="PT Astra Serif"/>
          <w:sz w:val="26"/>
          <w:szCs w:val="26"/>
        </w:rPr>
        <w:lastRenderedPageBreak/>
        <w:t>проведения мониторинга качества дошкольного образования в ДОО. В совещании приняли участие 24 Координатора от муниципальных образований Ульяновской области и порядка 60 педагогов от 53 дошкольных организаций региона;</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15 октября 2021 года 11 экспертов из г.Ульяновска и Ульяновской области, отобранных и обученных в соответствии с требованиями Концепции МКДО, успешно прошли итоговую аттестацию и получили Сертификаты Экспертов МКДО начального уровня.</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20 октября 2021 года произведен сбор и анализ проведённой независимой оценки качества дошкольного образования через опрос родителей. В опросе приняли участие более 40% родителей и законных представителей в 53 дошкольных образовательных организациях Ульяновской области, отобранных для проведения МКДО.</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29 октября 2021 года закончился этап внутреннего мониторинга качества дошкольного образования в ДОО в рамках МКДО-2021. 53 Дошкольные организации Ульяновской области из 19 муниципальных образований Ульяновской области, отобранные в регионе, завершили данный этап мониторинга досрочно в полном составе.</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9 ноября 2021 года ОГАУ «ИРО» проведено совещание с Муниципальными координаторами и Координаторами дошкольных образовательных организаций для выработки единых подходов в вопросах заполнения электронной формы «Анкета контекстных данных дошкольного образования субъекта РФ» для муниципальных координаторов и оценочных листов Шкал МКДО в части показателей качества, а также составления Отчета о внутренней оценке качества дошкольного образования и услуг по присмотру и уходу в ДОО. В совещании приняли участие 24 Координатора от муниципальных образований Ульяновской области и более 60 педагогов от 53 дошкольных образовательных организаций региона;</w:t>
      </w:r>
    </w:p>
    <w:p w:rsidR="00054CD8" w:rsidRPr="00054CD8" w:rsidRDefault="00054CD8" w:rsidP="00A1085A">
      <w:pPr>
        <w:autoSpaceDE w:val="0"/>
        <w:autoSpaceDN w:val="0"/>
        <w:adjustRightInd w:val="0"/>
        <w:ind w:left="-567" w:firstLine="709"/>
        <w:jc w:val="both"/>
        <w:rPr>
          <w:rFonts w:ascii="PT Astra Serif" w:hAnsi="PT Astra Serif"/>
          <w:sz w:val="26"/>
          <w:szCs w:val="26"/>
        </w:rPr>
      </w:pPr>
      <w:r w:rsidRPr="00054CD8">
        <w:rPr>
          <w:rFonts w:ascii="PT Astra Serif" w:hAnsi="PT Astra Serif"/>
          <w:sz w:val="26"/>
          <w:szCs w:val="26"/>
        </w:rPr>
        <w:t>11 ноября 2021 года проведено совещание для 11 экспертов из г.Ульяновска и Ульяновской области, с целью координации действий по проведению первого этапа внешнего экспертного мониторинга качества дошкольного образования в 2021 году.</w:t>
      </w:r>
    </w:p>
    <w:p w:rsidR="00054CD8" w:rsidRPr="00054CD8" w:rsidRDefault="00054CD8" w:rsidP="00A1085A">
      <w:pPr>
        <w:ind w:left="-567" w:firstLine="709"/>
        <w:jc w:val="both"/>
        <w:rPr>
          <w:rFonts w:ascii="PT Astra Serif" w:hAnsi="PT Astra Serif"/>
          <w:sz w:val="26"/>
          <w:szCs w:val="26"/>
        </w:rPr>
      </w:pPr>
      <w:r w:rsidRPr="00054CD8">
        <w:rPr>
          <w:rFonts w:ascii="PT Astra Serif" w:hAnsi="PT Astra Serif"/>
          <w:sz w:val="26"/>
          <w:szCs w:val="26"/>
        </w:rPr>
        <w:t>23 ноября 2021 года проведено совещание с участием 11 экспертов из г.Ульяновска и Ульяновской области по информированию о Плане-графике выездных мероприятий в ДОО для проведения экспертной оценки.</w:t>
      </w:r>
    </w:p>
    <w:p w:rsidR="00054CD8" w:rsidRPr="00054CD8" w:rsidRDefault="00054CD8" w:rsidP="00A1085A">
      <w:pPr>
        <w:ind w:left="-567" w:firstLine="709"/>
        <w:jc w:val="both"/>
        <w:rPr>
          <w:rFonts w:ascii="PT Astra Serif" w:hAnsi="PT Astra Serif"/>
          <w:sz w:val="26"/>
          <w:szCs w:val="26"/>
        </w:rPr>
      </w:pPr>
      <w:r w:rsidRPr="00054CD8">
        <w:rPr>
          <w:rFonts w:ascii="PT Astra Serif" w:hAnsi="PT Astra Serif"/>
          <w:sz w:val="26"/>
          <w:szCs w:val="26"/>
        </w:rPr>
        <w:t>6 декабря 2021 проведено совещание с участием 11 экспертов из г.Ульяновска и Ульяновской области о подведении итогов выездных мероприятий в ДОО по проведению экспертной оценки и заполнению Шкал МКДО.</w:t>
      </w:r>
    </w:p>
    <w:p w:rsidR="00054CD8" w:rsidRPr="00054CD8" w:rsidRDefault="00054CD8" w:rsidP="00A1085A">
      <w:pPr>
        <w:ind w:left="-567" w:firstLine="709"/>
        <w:jc w:val="both"/>
        <w:rPr>
          <w:rFonts w:ascii="PT Astra Serif" w:hAnsi="PT Astra Serif"/>
          <w:sz w:val="26"/>
          <w:szCs w:val="26"/>
        </w:rPr>
      </w:pPr>
      <w:r w:rsidRPr="00054CD8">
        <w:rPr>
          <w:rFonts w:ascii="PT Astra Serif" w:hAnsi="PT Astra Serif"/>
          <w:sz w:val="26"/>
          <w:szCs w:val="26"/>
        </w:rPr>
        <w:t>В рамках федерального проекта «Содействие занятости» национального проекта «Демография» организовано повышение квалификации специалистов управления в сфере образования на уровне субъектов Российской Федерации и муниципальных образований:</w:t>
      </w:r>
    </w:p>
    <w:p w:rsidR="00054CD8" w:rsidRPr="00054CD8" w:rsidRDefault="00054CD8" w:rsidP="00A1085A">
      <w:pPr>
        <w:ind w:left="-567" w:firstLine="709"/>
        <w:jc w:val="both"/>
        <w:rPr>
          <w:rFonts w:ascii="PT Astra Serif" w:hAnsi="PT Astra Serif"/>
          <w:sz w:val="26"/>
          <w:szCs w:val="26"/>
        </w:rPr>
      </w:pPr>
      <w:r w:rsidRPr="00054CD8">
        <w:rPr>
          <w:rFonts w:ascii="PT Astra Serif" w:hAnsi="PT Astra Serif"/>
          <w:sz w:val="26"/>
          <w:szCs w:val="26"/>
        </w:rPr>
        <w:t>с 22 по 27 ноября 2021 года прошли курсы повышения профессиональной квалификации специалистов и руководителей частных организаций и индивидуальных предпринимателей, осуществляющих организацию и обеспечение реализации образовательных программ дошкольного образования, и присмотр и уход за детьми дошкольного возраста в негосударственном секторе дошкольного образования с учетом приоритетности региональных программ субъектов Российской Федерации.</w:t>
      </w:r>
    </w:p>
    <w:p w:rsidR="00054CD8" w:rsidRPr="00054CD8" w:rsidRDefault="00054CD8" w:rsidP="00A1085A">
      <w:pPr>
        <w:ind w:left="-567" w:firstLine="709"/>
        <w:jc w:val="both"/>
        <w:rPr>
          <w:rFonts w:ascii="PT Astra Serif" w:hAnsi="PT Astra Serif"/>
          <w:sz w:val="26"/>
          <w:szCs w:val="26"/>
        </w:rPr>
      </w:pPr>
      <w:r w:rsidRPr="00054CD8">
        <w:rPr>
          <w:rFonts w:ascii="PT Astra Serif" w:hAnsi="PT Astra Serif"/>
          <w:sz w:val="26"/>
          <w:szCs w:val="26"/>
        </w:rPr>
        <w:t>с 6 по 10 декабря 2021 года прошли курсы повышения профессиональной квалификации для педагогов муниципальных дошкольных организаций с целью освоения профессиональных компетенций в условиях реализации ФГОС дошкольного образования по теме: «Содержание и организация образовательного процесса в детском саду в соответствии в ФГОС: актуальные вопросы».</w:t>
      </w:r>
    </w:p>
    <w:p w:rsidR="008F3E42" w:rsidRPr="00D32BCB" w:rsidRDefault="008F3E42" w:rsidP="00A1085A">
      <w:pPr>
        <w:widowControl w:val="0"/>
        <w:tabs>
          <w:tab w:val="left" w:pos="1125"/>
        </w:tabs>
        <w:ind w:left="-567" w:firstLine="709"/>
        <w:contextualSpacing/>
        <w:jc w:val="both"/>
        <w:rPr>
          <w:rFonts w:ascii="PT Astra Serif" w:hAnsi="PT Astra Serif"/>
          <w:b/>
          <w:i/>
          <w:iCs/>
          <w:sz w:val="26"/>
          <w:szCs w:val="26"/>
          <w:u w:val="single"/>
        </w:rPr>
      </w:pPr>
      <w:r w:rsidRPr="00D32BCB">
        <w:rPr>
          <w:rFonts w:ascii="PT Astra Serif" w:hAnsi="PT Astra Serif"/>
          <w:b/>
          <w:i/>
          <w:iCs/>
          <w:sz w:val="26"/>
          <w:szCs w:val="26"/>
          <w:u w:val="single"/>
        </w:rPr>
        <w:t>Общее образования</w:t>
      </w:r>
    </w:p>
    <w:p w:rsidR="008F3E42" w:rsidRPr="008B037B" w:rsidRDefault="008F3E42" w:rsidP="00A1085A">
      <w:pPr>
        <w:widowControl w:val="0"/>
        <w:shd w:val="clear" w:color="auto" w:fill="FFFFFF" w:themeFill="background1"/>
        <w:ind w:left="-567" w:firstLine="709"/>
        <w:contextualSpacing/>
        <w:jc w:val="both"/>
        <w:rPr>
          <w:rFonts w:ascii="PT Astra Serif" w:hAnsi="PT Astra Serif"/>
          <w:sz w:val="26"/>
          <w:szCs w:val="26"/>
        </w:rPr>
      </w:pPr>
      <w:r w:rsidRPr="008B037B">
        <w:rPr>
          <w:rFonts w:ascii="PT Astra Serif" w:hAnsi="PT Astra Serif"/>
          <w:sz w:val="26"/>
          <w:szCs w:val="26"/>
        </w:rPr>
        <w:lastRenderedPageBreak/>
        <w:t xml:space="preserve">В 2021/22 учебном году сеть общеобразовательных организаций Ульяновской области состояла из 412 школ (в том числе 410 государственных (муниципальных) и 2 негосударственных) и 13 филиалов. </w:t>
      </w:r>
    </w:p>
    <w:p w:rsidR="008F3E42" w:rsidRPr="008B037B" w:rsidRDefault="008F3E42" w:rsidP="00A1085A">
      <w:pPr>
        <w:widowControl w:val="0"/>
        <w:shd w:val="clear" w:color="auto" w:fill="FFFFFF" w:themeFill="background1"/>
        <w:ind w:left="-567" w:firstLine="708"/>
        <w:contextualSpacing/>
        <w:rPr>
          <w:rFonts w:ascii="PT Astra Serif" w:hAnsi="PT Astra Serif"/>
          <w:sz w:val="26"/>
          <w:szCs w:val="26"/>
        </w:rPr>
      </w:pPr>
      <w:r w:rsidRPr="008B037B">
        <w:rPr>
          <w:rFonts w:ascii="PT Astra Serif" w:hAnsi="PT Astra Serif"/>
          <w:sz w:val="26"/>
          <w:szCs w:val="26"/>
        </w:rPr>
        <w:t>В числе 410 общеобразовательных организаций:</w:t>
      </w:r>
    </w:p>
    <w:p w:rsidR="008F3E42" w:rsidRPr="008B037B" w:rsidRDefault="008F3E42" w:rsidP="00A1085A">
      <w:pPr>
        <w:widowControl w:val="0"/>
        <w:shd w:val="clear" w:color="auto" w:fill="FFFFFF" w:themeFill="background1"/>
        <w:ind w:left="-567"/>
        <w:contextualSpacing/>
        <w:jc w:val="both"/>
        <w:rPr>
          <w:rFonts w:ascii="PT Astra Serif" w:hAnsi="PT Astra Serif"/>
          <w:sz w:val="26"/>
          <w:szCs w:val="26"/>
        </w:rPr>
      </w:pPr>
      <w:r w:rsidRPr="008B037B">
        <w:rPr>
          <w:rFonts w:ascii="PT Astra Serif" w:hAnsi="PT Astra Serif"/>
          <w:sz w:val="26"/>
          <w:szCs w:val="26"/>
        </w:rPr>
        <w:t>- 18 областных (ОГКОУ «Кадетская школа-интернат имени генерал-полковника В.С.Чечеватова»,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8F3E42" w:rsidRPr="008B037B" w:rsidRDefault="008F3E42" w:rsidP="00A1085A">
      <w:pPr>
        <w:widowControl w:val="0"/>
        <w:shd w:val="clear" w:color="auto" w:fill="FFFFFF" w:themeFill="background1"/>
        <w:ind w:left="-567"/>
        <w:contextualSpacing/>
        <w:rPr>
          <w:rFonts w:ascii="PT Astra Serif" w:hAnsi="PT Astra Serif"/>
          <w:sz w:val="26"/>
          <w:szCs w:val="26"/>
        </w:rPr>
      </w:pPr>
      <w:r w:rsidRPr="008B037B">
        <w:rPr>
          <w:rFonts w:ascii="PT Astra Serif" w:hAnsi="PT Astra Serif"/>
          <w:sz w:val="26"/>
          <w:szCs w:val="26"/>
        </w:rPr>
        <w:t>- 392 муниципальных (387 дневных и 5 вечерних (сменных)).</w:t>
      </w:r>
    </w:p>
    <w:p w:rsidR="008F3E42" w:rsidRPr="008B037B" w:rsidRDefault="008F3E42" w:rsidP="00A1085A">
      <w:pPr>
        <w:widowControl w:val="0"/>
        <w:shd w:val="clear" w:color="auto" w:fill="FFFFFF" w:themeFill="background1"/>
        <w:ind w:left="-567" w:firstLine="708"/>
        <w:contextualSpacing/>
        <w:jc w:val="both"/>
        <w:rPr>
          <w:rFonts w:ascii="PT Astra Serif" w:hAnsi="PT Astra Serif"/>
          <w:sz w:val="26"/>
          <w:szCs w:val="26"/>
        </w:rPr>
      </w:pPr>
      <w:r w:rsidRPr="008B037B">
        <w:rPr>
          <w:rFonts w:ascii="PT Astra Serif" w:hAnsi="PT Astra Serif"/>
          <w:sz w:val="26"/>
          <w:szCs w:val="26"/>
        </w:rPr>
        <w:t xml:space="preserve">В сети образовательных организаций произошли следующие изменения: </w:t>
      </w:r>
    </w:p>
    <w:p w:rsidR="008F3E42" w:rsidRPr="008B037B" w:rsidRDefault="008F3E42" w:rsidP="00A1085A">
      <w:pPr>
        <w:widowControl w:val="0"/>
        <w:shd w:val="clear" w:color="auto" w:fill="FFFFFF" w:themeFill="background1"/>
        <w:ind w:left="-567" w:firstLine="708"/>
        <w:contextualSpacing/>
        <w:jc w:val="both"/>
        <w:rPr>
          <w:rFonts w:ascii="PT Astra Serif" w:hAnsi="PT Astra Serif"/>
          <w:sz w:val="26"/>
          <w:szCs w:val="26"/>
        </w:rPr>
      </w:pPr>
      <w:r w:rsidRPr="008B037B">
        <w:rPr>
          <w:rFonts w:ascii="PT Astra Serif" w:hAnsi="PT Astra Serif"/>
          <w:sz w:val="26"/>
          <w:szCs w:val="26"/>
        </w:rPr>
        <w:t xml:space="preserve">в г. Ульяновске открыт МБОУ Губернаторский лицей № 102, </w:t>
      </w:r>
    </w:p>
    <w:p w:rsidR="008F3E42" w:rsidRPr="008B037B" w:rsidRDefault="008F3E42" w:rsidP="00A1085A">
      <w:pPr>
        <w:widowControl w:val="0"/>
        <w:shd w:val="clear" w:color="auto" w:fill="FFFFFF" w:themeFill="background1"/>
        <w:ind w:left="-567" w:firstLine="708"/>
        <w:contextualSpacing/>
        <w:jc w:val="both"/>
        <w:rPr>
          <w:rFonts w:ascii="PT Astra Serif" w:hAnsi="PT Astra Serif"/>
          <w:sz w:val="26"/>
          <w:szCs w:val="26"/>
        </w:rPr>
      </w:pPr>
      <w:r w:rsidRPr="008B037B">
        <w:rPr>
          <w:rFonts w:ascii="PT Astra Serif" w:hAnsi="PT Astra Serif"/>
          <w:sz w:val="26"/>
          <w:szCs w:val="26"/>
        </w:rPr>
        <w:t>реорганизация путём присоединения МОУ Прислонихинская НШ в МОУ Языковская СШ Карсунского района;</w:t>
      </w:r>
    </w:p>
    <w:p w:rsidR="008F3E42" w:rsidRPr="008B037B" w:rsidRDefault="008F3E42" w:rsidP="00A1085A">
      <w:pPr>
        <w:widowControl w:val="0"/>
        <w:shd w:val="clear" w:color="auto" w:fill="FFFFFF" w:themeFill="background1"/>
        <w:ind w:left="-567" w:firstLine="708"/>
        <w:contextualSpacing/>
        <w:jc w:val="both"/>
        <w:rPr>
          <w:rFonts w:ascii="PT Astra Serif" w:hAnsi="PT Astra Serif"/>
          <w:sz w:val="26"/>
          <w:szCs w:val="26"/>
        </w:rPr>
      </w:pPr>
      <w:r w:rsidRPr="008B037B">
        <w:rPr>
          <w:rFonts w:ascii="PT Astra Serif" w:hAnsi="PT Astra Serif"/>
          <w:sz w:val="26"/>
          <w:szCs w:val="26"/>
        </w:rPr>
        <w:t xml:space="preserve">ликвидация МОУ Мордово-Канадейская ОШ, МОУ Курмаевская НШ </w:t>
      </w:r>
      <w:proofErr w:type="gramStart"/>
      <w:r w:rsidRPr="008B037B">
        <w:rPr>
          <w:rFonts w:ascii="PT Astra Serif" w:hAnsi="PT Astra Serif"/>
          <w:sz w:val="26"/>
          <w:szCs w:val="26"/>
        </w:rPr>
        <w:t>Николаевского  района</w:t>
      </w:r>
      <w:proofErr w:type="gramEnd"/>
      <w:r w:rsidRPr="008B037B">
        <w:rPr>
          <w:rFonts w:ascii="PT Astra Serif" w:hAnsi="PT Astra Serif"/>
          <w:sz w:val="26"/>
          <w:szCs w:val="26"/>
        </w:rPr>
        <w:t>.</w:t>
      </w:r>
    </w:p>
    <w:p w:rsidR="008F3E42" w:rsidRPr="008B037B" w:rsidRDefault="008F3E42" w:rsidP="00A1085A">
      <w:pPr>
        <w:widowControl w:val="0"/>
        <w:shd w:val="clear" w:color="auto" w:fill="FFFFFF" w:themeFill="background1"/>
        <w:tabs>
          <w:tab w:val="left" w:pos="1125"/>
        </w:tabs>
        <w:ind w:left="-567" w:firstLine="709"/>
        <w:contextualSpacing/>
        <w:jc w:val="both"/>
        <w:rPr>
          <w:rFonts w:ascii="PT Astra Serif" w:hAnsi="PT Astra Serif"/>
          <w:iCs/>
          <w:sz w:val="26"/>
          <w:szCs w:val="26"/>
        </w:rPr>
      </w:pPr>
      <w:r w:rsidRPr="008B037B">
        <w:rPr>
          <w:rFonts w:ascii="PT Astra Serif" w:hAnsi="PT Astra Serif"/>
          <w:iCs/>
          <w:sz w:val="26"/>
          <w:szCs w:val="26"/>
        </w:rPr>
        <w:t>В 2021/2022 учебном году в общеобразовательных организациях Ульяновской области обучаются 123089 человек, из которых 162 человека обучаются в негосударственных, 995 человек в вечерних (сменных) общеобразовательных организациях</w:t>
      </w:r>
    </w:p>
    <w:p w:rsidR="008F3E42" w:rsidRPr="008B037B" w:rsidRDefault="008F3E42" w:rsidP="00A1085A">
      <w:pPr>
        <w:widowControl w:val="0"/>
        <w:shd w:val="clear" w:color="auto" w:fill="FFFFFF" w:themeFill="background1"/>
        <w:tabs>
          <w:tab w:val="left" w:pos="1125"/>
        </w:tabs>
        <w:ind w:left="-567" w:firstLine="709"/>
        <w:contextualSpacing/>
        <w:jc w:val="both"/>
        <w:rPr>
          <w:rFonts w:ascii="PT Astra Serif" w:hAnsi="PT Astra Serif"/>
          <w:iCs/>
          <w:sz w:val="26"/>
          <w:szCs w:val="26"/>
        </w:rPr>
      </w:pPr>
      <w:r w:rsidRPr="008B037B">
        <w:rPr>
          <w:rFonts w:ascii="PT Astra Serif" w:hAnsi="PT Astra Serif"/>
          <w:iCs/>
          <w:sz w:val="26"/>
          <w:szCs w:val="26"/>
        </w:rPr>
        <w:t xml:space="preserve">Контингент обучающихся дневных государственных и муниципальных общеобразовательных организаций (далее – общеобразовательных </w:t>
      </w:r>
      <w:r w:rsidR="00BB5FD8">
        <w:rPr>
          <w:rFonts w:ascii="PT Astra Serif" w:hAnsi="PT Astra Serif"/>
          <w:iCs/>
          <w:sz w:val="26"/>
          <w:szCs w:val="26"/>
        </w:rPr>
        <w:t xml:space="preserve">организаций) составляет 125094 </w:t>
      </w:r>
      <w:r w:rsidRPr="008B037B">
        <w:rPr>
          <w:rFonts w:ascii="PT Astra Serif" w:hAnsi="PT Astra Serif"/>
          <w:iCs/>
          <w:sz w:val="26"/>
          <w:szCs w:val="26"/>
        </w:rPr>
        <w:t>человека, из них 2065 человек обучаются в общеобразовательных организациях для обучающихся с ограниченными возможностями здоровья (далее – ОВЗ).</w:t>
      </w:r>
    </w:p>
    <w:p w:rsidR="008F3E42" w:rsidRPr="008B037B" w:rsidRDefault="008F3E42" w:rsidP="00A1085A">
      <w:pPr>
        <w:widowControl w:val="0"/>
        <w:shd w:val="clear" w:color="auto" w:fill="FFFFFF" w:themeFill="background1"/>
        <w:tabs>
          <w:tab w:val="left" w:pos="1125"/>
        </w:tabs>
        <w:ind w:left="-567" w:firstLine="709"/>
        <w:contextualSpacing/>
        <w:jc w:val="both"/>
        <w:rPr>
          <w:rFonts w:ascii="PT Astra Serif" w:hAnsi="PT Astra Serif"/>
          <w:iCs/>
          <w:sz w:val="26"/>
          <w:szCs w:val="26"/>
        </w:rPr>
      </w:pPr>
      <w:r w:rsidRPr="008B037B">
        <w:rPr>
          <w:rFonts w:ascii="PT Astra Serif" w:hAnsi="PT Astra Serif"/>
          <w:iCs/>
          <w:sz w:val="26"/>
          <w:szCs w:val="26"/>
        </w:rPr>
        <w:t>По сравнению с 2020/21 учебным годом контингент обучающихся общеобразовательных организаций увеличился на 2719 человек.</w:t>
      </w:r>
    </w:p>
    <w:p w:rsidR="008F3E42" w:rsidRPr="008B037B" w:rsidRDefault="008F3E42" w:rsidP="00A1085A">
      <w:pPr>
        <w:widowControl w:val="0"/>
        <w:shd w:val="clear" w:color="auto" w:fill="FFFFFF" w:themeFill="background1"/>
        <w:tabs>
          <w:tab w:val="left" w:pos="1125"/>
        </w:tabs>
        <w:ind w:left="-567" w:firstLine="709"/>
        <w:contextualSpacing/>
        <w:jc w:val="both"/>
        <w:rPr>
          <w:rFonts w:ascii="PT Astra Serif" w:hAnsi="PT Astra Serif"/>
          <w:iCs/>
          <w:sz w:val="26"/>
          <w:szCs w:val="26"/>
        </w:rPr>
      </w:pPr>
    </w:p>
    <w:tbl>
      <w:tblPr>
        <w:tblpPr w:leftFromText="180" w:rightFromText="180" w:vertAnchor="text" w:horzAnchor="margin" w:tblpX="-289" w:tblpY="-6"/>
        <w:tblW w:w="9595" w:type="dxa"/>
        <w:tblLayout w:type="fixed"/>
        <w:tblLook w:val="0000" w:firstRow="0" w:lastRow="0" w:firstColumn="0" w:lastColumn="0" w:noHBand="0" w:noVBand="0"/>
      </w:tblPr>
      <w:tblGrid>
        <w:gridCol w:w="1844"/>
        <w:gridCol w:w="2976"/>
        <w:gridCol w:w="2835"/>
        <w:gridCol w:w="1921"/>
        <w:gridCol w:w="19"/>
      </w:tblGrid>
      <w:tr w:rsidR="008F3E42" w:rsidRPr="00A349E1" w:rsidTr="00B54D81">
        <w:trPr>
          <w:trHeight w:val="698"/>
        </w:trPr>
        <w:tc>
          <w:tcPr>
            <w:tcW w:w="1844" w:type="dxa"/>
            <w:vMerge w:val="restart"/>
            <w:tcBorders>
              <w:top w:val="single" w:sz="4" w:space="0" w:color="auto"/>
              <w:left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Учебный год</w:t>
            </w:r>
          </w:p>
        </w:tc>
        <w:tc>
          <w:tcPr>
            <w:tcW w:w="775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обучающихся общеобразовательных организаций</w:t>
            </w:r>
          </w:p>
        </w:tc>
      </w:tr>
      <w:tr w:rsidR="008F3E42" w:rsidRPr="00A349E1" w:rsidTr="00B54D81">
        <w:trPr>
          <w:gridAfter w:val="1"/>
          <w:wAfter w:w="19" w:type="dxa"/>
          <w:trHeight w:val="698"/>
        </w:trPr>
        <w:tc>
          <w:tcPr>
            <w:tcW w:w="1844" w:type="dxa"/>
            <w:vMerge/>
            <w:tcBorders>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ind w:left="-567"/>
              <w:contextualSpacing/>
              <w:jc w:val="center"/>
              <w:rPr>
                <w:rFonts w:ascii="PT Astra Serif" w:hAnsi="PT Astra Serif"/>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Городские поселения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2013/14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83 704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109 065</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2014/15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85 153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24 361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109 514</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2015/16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87 448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23 953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111 401</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2016/17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89 987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23 389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113 376</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2017/18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92899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23265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bCs/>
                <w:sz w:val="24"/>
                <w:szCs w:val="24"/>
              </w:rPr>
              <w:t>116164</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2018/19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96497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sz w:val="24"/>
                <w:szCs w:val="24"/>
              </w:rPr>
              <w:t>119439</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2019/20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99404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121754</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2020/21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101407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21963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123370</w:t>
            </w:r>
          </w:p>
        </w:tc>
      </w:tr>
      <w:tr w:rsidR="008F3E42" w:rsidRPr="00A349E1" w:rsidTr="00B54D81">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2021/22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104639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B54D81">
            <w:pPr>
              <w:keepNext/>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21450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B54D81">
            <w:pPr>
              <w:keepNext/>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126089</w:t>
            </w:r>
          </w:p>
        </w:tc>
      </w:tr>
    </w:tbl>
    <w:p w:rsidR="008F3E42" w:rsidRPr="008B037B" w:rsidRDefault="008F3E42" w:rsidP="00A1085A">
      <w:pPr>
        <w:ind w:left="-567"/>
        <w:rPr>
          <w:rFonts w:ascii="PT Astra Serif" w:eastAsia="PT Astra Serif" w:hAnsi="PT Astra Serif"/>
          <w:sz w:val="26"/>
          <w:szCs w:val="26"/>
        </w:rPr>
      </w:pPr>
      <w:r w:rsidRPr="008B037B">
        <w:rPr>
          <w:rFonts w:ascii="PT Astra Serif" w:eastAsia="PT Astra Serif" w:hAnsi="PT Astra Serif"/>
          <w:sz w:val="26"/>
          <w:szCs w:val="26"/>
        </w:rPr>
        <w:t>На протяжении последних шести лет наблюдается увеличение численности учащихся в общеобразовательных организациях Ульяновской области.</w:t>
      </w:r>
    </w:p>
    <w:p w:rsidR="008F3E42" w:rsidRPr="008B037B" w:rsidRDefault="00854F51" w:rsidP="00A1085A">
      <w:pPr>
        <w:keepNext/>
        <w:spacing w:line="245" w:lineRule="auto"/>
        <w:ind w:left="-567"/>
        <w:contextualSpacing/>
        <w:rPr>
          <w:rFonts w:ascii="PT Astra Serif" w:eastAsia="PT Astra Serif" w:hAnsi="PT Astra Serif" w:cs="PT Astra Serif"/>
          <w:sz w:val="26"/>
          <w:szCs w:val="26"/>
        </w:rPr>
      </w:pPr>
      <w:r w:rsidRPr="008B037B">
        <w:rPr>
          <w:noProof/>
        </w:rPr>
        <w:lastRenderedPageBreak/>
        <w:drawing>
          <wp:anchor distT="0" distB="0" distL="114300" distR="114300" simplePos="0" relativeHeight="251659264" behindDoc="0" locked="0" layoutInCell="1" allowOverlap="1" wp14:anchorId="4BEDAE0A" wp14:editId="783AA114">
            <wp:simplePos x="0" y="0"/>
            <wp:positionH relativeFrom="margin">
              <wp:align>left</wp:align>
            </wp:positionH>
            <wp:positionV relativeFrom="paragraph">
              <wp:posOffset>-339090</wp:posOffset>
            </wp:positionV>
            <wp:extent cx="3638550" cy="209550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54F51" w:rsidP="00A1085A">
      <w:pPr>
        <w:keepNext/>
        <w:spacing w:line="245" w:lineRule="auto"/>
        <w:ind w:left="-567"/>
        <w:contextualSpacing/>
        <w:rPr>
          <w:rFonts w:ascii="PT Astra Serif" w:eastAsia="PT Astra Serif" w:hAnsi="PT Astra Serif" w:cs="PT Astra Serif"/>
          <w:sz w:val="26"/>
          <w:szCs w:val="26"/>
        </w:rPr>
      </w:pPr>
      <w:r w:rsidRPr="008B037B">
        <w:rPr>
          <w:noProof/>
        </w:rPr>
        <w:drawing>
          <wp:anchor distT="0" distB="0" distL="114300" distR="114300" simplePos="0" relativeHeight="251660288" behindDoc="0" locked="0" layoutInCell="1" allowOverlap="1" wp14:anchorId="427E1E4A" wp14:editId="7B5CD525">
            <wp:simplePos x="0" y="0"/>
            <wp:positionH relativeFrom="column">
              <wp:posOffset>-692785</wp:posOffset>
            </wp:positionH>
            <wp:positionV relativeFrom="paragraph">
              <wp:posOffset>239395</wp:posOffset>
            </wp:positionV>
            <wp:extent cx="3522428" cy="2278325"/>
            <wp:effectExtent l="0" t="0" r="1905" b="8255"/>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F3E42" w:rsidRPr="008B037B" w:rsidRDefault="00854F51" w:rsidP="00A1085A">
      <w:pPr>
        <w:keepNext/>
        <w:spacing w:line="245" w:lineRule="auto"/>
        <w:ind w:left="-567"/>
        <w:contextualSpacing/>
        <w:rPr>
          <w:rFonts w:ascii="PT Astra Serif" w:eastAsia="PT Astra Serif" w:hAnsi="PT Astra Serif" w:cs="PT Astra Serif"/>
          <w:sz w:val="26"/>
          <w:szCs w:val="26"/>
        </w:rPr>
      </w:pPr>
      <w:r w:rsidRPr="008B037B">
        <w:rPr>
          <w:noProof/>
        </w:rPr>
        <w:drawing>
          <wp:anchor distT="0" distB="0" distL="114300" distR="114300" simplePos="0" relativeHeight="251661312" behindDoc="0" locked="0" layoutInCell="1" allowOverlap="1" wp14:anchorId="723A27E0" wp14:editId="3C18B9F5">
            <wp:simplePos x="0" y="0"/>
            <wp:positionH relativeFrom="column">
              <wp:posOffset>2938145</wp:posOffset>
            </wp:positionH>
            <wp:positionV relativeFrom="paragraph">
              <wp:posOffset>55245</wp:posOffset>
            </wp:positionV>
            <wp:extent cx="3554095" cy="2277524"/>
            <wp:effectExtent l="0" t="0" r="8255" b="889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F3E42" w:rsidRPr="008B037B" w:rsidRDefault="008F3E42" w:rsidP="00A1085A">
      <w:pPr>
        <w:keepNext/>
        <w:spacing w:line="245" w:lineRule="auto"/>
        <w:ind w:left="-567"/>
        <w:contextualSpacing/>
        <w:rPr>
          <w:rFonts w:ascii="PT Astra Serif" w:eastAsia="PT Astra Serif" w:hAnsi="PT Astra Serif" w:cs="PT Astra Serif"/>
          <w:sz w:val="26"/>
          <w:szCs w:val="26"/>
        </w:rPr>
      </w:pPr>
    </w:p>
    <w:p w:rsidR="008F3E42" w:rsidRPr="008B037B" w:rsidRDefault="008F3E42" w:rsidP="00A1085A">
      <w:pPr>
        <w:tabs>
          <w:tab w:val="left" w:pos="2445"/>
        </w:tabs>
        <w:ind w:left="-567"/>
        <w:rPr>
          <w:rFonts w:ascii="PT Astra Serif" w:eastAsia="PT Astra Serif" w:hAnsi="PT Astra Serif" w:cs="PT Astra Serif"/>
          <w:sz w:val="26"/>
          <w:szCs w:val="26"/>
        </w:rPr>
      </w:pPr>
    </w:p>
    <w:p w:rsidR="008F3E42" w:rsidRPr="008B037B" w:rsidRDefault="008F3E42" w:rsidP="00A1085A">
      <w:pPr>
        <w:tabs>
          <w:tab w:val="left" w:pos="2445"/>
        </w:tabs>
        <w:ind w:left="-567"/>
        <w:rPr>
          <w:rFonts w:ascii="PT Astra Serif" w:eastAsia="PT Astra Serif" w:hAnsi="PT Astra Serif" w:cs="PT Astra Serif"/>
          <w:sz w:val="26"/>
          <w:szCs w:val="26"/>
        </w:rPr>
      </w:pPr>
    </w:p>
    <w:p w:rsidR="008F3E42" w:rsidRPr="008B037B" w:rsidRDefault="008F3E42" w:rsidP="00A1085A">
      <w:pPr>
        <w:tabs>
          <w:tab w:val="left" w:pos="2445"/>
        </w:tabs>
        <w:ind w:left="-567"/>
        <w:rPr>
          <w:rFonts w:ascii="PT Astra Serif" w:eastAsia="PT Astra Serif" w:hAnsi="PT Astra Serif" w:cs="PT Astra Serif"/>
          <w:sz w:val="26"/>
          <w:szCs w:val="26"/>
        </w:rPr>
      </w:pPr>
    </w:p>
    <w:p w:rsidR="008F3E42" w:rsidRPr="008B037B" w:rsidRDefault="008F3E42" w:rsidP="00A1085A">
      <w:pPr>
        <w:tabs>
          <w:tab w:val="left" w:pos="2445"/>
        </w:tabs>
        <w:ind w:left="-567"/>
        <w:rPr>
          <w:rFonts w:ascii="PT Astra Serif" w:eastAsia="PT Astra Serif" w:hAnsi="PT Astra Serif" w:cs="PT Astra Serif"/>
          <w:sz w:val="26"/>
          <w:szCs w:val="26"/>
        </w:rPr>
      </w:pPr>
    </w:p>
    <w:p w:rsidR="008F3E42" w:rsidRPr="008B037B" w:rsidRDefault="008F3E42" w:rsidP="00A1085A">
      <w:pPr>
        <w:tabs>
          <w:tab w:val="left" w:pos="2445"/>
        </w:tabs>
        <w:ind w:left="-567"/>
        <w:rPr>
          <w:rFonts w:ascii="PT Astra Serif" w:eastAsia="PT Astra Serif" w:hAnsi="PT Astra Serif" w:cs="PT Astra Serif"/>
          <w:sz w:val="26"/>
          <w:szCs w:val="26"/>
        </w:rPr>
      </w:pPr>
    </w:p>
    <w:p w:rsidR="008F3E42" w:rsidRPr="008B037B" w:rsidRDefault="008F3E42" w:rsidP="00A1085A">
      <w:pPr>
        <w:ind w:left="-567"/>
        <w:rPr>
          <w:rFonts w:ascii="PT Astra Serif" w:eastAsia="PT Astra Serif" w:hAnsi="PT Astra Serif" w:cs="PT Astra Serif"/>
          <w:sz w:val="26"/>
          <w:szCs w:val="26"/>
        </w:rPr>
      </w:pP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firstLine="708"/>
        <w:jc w:val="both"/>
        <w:rPr>
          <w:rFonts w:ascii="PT Astra Serif" w:eastAsia="PT Astra Serif" w:hAnsi="PT Astra Serif" w:cs="PT Astra Serif"/>
          <w:i/>
          <w:sz w:val="26"/>
          <w:szCs w:val="26"/>
        </w:rPr>
      </w:pPr>
      <w:r w:rsidRPr="008B037B">
        <w:rPr>
          <w:noProof/>
        </w:rPr>
        <w:drawing>
          <wp:inline distT="0" distB="0" distL="0" distR="0" wp14:anchorId="2FC295AB" wp14:editId="56F48BC0">
            <wp:extent cx="5470110" cy="2543175"/>
            <wp:effectExtent l="0" t="0" r="1651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3E42" w:rsidRPr="008B037B" w:rsidRDefault="008F3E42" w:rsidP="00A1085A">
      <w:pPr>
        <w:ind w:left="-567"/>
        <w:jc w:val="both"/>
        <w:rPr>
          <w:rFonts w:ascii="PT Astra Serif" w:eastAsia="PT Astra Serif" w:hAnsi="PT Astra Serif" w:cs="PT Astra Serif"/>
          <w:i/>
          <w:sz w:val="26"/>
          <w:szCs w:val="26"/>
        </w:rPr>
      </w:pPr>
    </w:p>
    <w:p w:rsidR="008F3E42" w:rsidRPr="008B037B" w:rsidRDefault="008F3E42" w:rsidP="00A1085A">
      <w:pPr>
        <w:ind w:left="-567" w:firstLine="708"/>
        <w:rPr>
          <w:rFonts w:ascii="PT Astra Serif" w:eastAsia="PT Astra Serif" w:hAnsi="PT Astra Serif" w:cs="PT Astra Serif"/>
          <w:sz w:val="26"/>
          <w:szCs w:val="26"/>
        </w:rPr>
      </w:pPr>
      <w:r w:rsidRPr="008B037B">
        <w:rPr>
          <w:rFonts w:ascii="PT Astra Serif" w:eastAsia="PT Astra Serif" w:hAnsi="PT Astra Serif" w:cs="PT Astra Serif"/>
          <w:sz w:val="26"/>
          <w:szCs w:val="26"/>
        </w:rPr>
        <w:t>По результатам мониторинга количество учащихся в школах городской местности увеличивается, в школах сельской местности – уменьшается.</w:t>
      </w:r>
    </w:p>
    <w:tbl>
      <w:tblPr>
        <w:tblpPr w:leftFromText="180" w:rightFromText="180" w:vertAnchor="text" w:horzAnchor="margin" w:tblpX="-1139" w:tblpY="393"/>
        <w:tblW w:w="5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1134"/>
        <w:gridCol w:w="850"/>
        <w:gridCol w:w="991"/>
        <w:gridCol w:w="851"/>
        <w:gridCol w:w="851"/>
        <w:gridCol w:w="711"/>
        <w:gridCol w:w="849"/>
        <w:gridCol w:w="907"/>
        <w:gridCol w:w="795"/>
      </w:tblGrid>
      <w:tr w:rsidR="008F3E42" w:rsidRPr="008B037B" w:rsidTr="002F6275">
        <w:trPr>
          <w:trHeight w:val="420"/>
        </w:trPr>
        <w:tc>
          <w:tcPr>
            <w:tcW w:w="1314" w:type="pct"/>
            <w:vMerge w:val="restart"/>
            <w:shd w:val="clear" w:color="auto" w:fill="auto"/>
          </w:tcPr>
          <w:p w:rsidR="008F3E42" w:rsidRPr="008B037B" w:rsidRDefault="008F3E42" w:rsidP="00B54D81">
            <w:pPr>
              <w:keepNext/>
              <w:ind w:left="-120"/>
              <w:contextualSpacing/>
              <w:jc w:val="center"/>
              <w:rPr>
                <w:rFonts w:ascii="PT Astra Serif" w:hAnsi="PT Astra Serif"/>
                <w:sz w:val="24"/>
                <w:szCs w:val="24"/>
              </w:rPr>
            </w:pPr>
            <w:r w:rsidRPr="008B037B">
              <w:rPr>
                <w:rFonts w:ascii="PT Astra Serif" w:hAnsi="PT Astra Serif"/>
                <w:sz w:val="24"/>
                <w:szCs w:val="24"/>
              </w:rPr>
              <w:t>МО</w:t>
            </w:r>
          </w:p>
        </w:tc>
        <w:tc>
          <w:tcPr>
            <w:tcW w:w="138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8F3E42" w:rsidRPr="008B037B" w:rsidRDefault="008F3E42" w:rsidP="00B54D81">
            <w:pPr>
              <w:ind w:left="-567"/>
              <w:jc w:val="center"/>
              <w:rPr>
                <w:rFonts w:ascii="PT Astra Serif" w:hAnsi="PT Astra Serif" w:cs="Calibri"/>
                <w:color w:val="000000"/>
                <w:sz w:val="24"/>
                <w:szCs w:val="24"/>
              </w:rPr>
            </w:pPr>
            <w:r w:rsidRPr="008B037B">
              <w:rPr>
                <w:rFonts w:ascii="PT Astra Serif" w:hAnsi="PT Astra Serif" w:cs="Calibri"/>
                <w:color w:val="000000"/>
                <w:sz w:val="24"/>
                <w:szCs w:val="24"/>
              </w:rPr>
              <w:t>2020/21 учебный год</w:t>
            </w:r>
          </w:p>
        </w:tc>
        <w:tc>
          <w:tcPr>
            <w:tcW w:w="1120" w:type="pct"/>
            <w:gridSpan w:val="3"/>
            <w:tcBorders>
              <w:top w:val="single" w:sz="8" w:space="0" w:color="auto"/>
              <w:left w:val="nil"/>
              <w:bottom w:val="single" w:sz="8" w:space="0" w:color="auto"/>
              <w:right w:val="single" w:sz="8" w:space="0" w:color="000000"/>
            </w:tcBorders>
            <w:shd w:val="clear" w:color="auto" w:fill="auto"/>
            <w:vAlign w:val="center"/>
          </w:tcPr>
          <w:p w:rsidR="008F3E42" w:rsidRPr="008B037B" w:rsidRDefault="008F3E42" w:rsidP="00B54D81">
            <w:pPr>
              <w:ind w:left="-567"/>
              <w:jc w:val="center"/>
              <w:rPr>
                <w:rFonts w:ascii="PT Astra Serif" w:hAnsi="PT Astra Serif" w:cs="Calibri"/>
                <w:color w:val="000000"/>
                <w:sz w:val="24"/>
                <w:szCs w:val="24"/>
              </w:rPr>
            </w:pPr>
            <w:r w:rsidRPr="008B037B">
              <w:rPr>
                <w:rFonts w:ascii="PT Astra Serif" w:hAnsi="PT Astra Serif" w:cs="Calibri"/>
                <w:color w:val="000000"/>
                <w:sz w:val="24"/>
                <w:szCs w:val="24"/>
              </w:rPr>
              <w:t>2021/22 учебный год</w:t>
            </w:r>
          </w:p>
        </w:tc>
        <w:tc>
          <w:tcPr>
            <w:tcW w:w="1184" w:type="pct"/>
            <w:gridSpan w:val="3"/>
            <w:shd w:val="clear" w:color="auto" w:fill="auto"/>
          </w:tcPr>
          <w:p w:rsidR="008F3E42" w:rsidRPr="008B037B" w:rsidRDefault="008F3E42" w:rsidP="00B54D81">
            <w:pPr>
              <w:keepNext/>
              <w:spacing w:line="245" w:lineRule="auto"/>
              <w:ind w:left="-567"/>
              <w:contextualSpacing/>
              <w:jc w:val="center"/>
              <w:rPr>
                <w:rFonts w:ascii="PT Astra Serif" w:eastAsia="PT Astra Serif" w:hAnsi="PT Astra Serif"/>
                <w:sz w:val="24"/>
                <w:szCs w:val="24"/>
              </w:rPr>
            </w:pPr>
            <w:r w:rsidRPr="008B037B">
              <w:rPr>
                <w:rFonts w:ascii="PT Astra Serif" w:eastAsia="PT Astra Serif" w:hAnsi="PT Astra Serif"/>
                <w:sz w:val="24"/>
                <w:szCs w:val="24"/>
              </w:rPr>
              <w:t>Динамика</w:t>
            </w:r>
          </w:p>
        </w:tc>
      </w:tr>
      <w:tr w:rsidR="00B54D81" w:rsidRPr="008B037B" w:rsidTr="002F6275">
        <w:trPr>
          <w:trHeight w:val="420"/>
        </w:trPr>
        <w:tc>
          <w:tcPr>
            <w:tcW w:w="1314" w:type="pct"/>
            <w:vMerge/>
            <w:shd w:val="clear" w:color="auto" w:fill="auto"/>
          </w:tcPr>
          <w:p w:rsidR="008F3E42" w:rsidRPr="008B037B" w:rsidRDefault="008F3E42" w:rsidP="00B54D81">
            <w:pPr>
              <w:keepNext/>
              <w:ind w:left="-120"/>
              <w:contextualSpacing/>
              <w:rPr>
                <w:rFonts w:ascii="PT Astra Serif" w:hAnsi="PT Astra Serif"/>
                <w:sz w:val="24"/>
                <w:szCs w:val="24"/>
              </w:rPr>
            </w:pP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город</w:t>
            </w:r>
          </w:p>
        </w:tc>
        <w:tc>
          <w:tcPr>
            <w:tcW w:w="395" w:type="pct"/>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село</w:t>
            </w:r>
          </w:p>
        </w:tc>
        <w:tc>
          <w:tcPr>
            <w:tcW w:w="460" w:type="pct"/>
            <w:shd w:val="clear" w:color="auto" w:fill="auto"/>
          </w:tcPr>
          <w:p w:rsidR="008F3E42" w:rsidRPr="008B037B" w:rsidRDefault="008F3E42" w:rsidP="00B54D81">
            <w:pPr>
              <w:keepNext/>
              <w:spacing w:line="245" w:lineRule="auto"/>
              <w:ind w:left="-107"/>
              <w:contextualSpacing/>
              <w:jc w:val="center"/>
              <w:rPr>
                <w:rFonts w:ascii="PT Astra Serif" w:eastAsia="PT Astra Serif" w:hAnsi="PT Astra Serif"/>
                <w:sz w:val="24"/>
                <w:szCs w:val="24"/>
              </w:rPr>
            </w:pPr>
            <w:r w:rsidRPr="008B037B">
              <w:rPr>
                <w:rFonts w:ascii="PT Astra Serif" w:eastAsia="PT Astra Serif" w:hAnsi="PT Astra Serif"/>
                <w:sz w:val="24"/>
                <w:szCs w:val="24"/>
              </w:rPr>
              <w:t>всего</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город</w:t>
            </w:r>
          </w:p>
        </w:tc>
        <w:tc>
          <w:tcPr>
            <w:tcW w:w="395" w:type="pct"/>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село</w:t>
            </w:r>
          </w:p>
        </w:tc>
        <w:tc>
          <w:tcPr>
            <w:tcW w:w="330" w:type="pct"/>
            <w:tcBorders>
              <w:bottom w:val="single" w:sz="4" w:space="0" w:color="auto"/>
            </w:tcBorders>
            <w:shd w:val="clear" w:color="auto" w:fill="auto"/>
          </w:tcPr>
          <w:p w:rsidR="008F3E42" w:rsidRPr="008B037B" w:rsidRDefault="008F3E42" w:rsidP="00B54D81">
            <w:pPr>
              <w:keepNext/>
              <w:spacing w:line="245" w:lineRule="auto"/>
              <w:ind w:left="-219"/>
              <w:contextualSpacing/>
              <w:jc w:val="center"/>
              <w:rPr>
                <w:rFonts w:ascii="PT Astra Serif" w:eastAsia="PT Astra Serif" w:hAnsi="PT Astra Serif"/>
                <w:sz w:val="24"/>
                <w:szCs w:val="24"/>
              </w:rPr>
            </w:pPr>
            <w:r w:rsidRPr="008B037B">
              <w:rPr>
                <w:rFonts w:ascii="PT Astra Serif" w:eastAsia="PT Astra Serif" w:hAnsi="PT Astra Serif"/>
                <w:sz w:val="24"/>
                <w:szCs w:val="24"/>
              </w:rPr>
              <w:t>всего</w:t>
            </w:r>
          </w:p>
        </w:tc>
        <w:tc>
          <w:tcPr>
            <w:tcW w:w="394" w:type="pct"/>
            <w:tcBorders>
              <w:bottom w:val="single" w:sz="4" w:space="0" w:color="auto"/>
            </w:tcBorders>
            <w:shd w:val="clear" w:color="auto" w:fill="auto"/>
          </w:tcPr>
          <w:p w:rsidR="008F3E42" w:rsidRPr="008B037B" w:rsidRDefault="008F3E42" w:rsidP="002F6275">
            <w:pPr>
              <w:keepNext/>
              <w:spacing w:line="245" w:lineRule="auto"/>
              <w:ind w:left="-189" w:hanging="55"/>
              <w:contextualSpacing/>
              <w:jc w:val="center"/>
              <w:rPr>
                <w:rFonts w:ascii="PT Astra Serif" w:eastAsia="PT Astra Serif" w:hAnsi="PT Astra Serif"/>
                <w:sz w:val="24"/>
                <w:szCs w:val="24"/>
              </w:rPr>
            </w:pPr>
            <w:r w:rsidRPr="008B037B">
              <w:rPr>
                <w:rFonts w:ascii="PT Astra Serif" w:eastAsia="PT Astra Serif" w:hAnsi="PT Astra Serif"/>
                <w:sz w:val="24"/>
                <w:szCs w:val="24"/>
              </w:rPr>
              <w:t>город</w:t>
            </w:r>
          </w:p>
        </w:tc>
        <w:tc>
          <w:tcPr>
            <w:tcW w:w="421" w:type="pct"/>
            <w:tcBorders>
              <w:bottom w:val="single" w:sz="4" w:space="0" w:color="auto"/>
            </w:tcBorders>
            <w:shd w:val="clear" w:color="auto" w:fill="auto"/>
          </w:tcPr>
          <w:p w:rsidR="008F3E42" w:rsidRPr="008B037B" w:rsidRDefault="008F3E42" w:rsidP="002F6275">
            <w:pPr>
              <w:keepNext/>
              <w:spacing w:line="245" w:lineRule="auto"/>
              <w:ind w:left="-129"/>
              <w:contextualSpacing/>
              <w:jc w:val="center"/>
              <w:rPr>
                <w:rFonts w:ascii="PT Astra Serif" w:eastAsia="PT Astra Serif" w:hAnsi="PT Astra Serif"/>
                <w:sz w:val="24"/>
                <w:szCs w:val="24"/>
              </w:rPr>
            </w:pPr>
            <w:r w:rsidRPr="008B037B">
              <w:rPr>
                <w:rFonts w:ascii="PT Astra Serif" w:eastAsia="PT Astra Serif" w:hAnsi="PT Astra Serif"/>
                <w:sz w:val="24"/>
                <w:szCs w:val="24"/>
              </w:rPr>
              <w:t>село</w:t>
            </w:r>
          </w:p>
        </w:tc>
        <w:tc>
          <w:tcPr>
            <w:tcW w:w="369" w:type="pct"/>
            <w:tcBorders>
              <w:bottom w:val="single" w:sz="4" w:space="0" w:color="auto"/>
            </w:tcBorders>
            <w:shd w:val="clear" w:color="auto" w:fill="auto"/>
          </w:tcPr>
          <w:p w:rsidR="008F3E42" w:rsidRPr="008B037B" w:rsidRDefault="008F3E42" w:rsidP="002F6275">
            <w:pPr>
              <w:keepNext/>
              <w:spacing w:line="245" w:lineRule="auto"/>
              <w:ind w:left="-298"/>
              <w:contextualSpacing/>
              <w:jc w:val="center"/>
              <w:rPr>
                <w:rFonts w:ascii="PT Astra Serif" w:eastAsia="PT Astra Serif" w:hAnsi="PT Astra Serif"/>
                <w:sz w:val="24"/>
                <w:szCs w:val="24"/>
              </w:rPr>
            </w:pPr>
            <w:r w:rsidRPr="008B037B">
              <w:rPr>
                <w:rFonts w:ascii="PT Astra Serif" w:eastAsia="PT Astra Serif" w:hAnsi="PT Astra Serif"/>
                <w:sz w:val="24"/>
                <w:szCs w:val="24"/>
              </w:rPr>
              <w:t>всего</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Базарносызганский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538</w:t>
            </w:r>
          </w:p>
        </w:tc>
        <w:tc>
          <w:tcPr>
            <w:tcW w:w="395" w:type="pct"/>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120</w:t>
            </w:r>
          </w:p>
        </w:tc>
        <w:tc>
          <w:tcPr>
            <w:tcW w:w="460" w:type="pct"/>
            <w:tcBorders>
              <w:bottom w:val="single" w:sz="4" w:space="0" w:color="auto"/>
            </w:tcBorders>
            <w:shd w:val="clear" w:color="auto" w:fill="auto"/>
          </w:tcPr>
          <w:p w:rsidR="008F3E42" w:rsidRPr="008B037B" w:rsidRDefault="008F3E42" w:rsidP="00B54D81">
            <w:pPr>
              <w:keepNext/>
              <w:spacing w:line="245" w:lineRule="auto"/>
              <w:ind w:left="-107"/>
              <w:contextualSpacing/>
              <w:jc w:val="center"/>
              <w:rPr>
                <w:rFonts w:ascii="PT Astra Serif" w:eastAsia="PT Astra Serif" w:hAnsi="PT Astra Serif"/>
                <w:sz w:val="24"/>
                <w:szCs w:val="24"/>
              </w:rPr>
            </w:pPr>
            <w:r w:rsidRPr="008B037B">
              <w:rPr>
                <w:rFonts w:ascii="PT Astra Serif" w:eastAsia="PT Astra Serif" w:hAnsi="PT Astra Serif"/>
                <w:sz w:val="24"/>
                <w:szCs w:val="24"/>
              </w:rPr>
              <w:t>658</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516</w:t>
            </w:r>
          </w:p>
        </w:tc>
        <w:tc>
          <w:tcPr>
            <w:tcW w:w="395" w:type="pct"/>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108</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624</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-22</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-12</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-34</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Барышский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2678</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921</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3599</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2684</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887</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3571</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6</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-34</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-28</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Вешкаймский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900</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592</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1492</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924</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554</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1478</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24</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-38</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-14</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г. Димитровград</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13050</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0</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13050</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13415</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0</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13415</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365</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0</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365</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Инзенский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2162</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703</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2865</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2187</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68</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2255</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25</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-635</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-610</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lastRenderedPageBreak/>
              <w:t>Карсунский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1126</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850</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1976</w:t>
            </w:r>
          </w:p>
        </w:tc>
        <w:tc>
          <w:tcPr>
            <w:tcW w:w="395" w:type="pct"/>
            <w:shd w:val="clear" w:color="auto" w:fill="auto"/>
          </w:tcPr>
          <w:p w:rsidR="008F3E42" w:rsidRPr="008B037B" w:rsidRDefault="008F3E42" w:rsidP="00B54D81">
            <w:pPr>
              <w:ind w:left="-174"/>
              <w:jc w:val="center"/>
              <w:rPr>
                <w:rFonts w:ascii="Calibri" w:hAnsi="Calibri" w:cs="Calibri"/>
                <w:color w:val="000000"/>
                <w:sz w:val="24"/>
                <w:szCs w:val="24"/>
              </w:rPr>
            </w:pPr>
            <w:r w:rsidRPr="008B037B">
              <w:rPr>
                <w:rFonts w:ascii="Calibri" w:hAnsi="Calibri" w:cs="Calibri"/>
                <w:color w:val="000000"/>
                <w:sz w:val="24"/>
                <w:szCs w:val="24"/>
              </w:rPr>
              <w:t>1093</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834</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1927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-33</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-16</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-49</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Кузоватовский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902</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822</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1724</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927</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815</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1742</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25</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-7</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18</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Майнский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1056</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908</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1964</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1044</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853</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1897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-12</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-55</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-67</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Мелекесский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1385</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1645</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3030</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1423</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1589</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3012</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38</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-56</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-18</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Николаевский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852</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1337</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2189</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869</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1360</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2229</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17</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23</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40</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Новомалыклинский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0</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978</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978</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0</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980</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980</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0</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г. Новоульяновск</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1417</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300</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1717</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1401</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296</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1697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-16</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-4</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-20</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Новоспасский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1513</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1011</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2524</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1531</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996</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2527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18</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-15</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3</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Павловский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621</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358</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979</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622</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353</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975</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-5</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-4</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Радищевский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496</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551</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1047</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494</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535</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1029</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-16</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-18</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Сенгилеевский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1424</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462</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1886</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1419</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438</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1857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-5</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-24</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-29</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Старокулаткинский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543</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194</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737</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548</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194</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742</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5</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0</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5</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Старомайнский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726</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792</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1518</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732</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766</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1498</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6</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-26</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-20</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Сурский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597</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499</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1096</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619</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472</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1091</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22</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-27</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-5</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Тереньгульский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553</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804</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1357</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561</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790</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1351</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8</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-14</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-6</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Ульяновский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1285</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2223</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3508</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1605</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1982</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3587</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320</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-241</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79</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г. Ульяновск</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59483</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1712</w:t>
            </w:r>
          </w:p>
        </w:tc>
        <w:tc>
          <w:tcPr>
            <w:tcW w:w="460" w:type="pct"/>
            <w:tcBorders>
              <w:top w:val="single" w:sz="4" w:space="0" w:color="auto"/>
              <w:left w:val="single" w:sz="4" w:space="0" w:color="auto"/>
              <w:bottom w:val="single" w:sz="4" w:space="0" w:color="auto"/>
              <w:right w:val="single" w:sz="4" w:space="0" w:color="auto"/>
            </w:tcBorders>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61195</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61853</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1789</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63642</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2370</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77</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2447</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Цильнинский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520</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1546</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2066</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502</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1507</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2009</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-18</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-39</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-57</w:t>
            </w:r>
          </w:p>
        </w:tc>
      </w:tr>
      <w:tr w:rsidR="00B54D81" w:rsidRPr="008B037B" w:rsidTr="002F6275">
        <w:trPr>
          <w:trHeight w:val="255"/>
        </w:trPr>
        <w:tc>
          <w:tcPr>
            <w:tcW w:w="1314" w:type="pct"/>
            <w:shd w:val="clear" w:color="auto" w:fill="auto"/>
          </w:tcPr>
          <w:p w:rsidR="008F3E42" w:rsidRPr="008B037B" w:rsidRDefault="008F3E42" w:rsidP="00B54D81">
            <w:pPr>
              <w:keepNext/>
              <w:spacing w:line="245" w:lineRule="auto"/>
              <w:ind w:left="-120"/>
              <w:contextualSpacing/>
              <w:rPr>
                <w:rFonts w:ascii="PT Astra Serif" w:eastAsia="PT Astra Serif" w:hAnsi="PT Astra Serif"/>
                <w:sz w:val="24"/>
                <w:szCs w:val="24"/>
              </w:rPr>
            </w:pPr>
            <w:r w:rsidRPr="008B037B">
              <w:rPr>
                <w:rFonts w:ascii="PT Astra Serif" w:eastAsia="PT Astra Serif" w:hAnsi="PT Astra Serif"/>
                <w:sz w:val="24"/>
                <w:szCs w:val="24"/>
              </w:rPr>
              <w:t>Чердаклинский район</w:t>
            </w:r>
          </w:p>
        </w:tc>
        <w:tc>
          <w:tcPr>
            <w:tcW w:w="527" w:type="pct"/>
            <w:shd w:val="clear" w:color="auto" w:fill="auto"/>
          </w:tcPr>
          <w:p w:rsidR="008F3E42" w:rsidRPr="008B037B" w:rsidRDefault="008F3E42" w:rsidP="00B54D81">
            <w:pPr>
              <w:keepNext/>
              <w:spacing w:line="245" w:lineRule="auto"/>
              <w:ind w:left="-112"/>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1346</w:t>
            </w:r>
          </w:p>
        </w:tc>
        <w:tc>
          <w:tcPr>
            <w:tcW w:w="395" w:type="pct"/>
            <w:tcBorders>
              <w:right w:val="single" w:sz="4" w:space="0" w:color="auto"/>
            </w:tcBorders>
            <w:shd w:val="clear" w:color="auto" w:fill="auto"/>
          </w:tcPr>
          <w:p w:rsidR="008F3E42" w:rsidRPr="008B037B" w:rsidRDefault="008F3E42" w:rsidP="00B54D81">
            <w:pPr>
              <w:keepNext/>
              <w:spacing w:line="245" w:lineRule="auto"/>
              <w:ind w:left="-245"/>
              <w:contextualSpacing/>
              <w:jc w:val="center"/>
              <w:rPr>
                <w:rFonts w:ascii="PT Astra Serif" w:eastAsia="PT Astra Serif" w:hAnsi="PT Astra Serif"/>
                <w:sz w:val="24"/>
                <w:szCs w:val="24"/>
              </w:rPr>
            </w:pPr>
            <w:r w:rsidRPr="008B037B">
              <w:rPr>
                <w:rFonts w:ascii="PT Astra Serif" w:eastAsia="PT Astra Serif" w:hAnsi="PT Astra Serif"/>
                <w:sz w:val="24"/>
                <w:szCs w:val="24"/>
              </w:rPr>
              <w:t>2427</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F3E42" w:rsidRPr="008B037B" w:rsidRDefault="008F3E42" w:rsidP="00B54D81">
            <w:pPr>
              <w:ind w:left="-107"/>
              <w:jc w:val="center"/>
              <w:rPr>
                <w:rFonts w:ascii="PT Astra Serif" w:hAnsi="PT Astra Serif"/>
                <w:color w:val="000000"/>
                <w:sz w:val="24"/>
                <w:szCs w:val="24"/>
              </w:rPr>
            </w:pPr>
            <w:r w:rsidRPr="008B037B">
              <w:rPr>
                <w:rFonts w:ascii="PT Astra Serif" w:hAnsi="PT Astra Serif"/>
                <w:color w:val="000000"/>
                <w:sz w:val="24"/>
                <w:szCs w:val="24"/>
              </w:rPr>
              <w:t>3773</w:t>
            </w:r>
          </w:p>
        </w:tc>
        <w:tc>
          <w:tcPr>
            <w:tcW w:w="395" w:type="pct"/>
            <w:shd w:val="clear" w:color="auto" w:fill="auto"/>
          </w:tcPr>
          <w:p w:rsidR="008F3E42" w:rsidRPr="008B037B" w:rsidRDefault="008F3E42" w:rsidP="00B54D81">
            <w:pPr>
              <w:keepNext/>
              <w:spacing w:line="245" w:lineRule="auto"/>
              <w:ind w:left="-174"/>
              <w:contextualSpacing/>
              <w:jc w:val="center"/>
              <w:rPr>
                <w:rFonts w:ascii="PT Astra Serif" w:eastAsia="PT Astra Serif" w:hAnsi="PT Astra Serif"/>
                <w:sz w:val="24"/>
                <w:szCs w:val="24"/>
              </w:rPr>
            </w:pPr>
            <w:r w:rsidRPr="008B037B">
              <w:rPr>
                <w:rFonts w:ascii="PT Astra Serif" w:eastAsia="PT Astra Serif" w:hAnsi="PT Astra Serif"/>
                <w:sz w:val="24"/>
                <w:szCs w:val="24"/>
              </w:rPr>
              <w:t>1386</w:t>
            </w:r>
          </w:p>
        </w:tc>
        <w:tc>
          <w:tcPr>
            <w:tcW w:w="395" w:type="pct"/>
            <w:tcBorders>
              <w:right w:val="single" w:sz="4" w:space="0" w:color="auto"/>
            </w:tcBorders>
            <w:shd w:val="clear" w:color="auto" w:fill="auto"/>
          </w:tcPr>
          <w:p w:rsidR="008F3E42" w:rsidRPr="008B037B" w:rsidRDefault="008F3E42" w:rsidP="00B54D81">
            <w:pPr>
              <w:keepNext/>
              <w:spacing w:line="245" w:lineRule="auto"/>
              <w:ind w:left="-326"/>
              <w:contextualSpacing/>
              <w:jc w:val="center"/>
              <w:rPr>
                <w:rFonts w:ascii="PT Astra Serif" w:eastAsia="PT Astra Serif" w:hAnsi="PT Astra Serif"/>
                <w:sz w:val="24"/>
                <w:szCs w:val="24"/>
              </w:rPr>
            </w:pPr>
            <w:r w:rsidRPr="008B037B">
              <w:rPr>
                <w:rFonts w:ascii="PT Astra Serif" w:eastAsia="PT Astra Serif" w:hAnsi="PT Astra Serif"/>
                <w:sz w:val="24"/>
                <w:szCs w:val="24"/>
              </w:rPr>
              <w:t>2456</w:t>
            </w:r>
          </w:p>
        </w:tc>
        <w:tc>
          <w:tcPr>
            <w:tcW w:w="330" w:type="pct"/>
            <w:tcBorders>
              <w:top w:val="nil"/>
              <w:left w:val="nil"/>
              <w:bottom w:val="single" w:sz="8" w:space="0" w:color="auto"/>
              <w:right w:val="single" w:sz="8" w:space="0" w:color="auto"/>
            </w:tcBorders>
            <w:shd w:val="clear" w:color="auto" w:fill="auto"/>
          </w:tcPr>
          <w:p w:rsidR="008F3E42" w:rsidRPr="008B037B" w:rsidRDefault="008F3E42" w:rsidP="00B54D81">
            <w:pPr>
              <w:ind w:left="-219"/>
              <w:jc w:val="center"/>
              <w:rPr>
                <w:rFonts w:ascii="PT Astra Serif" w:hAnsi="PT Astra Serif" w:cs="Calibri"/>
                <w:color w:val="000000"/>
                <w:sz w:val="24"/>
                <w:szCs w:val="24"/>
              </w:rPr>
            </w:pPr>
            <w:r w:rsidRPr="008B037B">
              <w:rPr>
                <w:rFonts w:ascii="PT Astra Serif" w:hAnsi="PT Astra Serif" w:cs="Calibri"/>
                <w:color w:val="000000"/>
                <w:sz w:val="24"/>
                <w:szCs w:val="24"/>
              </w:rPr>
              <w:t>3842</w:t>
            </w:r>
          </w:p>
        </w:tc>
        <w:tc>
          <w:tcPr>
            <w:tcW w:w="394" w:type="pct"/>
            <w:tcBorders>
              <w:top w:val="nil"/>
              <w:left w:val="nil"/>
              <w:bottom w:val="single" w:sz="8" w:space="0" w:color="auto"/>
              <w:right w:val="single" w:sz="8" w:space="0" w:color="auto"/>
            </w:tcBorders>
            <w:shd w:val="clear" w:color="auto" w:fill="auto"/>
          </w:tcPr>
          <w:p w:rsidR="008F3E42" w:rsidRPr="008B037B" w:rsidRDefault="008F3E42" w:rsidP="002F6275">
            <w:pPr>
              <w:ind w:left="-189" w:hanging="55"/>
              <w:jc w:val="center"/>
              <w:rPr>
                <w:rFonts w:ascii="PT Astra Serif" w:hAnsi="PT Astra Serif" w:cs="Calibri"/>
                <w:color w:val="000000"/>
                <w:sz w:val="24"/>
                <w:szCs w:val="24"/>
              </w:rPr>
            </w:pPr>
            <w:r w:rsidRPr="008B037B">
              <w:rPr>
                <w:rFonts w:ascii="PT Astra Serif" w:hAnsi="PT Astra Serif" w:cs="Calibri"/>
                <w:color w:val="000000"/>
                <w:sz w:val="24"/>
                <w:szCs w:val="24"/>
              </w:rPr>
              <w:t>40</w:t>
            </w:r>
          </w:p>
        </w:tc>
        <w:tc>
          <w:tcPr>
            <w:tcW w:w="421" w:type="pct"/>
            <w:tcBorders>
              <w:top w:val="nil"/>
              <w:left w:val="nil"/>
              <w:bottom w:val="single" w:sz="8" w:space="0" w:color="auto"/>
              <w:right w:val="single" w:sz="8" w:space="0" w:color="auto"/>
            </w:tcBorders>
            <w:shd w:val="clear" w:color="auto" w:fill="auto"/>
          </w:tcPr>
          <w:p w:rsidR="008F3E42" w:rsidRPr="008B037B" w:rsidRDefault="008F3E42" w:rsidP="002F6275">
            <w:pPr>
              <w:ind w:left="-129"/>
              <w:jc w:val="center"/>
              <w:rPr>
                <w:rFonts w:ascii="PT Astra Serif" w:hAnsi="PT Astra Serif" w:cs="Calibri"/>
                <w:color w:val="000000"/>
                <w:sz w:val="24"/>
                <w:szCs w:val="24"/>
              </w:rPr>
            </w:pPr>
            <w:r w:rsidRPr="008B037B">
              <w:rPr>
                <w:rFonts w:ascii="PT Astra Serif" w:hAnsi="PT Astra Serif" w:cs="Calibri"/>
                <w:color w:val="000000"/>
                <w:sz w:val="24"/>
                <w:szCs w:val="24"/>
              </w:rPr>
              <w:t>29</w:t>
            </w:r>
          </w:p>
        </w:tc>
        <w:tc>
          <w:tcPr>
            <w:tcW w:w="369" w:type="pct"/>
            <w:tcBorders>
              <w:top w:val="nil"/>
              <w:left w:val="nil"/>
              <w:bottom w:val="single" w:sz="8" w:space="0" w:color="auto"/>
              <w:right w:val="single" w:sz="8" w:space="0" w:color="auto"/>
            </w:tcBorders>
            <w:shd w:val="clear" w:color="auto" w:fill="auto"/>
          </w:tcPr>
          <w:p w:rsidR="008F3E42" w:rsidRPr="008B037B" w:rsidRDefault="008F3E42" w:rsidP="002F6275">
            <w:pPr>
              <w:ind w:left="-298"/>
              <w:jc w:val="center"/>
              <w:rPr>
                <w:rFonts w:ascii="PT Astra Serif" w:hAnsi="PT Astra Serif" w:cs="Calibri"/>
                <w:color w:val="000000"/>
                <w:sz w:val="24"/>
                <w:szCs w:val="24"/>
              </w:rPr>
            </w:pPr>
            <w:r w:rsidRPr="008B037B">
              <w:rPr>
                <w:rFonts w:ascii="PT Astra Serif" w:hAnsi="PT Astra Serif" w:cs="Calibri"/>
                <w:color w:val="000000"/>
                <w:sz w:val="24"/>
                <w:szCs w:val="24"/>
              </w:rPr>
              <w:t>69</w:t>
            </w:r>
          </w:p>
        </w:tc>
      </w:tr>
    </w:tbl>
    <w:p w:rsidR="008F3E42" w:rsidRPr="008B037B" w:rsidRDefault="008F3E42" w:rsidP="00A1085A">
      <w:pPr>
        <w:ind w:left="-567"/>
        <w:jc w:val="center"/>
        <w:rPr>
          <w:rFonts w:ascii="PT Astra Serif" w:eastAsia="PT Astra Serif" w:hAnsi="PT Astra Serif" w:cs="PT Astra Serif"/>
          <w:b/>
          <w:sz w:val="26"/>
          <w:szCs w:val="26"/>
          <w:u w:val="single"/>
        </w:rPr>
      </w:pPr>
      <w:r w:rsidRPr="008B037B">
        <w:rPr>
          <w:rFonts w:ascii="PT Astra Serif" w:eastAsia="PT Astra Serif" w:hAnsi="PT Astra Serif" w:cs="PT Astra Serif"/>
          <w:b/>
          <w:sz w:val="26"/>
          <w:szCs w:val="26"/>
          <w:u w:val="single"/>
        </w:rPr>
        <w:t xml:space="preserve">Данные о динамике численности обучающихся 2021/22 учебного </w:t>
      </w:r>
      <w:proofErr w:type="gramStart"/>
      <w:r w:rsidRPr="008B037B">
        <w:rPr>
          <w:rFonts w:ascii="PT Astra Serif" w:eastAsia="PT Astra Serif" w:hAnsi="PT Astra Serif" w:cs="PT Astra Serif"/>
          <w:b/>
          <w:sz w:val="26"/>
          <w:szCs w:val="26"/>
          <w:u w:val="single"/>
        </w:rPr>
        <w:t>года  в</w:t>
      </w:r>
      <w:proofErr w:type="gramEnd"/>
      <w:r w:rsidRPr="008B037B">
        <w:rPr>
          <w:rFonts w:ascii="PT Astra Serif" w:eastAsia="PT Astra Serif" w:hAnsi="PT Astra Serif" w:cs="PT Astra Serif"/>
          <w:b/>
          <w:sz w:val="26"/>
          <w:szCs w:val="26"/>
          <w:u w:val="single"/>
        </w:rPr>
        <w:t xml:space="preserve"> сравнении с 2020/21 учебным годом  в разрезе муниципальных образований</w:t>
      </w:r>
    </w:p>
    <w:p w:rsidR="008F3E42" w:rsidRPr="008B037B" w:rsidRDefault="008F3E42" w:rsidP="00A1085A">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left="-567" w:firstLine="720"/>
        <w:contextualSpacing/>
        <w:jc w:val="center"/>
        <w:rPr>
          <w:rFonts w:ascii="PT Astra Serif" w:eastAsia="PT Astra Serif" w:hAnsi="PT Astra Serif" w:cs="PT Astra Serif"/>
          <w:b/>
          <w:sz w:val="26"/>
          <w:szCs w:val="26"/>
        </w:rPr>
      </w:pPr>
      <w:r w:rsidRPr="008B037B">
        <w:rPr>
          <w:rFonts w:ascii="PT Astra Serif" w:eastAsia="PT Astra Serif" w:hAnsi="PT Astra Serif" w:cs="PT Astra Serif"/>
          <w:b/>
          <w:sz w:val="26"/>
          <w:szCs w:val="26"/>
        </w:rPr>
        <w:t>Динамика количества дневных государственных и муниципальных общеобразовательных организаций</w:t>
      </w:r>
    </w:p>
    <w:tbl>
      <w:tblPr>
        <w:tblW w:w="9428" w:type="dxa"/>
        <w:tblInd w:w="103" w:type="dxa"/>
        <w:tblLook w:val="0000" w:firstRow="0" w:lastRow="0" w:firstColumn="0" w:lastColumn="0" w:noHBand="0" w:noVBand="0"/>
      </w:tblPr>
      <w:tblGrid>
        <w:gridCol w:w="3124"/>
        <w:gridCol w:w="2160"/>
        <w:gridCol w:w="2160"/>
        <w:gridCol w:w="1984"/>
      </w:tblGrid>
      <w:tr w:rsidR="008F3E42" w:rsidRPr="00A349E1" w:rsidTr="00E90FE2">
        <w:trPr>
          <w:trHeight w:val="604"/>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Учебный год</w:t>
            </w:r>
          </w:p>
        </w:tc>
        <w:tc>
          <w:tcPr>
            <w:tcW w:w="6304"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дневных государственных и муниципальных общеобразовательных организаций</w:t>
            </w:r>
          </w:p>
        </w:tc>
      </w:tr>
      <w:tr w:rsidR="008F3E42" w:rsidRPr="00A349E1" w:rsidTr="00E90FE2">
        <w:trPr>
          <w:trHeight w:val="845"/>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ind w:left="-567"/>
              <w:contextualSpacing/>
              <w:jc w:val="center"/>
              <w:rPr>
                <w:rFonts w:ascii="PT Astra Serif" w:hAnsi="PT Astra Serif"/>
                <w:sz w:val="24"/>
                <w:szCs w:val="24"/>
              </w:rPr>
            </w:pP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Городские поселения</w:t>
            </w: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Сельская местность</w:t>
            </w:r>
          </w:p>
        </w:tc>
        <w:tc>
          <w:tcPr>
            <w:tcW w:w="1984" w:type="dxa"/>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2014/2015</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277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429</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2015/2016</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275</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426</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2016/2017</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261</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411</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2017/2018</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260</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410</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2018</w:t>
            </w:r>
            <w:r w:rsidRPr="00A349E1">
              <w:rPr>
                <w:rFonts w:ascii="PT Astra Serif" w:eastAsia="PT Astra Serif" w:hAnsi="PT Astra Serif" w:cs="PT Astra Serif"/>
                <w:sz w:val="24"/>
                <w:szCs w:val="24"/>
                <w:lang w:val="en-US"/>
              </w:rPr>
              <w:t>/</w:t>
            </w:r>
            <w:r w:rsidRPr="00A349E1">
              <w:rPr>
                <w:rFonts w:ascii="PT Astra Serif" w:eastAsia="PT Astra Serif" w:hAnsi="PT Astra Serif" w:cs="PT Astra Serif"/>
                <w:sz w:val="24"/>
                <w:szCs w:val="24"/>
              </w:rPr>
              <w:t>2019</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407</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2019/2020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407</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2020/2021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256</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407</w:t>
            </w:r>
          </w:p>
        </w:tc>
      </w:tr>
      <w:tr w:rsidR="008F3E42" w:rsidRPr="00A349E1" w:rsidTr="00E90FE2">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2021/2022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152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253</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405</w:t>
            </w:r>
          </w:p>
        </w:tc>
      </w:tr>
    </w:tbl>
    <w:p w:rsidR="008F3E42" w:rsidRPr="008B037B" w:rsidRDefault="008F3E42" w:rsidP="00A1085A">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left="-567" w:firstLine="720"/>
        <w:contextualSpacing/>
        <w:jc w:val="center"/>
        <w:rPr>
          <w:rFonts w:ascii="PT Astra Serif" w:eastAsia="PT Astra Serif" w:hAnsi="PT Astra Serif" w:cs="PT Astra Serif"/>
          <w:b/>
          <w:sz w:val="26"/>
          <w:szCs w:val="26"/>
        </w:rPr>
      </w:pPr>
      <w:r w:rsidRPr="008B037B">
        <w:rPr>
          <w:rFonts w:ascii="PT Astra Serif" w:eastAsia="PT Astra Serif" w:hAnsi="PT Astra Serif" w:cs="PT Astra Serif"/>
          <w:b/>
          <w:sz w:val="26"/>
          <w:szCs w:val="26"/>
        </w:rPr>
        <w:t>Количество дневных муниципальных и государственных общеобразовательных организаций в 2021/22 учебном году в разрезе муниципальных образований</w:t>
      </w:r>
    </w:p>
    <w:p w:rsidR="008F3E42" w:rsidRPr="008B037B" w:rsidRDefault="008F3E42" w:rsidP="00A1085A">
      <w:pPr>
        <w:ind w:left="-567"/>
        <w:rPr>
          <w:rFonts w:ascii="PT Astra Serif" w:eastAsia="PT Astra Serif" w:hAnsi="PT Astra Serif"/>
          <w:sz w:val="26"/>
          <w:szCs w:val="26"/>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4114"/>
        <w:gridCol w:w="1254"/>
        <w:gridCol w:w="1021"/>
        <w:gridCol w:w="1080"/>
        <w:gridCol w:w="1181"/>
        <w:gridCol w:w="29"/>
      </w:tblGrid>
      <w:tr w:rsidR="008F3E42" w:rsidRPr="00A349E1" w:rsidTr="007967EB">
        <w:trPr>
          <w:gridAfter w:val="1"/>
          <w:wAfter w:w="29" w:type="dxa"/>
          <w:trHeight w:val="255"/>
        </w:trPr>
        <w:tc>
          <w:tcPr>
            <w:tcW w:w="961" w:type="dxa"/>
            <w:vMerge w:val="restart"/>
            <w:shd w:val="clear" w:color="auto" w:fill="auto"/>
          </w:tcPr>
          <w:p w:rsidR="008F3E42" w:rsidRPr="00A349E1" w:rsidRDefault="008F3E42" w:rsidP="007967EB">
            <w:pPr>
              <w:ind w:left="-120"/>
              <w:rPr>
                <w:rFonts w:ascii="PT Astra Serif" w:eastAsia="PT Astra Serif" w:hAnsi="PT Astra Serif"/>
                <w:sz w:val="24"/>
                <w:szCs w:val="24"/>
              </w:rPr>
            </w:pPr>
            <w:r w:rsidRPr="00A349E1">
              <w:rPr>
                <w:rFonts w:ascii="PT Astra Serif" w:eastAsia="PT Astra Serif" w:hAnsi="PT Astra Serif"/>
                <w:sz w:val="24"/>
                <w:szCs w:val="24"/>
              </w:rPr>
              <w:t>№ п/п</w:t>
            </w:r>
          </w:p>
        </w:tc>
        <w:tc>
          <w:tcPr>
            <w:tcW w:w="4114" w:type="dxa"/>
            <w:vMerge w:val="restart"/>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Наименование муниципального образования</w:t>
            </w:r>
          </w:p>
        </w:tc>
        <w:tc>
          <w:tcPr>
            <w:tcW w:w="3355" w:type="dxa"/>
            <w:gridSpan w:val="3"/>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общеобразовательных организаций</w:t>
            </w:r>
          </w:p>
        </w:tc>
        <w:tc>
          <w:tcPr>
            <w:tcW w:w="1181" w:type="dxa"/>
            <w:vMerge w:val="restart"/>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филиалов</w:t>
            </w:r>
          </w:p>
        </w:tc>
      </w:tr>
      <w:tr w:rsidR="008F3E42" w:rsidRPr="00A349E1" w:rsidTr="007967EB">
        <w:trPr>
          <w:gridAfter w:val="1"/>
          <w:wAfter w:w="29" w:type="dxa"/>
          <w:trHeight w:val="255"/>
        </w:trPr>
        <w:tc>
          <w:tcPr>
            <w:tcW w:w="961" w:type="dxa"/>
            <w:vMerge/>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ind w:left="-120"/>
              <w:contextualSpacing/>
              <w:jc w:val="center"/>
              <w:rPr>
                <w:rFonts w:ascii="PT Astra Serif" w:hAnsi="PT Astra Serif"/>
                <w:sz w:val="24"/>
                <w:szCs w:val="24"/>
              </w:rPr>
            </w:pPr>
          </w:p>
        </w:tc>
        <w:tc>
          <w:tcPr>
            <w:tcW w:w="4114" w:type="dxa"/>
            <w:vMerge/>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ind w:left="-219" w:hanging="348"/>
              <w:contextualSpacing/>
              <w:jc w:val="center"/>
              <w:rPr>
                <w:rFonts w:ascii="PT Astra Serif" w:hAnsi="PT Astra Serif"/>
                <w:sz w:val="24"/>
                <w:szCs w:val="24"/>
              </w:rPr>
            </w:pPr>
          </w:p>
        </w:tc>
        <w:tc>
          <w:tcPr>
            <w:tcW w:w="1254"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w:t>
            </w:r>
          </w:p>
        </w:tc>
        <w:tc>
          <w:tcPr>
            <w:tcW w:w="1021"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село</w:t>
            </w:r>
          </w:p>
        </w:tc>
        <w:tc>
          <w:tcPr>
            <w:tcW w:w="1080"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c>
          <w:tcPr>
            <w:tcW w:w="1181" w:type="dxa"/>
            <w:vMerge/>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ind w:left="-567"/>
              <w:contextualSpacing/>
              <w:jc w:val="center"/>
              <w:rPr>
                <w:rFonts w:ascii="PT Astra Serif" w:hAnsi="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Базарносызганский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5</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7</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Барышский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20</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Вешкаймский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 Димитровград</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13</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0</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13</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Инзенский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6</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13</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19</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Карсунский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14</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16</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Кузоватовский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15</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17</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Майнский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16</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18</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Мелекесский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4</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17</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21</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Николаевский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16</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17</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Новомалыклинский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0</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11</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11</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 Новоульяновск</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3</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5</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Новоспасский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Павловский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Радищевский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Сенгилеевский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4</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Старокулаткинский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5</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7</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r>
      <w:tr w:rsidR="008F3E42" w:rsidRPr="00A349E1" w:rsidTr="007967EB">
        <w:trPr>
          <w:gridAfter w:val="1"/>
          <w:wAfter w:w="29" w:type="dxa"/>
          <w:trHeight w:val="337"/>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Старомайнский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Сурский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13</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14</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Тереньгульский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9</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Ульяновский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11</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12</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w:t>
            </w: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 Ульяновск</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71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8</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79</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Цильнинский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17</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18</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961" w:type="dxa"/>
            <w:shd w:val="clear" w:color="auto" w:fill="auto"/>
          </w:tcPr>
          <w:p w:rsidR="008F3E42" w:rsidRPr="00A349E1" w:rsidRDefault="008F3E42" w:rsidP="007967EB">
            <w:pPr>
              <w:ind w:left="-120"/>
              <w:rPr>
                <w:rFonts w:ascii="PT Astra Serif" w:eastAsia="PT Astra Serif" w:hAnsi="PT Astra Serif"/>
                <w:sz w:val="24"/>
                <w:szCs w:val="24"/>
              </w:rPr>
            </w:pPr>
          </w:p>
        </w:tc>
        <w:tc>
          <w:tcPr>
            <w:tcW w:w="4114" w:type="dxa"/>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631"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Чердаклинский район</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14</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16</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5</w:t>
            </w:r>
          </w:p>
        </w:tc>
      </w:tr>
      <w:tr w:rsidR="008F3E42" w:rsidRPr="00A349E1" w:rsidTr="007967EB">
        <w:trPr>
          <w:gridAfter w:val="1"/>
          <w:wAfter w:w="29" w:type="dxa"/>
          <w:trHeight w:val="255"/>
        </w:trPr>
        <w:tc>
          <w:tcPr>
            <w:tcW w:w="5075" w:type="dxa"/>
            <w:gridSpan w:val="2"/>
            <w:shd w:val="clear" w:color="auto" w:fill="auto"/>
          </w:tcPr>
          <w:p w:rsidR="008F3E42" w:rsidRPr="00A349E1" w:rsidRDefault="008F3E42" w:rsidP="007967EB">
            <w:pPr>
              <w:ind w:left="456" w:hanging="348"/>
              <w:rPr>
                <w:rFonts w:ascii="PT Astra Serif" w:eastAsia="PT Astra Serif" w:hAnsi="PT Astra Serif"/>
                <w:sz w:val="24"/>
                <w:szCs w:val="24"/>
              </w:rPr>
            </w:pPr>
            <w:r w:rsidRPr="00A349E1">
              <w:rPr>
                <w:rFonts w:ascii="PT Astra Serif" w:eastAsia="PT Astra Serif" w:hAnsi="PT Astra Serif"/>
                <w:sz w:val="24"/>
                <w:szCs w:val="24"/>
              </w:rPr>
              <w:t>Итого дневных муниципальных общеобразовательных организаций:</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134</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252</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387</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w:t>
            </w:r>
          </w:p>
        </w:tc>
      </w:tr>
      <w:tr w:rsidR="008F3E42" w:rsidRPr="00A349E1" w:rsidTr="007967EB">
        <w:trPr>
          <w:gridAfter w:val="1"/>
          <w:wAfter w:w="29" w:type="dxa"/>
          <w:trHeight w:val="255"/>
        </w:trPr>
        <w:tc>
          <w:tcPr>
            <w:tcW w:w="5075" w:type="dxa"/>
            <w:gridSpan w:val="2"/>
            <w:shd w:val="clear" w:color="auto" w:fill="auto"/>
          </w:tcPr>
          <w:p w:rsidR="008F3E42" w:rsidRPr="00A349E1" w:rsidRDefault="008F3E42" w:rsidP="007967EB">
            <w:pPr>
              <w:ind w:left="456" w:hanging="348"/>
              <w:rPr>
                <w:rFonts w:ascii="PT Astra Serif" w:eastAsia="PT Astra Serif" w:hAnsi="PT Astra Serif"/>
                <w:sz w:val="24"/>
                <w:szCs w:val="24"/>
              </w:rPr>
            </w:pPr>
            <w:r w:rsidRPr="00A349E1">
              <w:rPr>
                <w:rFonts w:ascii="PT Astra Serif" w:eastAsia="PT Astra Serif" w:hAnsi="PT Astra Serif"/>
                <w:sz w:val="24"/>
                <w:szCs w:val="24"/>
              </w:rPr>
              <w:t>ШКОЛЫ РАН</w:t>
            </w:r>
          </w:p>
        </w:tc>
        <w:tc>
          <w:tcPr>
            <w:tcW w:w="1254"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w:t>
            </w:r>
          </w:p>
        </w:tc>
        <w:tc>
          <w:tcPr>
            <w:tcW w:w="1021"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c>
          <w:tcPr>
            <w:tcW w:w="1080"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5075" w:type="dxa"/>
            <w:gridSpan w:val="2"/>
            <w:shd w:val="clear" w:color="auto" w:fill="auto"/>
          </w:tcPr>
          <w:p w:rsidR="008F3E42" w:rsidRPr="00A349E1" w:rsidRDefault="008F3E42" w:rsidP="007967EB">
            <w:pPr>
              <w:ind w:left="456" w:hanging="348"/>
              <w:rPr>
                <w:rFonts w:ascii="PT Astra Serif" w:eastAsia="PT Astra Serif" w:hAnsi="PT Astra Serif"/>
                <w:sz w:val="24"/>
                <w:szCs w:val="24"/>
              </w:rPr>
            </w:pPr>
            <w:r w:rsidRPr="00A349E1">
              <w:rPr>
                <w:rFonts w:ascii="PT Astra Serif" w:eastAsia="PT Astra Serif" w:hAnsi="PT Astra Serif"/>
                <w:sz w:val="24"/>
                <w:szCs w:val="24"/>
              </w:rPr>
              <w:t>Кадетская школа - интернат</w:t>
            </w:r>
          </w:p>
        </w:tc>
        <w:tc>
          <w:tcPr>
            <w:tcW w:w="1254"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c>
          <w:tcPr>
            <w:tcW w:w="1021"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c>
          <w:tcPr>
            <w:tcW w:w="1080"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p>
        </w:tc>
      </w:tr>
      <w:tr w:rsidR="008F3E42" w:rsidRPr="00A349E1" w:rsidTr="007967EB">
        <w:trPr>
          <w:gridAfter w:val="1"/>
          <w:wAfter w:w="29" w:type="dxa"/>
          <w:trHeight w:val="255"/>
        </w:trPr>
        <w:tc>
          <w:tcPr>
            <w:tcW w:w="5075" w:type="dxa"/>
            <w:gridSpan w:val="2"/>
            <w:shd w:val="clear" w:color="auto" w:fill="auto"/>
          </w:tcPr>
          <w:p w:rsidR="008F3E42" w:rsidRPr="00A349E1" w:rsidRDefault="008F3E42" w:rsidP="007967EB">
            <w:pPr>
              <w:ind w:left="456" w:hanging="348"/>
              <w:rPr>
                <w:rFonts w:ascii="PT Astra Serif" w:eastAsia="PT Astra Serif" w:hAnsi="PT Astra Serif"/>
                <w:sz w:val="24"/>
                <w:szCs w:val="24"/>
              </w:rPr>
            </w:pPr>
            <w:r w:rsidRPr="00A349E1">
              <w:rPr>
                <w:rFonts w:ascii="PT Astra Serif" w:eastAsia="PT Astra Serif" w:hAnsi="PT Astra Serif"/>
                <w:sz w:val="24"/>
                <w:szCs w:val="24"/>
              </w:rPr>
              <w:t>ОО для обучающихся с ОВЗ</w:t>
            </w:r>
          </w:p>
        </w:tc>
        <w:tc>
          <w:tcPr>
            <w:tcW w:w="1254"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13</w:t>
            </w:r>
          </w:p>
        </w:tc>
        <w:tc>
          <w:tcPr>
            <w:tcW w:w="1021"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c>
          <w:tcPr>
            <w:tcW w:w="1080" w:type="dxa"/>
            <w:shd w:val="clear" w:color="auto" w:fill="auto"/>
            <w:vAlign w:val="bottom"/>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14</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w:t>
            </w:r>
          </w:p>
        </w:tc>
      </w:tr>
      <w:tr w:rsidR="008F3E42" w:rsidRPr="00A349E1" w:rsidTr="007967EB">
        <w:trPr>
          <w:gridAfter w:val="1"/>
          <w:wAfter w:w="29" w:type="dxa"/>
          <w:trHeight w:val="255"/>
        </w:trPr>
        <w:tc>
          <w:tcPr>
            <w:tcW w:w="5075" w:type="dxa"/>
            <w:gridSpan w:val="2"/>
            <w:shd w:val="clear" w:color="auto" w:fill="auto"/>
          </w:tcPr>
          <w:p w:rsidR="008F3E42" w:rsidRPr="00A349E1" w:rsidRDefault="008F3E42" w:rsidP="007967EB">
            <w:pPr>
              <w:ind w:left="456" w:hanging="348"/>
              <w:rPr>
                <w:rFonts w:ascii="PT Astra Serif" w:eastAsia="PT Astra Serif" w:hAnsi="PT Astra Serif"/>
                <w:sz w:val="24"/>
                <w:szCs w:val="24"/>
              </w:rPr>
            </w:pPr>
            <w:r w:rsidRPr="00A349E1">
              <w:rPr>
                <w:rFonts w:ascii="PT Astra Serif" w:eastAsia="PT Astra Serif" w:hAnsi="PT Astra Serif"/>
                <w:sz w:val="24"/>
                <w:szCs w:val="24"/>
              </w:rPr>
              <w:t>Всего по Ульяновской области:</w:t>
            </w:r>
          </w:p>
        </w:tc>
        <w:tc>
          <w:tcPr>
            <w:tcW w:w="1254"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152</w:t>
            </w:r>
          </w:p>
        </w:tc>
        <w:tc>
          <w:tcPr>
            <w:tcW w:w="1021"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253</w:t>
            </w:r>
          </w:p>
        </w:tc>
        <w:tc>
          <w:tcPr>
            <w:tcW w:w="1080" w:type="dxa"/>
            <w:shd w:val="clear" w:color="auto" w:fill="auto"/>
            <w:vAlign w:val="center"/>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405</w:t>
            </w:r>
          </w:p>
        </w:tc>
        <w:tc>
          <w:tcPr>
            <w:tcW w:w="1181" w:type="dxa"/>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13</w:t>
            </w:r>
          </w:p>
        </w:tc>
      </w:tr>
      <w:tr w:rsidR="008F3E42" w:rsidRPr="00A349E1" w:rsidTr="007967EB">
        <w:trPr>
          <w:trHeight w:val="349"/>
        </w:trPr>
        <w:tc>
          <w:tcPr>
            <w:tcW w:w="9640" w:type="dxa"/>
            <w:gridSpan w:val="7"/>
            <w:shd w:val="clear" w:color="auto" w:fill="auto"/>
          </w:tcPr>
          <w:p w:rsidR="008F3E42" w:rsidRPr="00A349E1" w:rsidRDefault="008F3E42" w:rsidP="007967EB">
            <w:pPr>
              <w:ind w:left="-219" w:hanging="348"/>
              <w:rPr>
                <w:rFonts w:ascii="PT Astra Serif" w:eastAsia="PT Astra Serif" w:hAnsi="PT Astra Serif"/>
                <w:sz w:val="24"/>
                <w:szCs w:val="24"/>
              </w:rPr>
            </w:pP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Из 387 дневных муниципальных общеобразовательных организаций:</w:t>
            </w:r>
          </w:p>
        </w:tc>
      </w:tr>
      <w:tr w:rsidR="008F3E42" w:rsidRPr="00A349E1" w:rsidTr="007967EB">
        <w:tc>
          <w:tcPr>
            <w:tcW w:w="5075" w:type="dxa"/>
            <w:gridSpan w:val="2"/>
            <w:shd w:val="clear" w:color="auto" w:fill="auto"/>
          </w:tcPr>
          <w:p w:rsidR="008F3E42" w:rsidRPr="00A349E1" w:rsidRDefault="008F3E42" w:rsidP="007967EB">
            <w:pPr>
              <w:ind w:left="-219" w:hanging="348"/>
              <w:rPr>
                <w:rFonts w:ascii="PT Astra Serif" w:eastAsia="PT Astra Serif" w:hAnsi="PT Astra Serif"/>
                <w:sz w:val="24"/>
                <w:szCs w:val="24"/>
              </w:rPr>
            </w:pPr>
            <w:r w:rsidRPr="00A349E1">
              <w:rPr>
                <w:rFonts w:ascii="PT Astra Serif" w:eastAsia="PT Astra Serif" w:hAnsi="PT Astra Serif"/>
                <w:sz w:val="24"/>
                <w:szCs w:val="24"/>
              </w:rPr>
              <w:t>- 26 начальных школ (24 в сельской местности);</w:t>
            </w: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- 61 основные школы (60 в сельской местности);</w:t>
            </w: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- 300 средние школы (168 в сельской местности);</w:t>
            </w: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jc w:val="both"/>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- 12 гимназий;</w:t>
            </w: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jc w:val="both"/>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- 18 лицеев;</w:t>
            </w:r>
          </w:p>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19" w:hanging="348"/>
              <w:contextualSpacing/>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- 2 школы имеют отдельные классы с углубленным изучением предметов.</w:t>
            </w:r>
          </w:p>
        </w:tc>
        <w:tc>
          <w:tcPr>
            <w:tcW w:w="4565" w:type="dxa"/>
            <w:gridSpan w:val="5"/>
            <w:shd w:val="clear" w:color="auto" w:fill="auto"/>
          </w:tcPr>
          <w:p w:rsidR="008F3E42" w:rsidRPr="00A349E1" w:rsidRDefault="008F3E42" w:rsidP="00A1085A">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567"/>
              <w:contextualSpacing/>
              <w:rPr>
                <w:rFonts w:ascii="PT Astra Serif" w:eastAsia="PT Astra Serif" w:hAnsi="PT Astra Serif" w:cs="PT Astra Serif"/>
                <w:sz w:val="24"/>
                <w:szCs w:val="24"/>
              </w:rPr>
            </w:pPr>
            <w:r w:rsidRPr="00A349E1">
              <w:rPr>
                <w:rFonts w:ascii="PT Astra Serif" w:hAnsi="PT Astra Serif"/>
                <w:noProof/>
                <w:sz w:val="24"/>
                <w:szCs w:val="24"/>
              </w:rPr>
              <w:drawing>
                <wp:inline distT="0" distB="0" distL="0" distR="0" wp14:anchorId="7EA21B4A" wp14:editId="2BFDDE38">
                  <wp:extent cx="2472690" cy="1483360"/>
                  <wp:effectExtent l="0" t="0" r="381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8F3E42" w:rsidRPr="008B037B" w:rsidRDefault="008F3E42" w:rsidP="00A1085A">
      <w:pPr>
        <w:shd w:val="clear" w:color="auto" w:fill="92D050"/>
        <w:ind w:left="-567" w:firstLine="708"/>
        <w:jc w:val="center"/>
        <w:rPr>
          <w:rFonts w:ascii="PT Astra Serif" w:eastAsia="PT Astra Serif" w:hAnsi="PT Astra Serif"/>
          <w:b/>
          <w:sz w:val="26"/>
          <w:szCs w:val="26"/>
        </w:rPr>
      </w:pPr>
      <w:r w:rsidRPr="008B037B">
        <w:rPr>
          <w:rFonts w:ascii="PT Astra Serif" w:eastAsia="PT Astra Serif" w:hAnsi="PT Astra Serif"/>
          <w:b/>
          <w:sz w:val="26"/>
          <w:szCs w:val="26"/>
        </w:rPr>
        <w:t>Показатель средняя наполняемость классов</w:t>
      </w:r>
    </w:p>
    <w:tbl>
      <w:tblPr>
        <w:tblW w:w="5000" w:type="pct"/>
        <w:tblLook w:val="0000" w:firstRow="0" w:lastRow="0" w:firstColumn="0" w:lastColumn="0" w:noHBand="0" w:noVBand="0"/>
      </w:tblPr>
      <w:tblGrid>
        <w:gridCol w:w="1013"/>
        <w:gridCol w:w="942"/>
        <w:gridCol w:w="955"/>
        <w:gridCol w:w="996"/>
        <w:gridCol w:w="924"/>
        <w:gridCol w:w="732"/>
        <w:gridCol w:w="870"/>
        <w:gridCol w:w="905"/>
        <w:gridCol w:w="905"/>
        <w:gridCol w:w="1386"/>
      </w:tblGrid>
      <w:tr w:rsidR="008F3E42" w:rsidRPr="00A349E1" w:rsidTr="00E90FE2">
        <w:trPr>
          <w:trHeight w:val="255"/>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год</w:t>
            </w:r>
          </w:p>
        </w:tc>
        <w:tc>
          <w:tcPr>
            <w:tcW w:w="150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3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обучающихся</w:t>
            </w:r>
          </w:p>
        </w:tc>
        <w:tc>
          <w:tcPr>
            <w:tcW w:w="131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3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Количество классов</w:t>
            </w:r>
          </w:p>
        </w:tc>
        <w:tc>
          <w:tcPr>
            <w:tcW w:w="1660"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302"/>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Средняя наполняемость классов</w:t>
            </w:r>
          </w:p>
        </w:tc>
      </w:tr>
      <w:tr w:rsidR="008F3E42" w:rsidRPr="00A349E1" w:rsidTr="00E90FE2">
        <w:trPr>
          <w:trHeight w:val="255"/>
        </w:trPr>
        <w:tc>
          <w:tcPr>
            <w:tcW w:w="526" w:type="pct"/>
            <w:vMerge/>
            <w:tcBorders>
              <w:top w:val="single" w:sz="4" w:space="0" w:color="auto"/>
              <w:left w:val="single" w:sz="4" w:space="0" w:color="auto"/>
              <w:bottom w:val="single" w:sz="4" w:space="0" w:color="auto"/>
              <w:right w:val="single" w:sz="4" w:space="0" w:color="auto"/>
            </w:tcBorders>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ind w:left="-120" w:right="-78"/>
              <w:contextualSpacing/>
              <w:rPr>
                <w:rFonts w:ascii="PT Astra Serif" w:hAnsi="PT Astra Serif"/>
                <w:sz w:val="24"/>
                <w:szCs w:val="24"/>
              </w:rPr>
            </w:pPr>
          </w:p>
        </w:tc>
        <w:tc>
          <w:tcPr>
            <w:tcW w:w="489"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w:t>
            </w:r>
          </w:p>
        </w:tc>
        <w:tc>
          <w:tcPr>
            <w:tcW w:w="496"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село</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w:t>
            </w:r>
          </w:p>
        </w:tc>
        <w:tc>
          <w:tcPr>
            <w:tcW w:w="380"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село</w:t>
            </w:r>
          </w:p>
        </w:tc>
        <w:tc>
          <w:tcPr>
            <w:tcW w:w="452"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город</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село</w:t>
            </w:r>
          </w:p>
        </w:tc>
        <w:tc>
          <w:tcPr>
            <w:tcW w:w="720"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всего</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2014/15</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82727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24122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106849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3487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right"/>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2595</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6082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23,72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9,30</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17,57</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2015/16</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85003</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23812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108815</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3592</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right"/>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2583</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6175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23,66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9,22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17,62</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2016/17</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87487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23267</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110754</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3721</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2580</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6301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23,51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9,02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17,58</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2017/18</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90477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23116</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bCs/>
                <w:sz w:val="24"/>
                <w:szCs w:val="24"/>
              </w:rPr>
              <w:t>113593</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3806</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2747</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bCs/>
                <w:sz w:val="24"/>
                <w:szCs w:val="24"/>
              </w:rPr>
              <w:t>6553</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bCs/>
                <w:sz w:val="24"/>
                <w:szCs w:val="24"/>
              </w:rPr>
              <w:t>23,77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8,42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bCs/>
                <w:sz w:val="24"/>
                <w:szCs w:val="24"/>
              </w:rPr>
              <w:t>17,33 </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2018/19</w:t>
            </w:r>
          </w:p>
        </w:tc>
        <w:tc>
          <w:tcPr>
            <w:tcW w:w="489" w:type="pct"/>
            <w:tcBorders>
              <w:top w:val="single" w:sz="4" w:space="0" w:color="auto"/>
              <w:left w:val="none" w:sz="4" w:space="0" w:color="000000"/>
              <w:bottom w:val="single" w:sz="4" w:space="0" w:color="auto"/>
              <w:right w:val="single" w:sz="4" w:space="0" w:color="auto"/>
            </w:tcBorders>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96197</w:t>
            </w:r>
          </w:p>
        </w:tc>
        <w:tc>
          <w:tcPr>
            <w:tcW w:w="496" w:type="pct"/>
            <w:tcBorders>
              <w:top w:val="single" w:sz="4" w:space="0" w:color="auto"/>
              <w:left w:val="none" w:sz="4" w:space="0" w:color="000000"/>
              <w:bottom w:val="single" w:sz="4" w:space="0" w:color="auto"/>
              <w:right w:val="single" w:sz="4" w:space="0" w:color="auto"/>
            </w:tcBorders>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22942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115849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3859</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2689</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6548</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25,05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8,53</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17,69</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2019/20</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96229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22135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118364</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lang w:val="en-US"/>
              </w:rPr>
            </w:pPr>
            <w:r w:rsidRPr="00A349E1">
              <w:rPr>
                <w:rFonts w:ascii="PT Astra Serif" w:eastAsia="PT Astra Serif" w:hAnsi="PT Astra Serif" w:cs="PT Astra Serif"/>
                <w:sz w:val="24"/>
                <w:szCs w:val="24"/>
                <w:lang w:val="en-US"/>
              </w:rPr>
              <w:t>3907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lang w:val="en-US"/>
              </w:rPr>
            </w:pPr>
            <w:r w:rsidRPr="00A349E1">
              <w:rPr>
                <w:rFonts w:ascii="PT Astra Serif" w:eastAsia="PT Astra Serif" w:hAnsi="PT Astra Serif" w:cs="PT Astra Serif"/>
                <w:sz w:val="24"/>
                <w:szCs w:val="24"/>
                <w:lang w:val="en-US"/>
              </w:rPr>
              <w:t>2642</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bCs/>
                <w:sz w:val="24"/>
                <w:szCs w:val="24"/>
                <w:lang w:val="en-US"/>
              </w:rPr>
            </w:pPr>
            <w:r w:rsidRPr="00A349E1">
              <w:rPr>
                <w:rFonts w:ascii="PT Astra Serif" w:eastAsia="PT Astra Serif" w:hAnsi="PT Astra Serif" w:cs="PT Astra Serif"/>
                <w:bCs/>
                <w:sz w:val="24"/>
                <w:szCs w:val="24"/>
              </w:rPr>
              <w:t>6647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24,6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lang w:val="en-US"/>
              </w:rPr>
            </w:pPr>
            <w:r w:rsidRPr="00A349E1">
              <w:rPr>
                <w:rFonts w:ascii="PT Astra Serif" w:eastAsia="PT Astra Serif" w:hAnsi="PT Astra Serif" w:cs="PT Astra Serif"/>
                <w:sz w:val="24"/>
                <w:szCs w:val="24"/>
                <w:lang w:val="en-US"/>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lang w:val="en-US"/>
              </w:rPr>
            </w:pPr>
            <w:r w:rsidRPr="00A349E1">
              <w:rPr>
                <w:rFonts w:ascii="PT Astra Serif" w:eastAsia="PT Astra Serif" w:hAnsi="PT Astra Serif" w:cs="PT Astra Serif"/>
                <w:bCs/>
                <w:sz w:val="24"/>
                <w:szCs w:val="24"/>
                <w:lang w:val="en-US"/>
              </w:rPr>
              <w:t>17</w:t>
            </w:r>
            <w:r w:rsidRPr="00A349E1">
              <w:rPr>
                <w:rFonts w:ascii="PT Astra Serif" w:eastAsia="PT Astra Serif" w:hAnsi="PT Astra Serif" w:cs="PT Astra Serif"/>
                <w:bCs/>
                <w:sz w:val="24"/>
                <w:szCs w:val="24"/>
              </w:rPr>
              <w:t>,</w:t>
            </w:r>
            <w:r w:rsidRPr="00A349E1">
              <w:rPr>
                <w:rFonts w:ascii="PT Astra Serif" w:eastAsia="PT Astra Serif" w:hAnsi="PT Astra Serif" w:cs="PT Astra Serif"/>
                <w:bCs/>
                <w:sz w:val="24"/>
                <w:szCs w:val="24"/>
                <w:lang w:val="en-US"/>
              </w:rPr>
              <w:t>82</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2020/21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101407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21963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123370</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3823</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2591</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6414</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26,5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19,2</w:t>
            </w:r>
          </w:p>
        </w:tc>
      </w:tr>
      <w:tr w:rsidR="008F3E42" w:rsidRPr="00A349E1" w:rsidTr="00E90FE2">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ind w:left="-120" w:right="-78"/>
              <w:rPr>
                <w:rFonts w:ascii="PT Astra Serif" w:eastAsia="PT Astra Serif" w:hAnsi="PT Astra Serif"/>
                <w:sz w:val="24"/>
                <w:szCs w:val="24"/>
              </w:rPr>
            </w:pPr>
            <w:r w:rsidRPr="00A349E1">
              <w:rPr>
                <w:rFonts w:ascii="PT Astra Serif" w:eastAsia="PT Astra Serif" w:hAnsi="PT Astra Serif"/>
                <w:sz w:val="24"/>
                <w:szCs w:val="24"/>
              </w:rPr>
              <w:t>2021/22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104639</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21450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273"/>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126089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4190</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2554</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91"/>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6744</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24,97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sz w:val="24"/>
                <w:szCs w:val="24"/>
              </w:rPr>
            </w:pPr>
            <w:r w:rsidRPr="00A349E1">
              <w:rPr>
                <w:rFonts w:ascii="PT Astra Serif" w:eastAsia="PT Astra Serif" w:hAnsi="PT Astra Serif" w:cs="PT Astra Serif"/>
                <w:sz w:val="24"/>
                <w:szCs w:val="24"/>
              </w:rPr>
              <w:t>8,4</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8F3E42" w:rsidRPr="00A349E1"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ind w:left="-160"/>
              <w:contextualSpacing/>
              <w:jc w:val="center"/>
              <w:rPr>
                <w:rFonts w:ascii="PT Astra Serif" w:eastAsia="PT Astra Serif" w:hAnsi="PT Astra Serif" w:cs="PT Astra Serif"/>
                <w:bCs/>
                <w:sz w:val="24"/>
                <w:szCs w:val="24"/>
              </w:rPr>
            </w:pPr>
            <w:r w:rsidRPr="00A349E1">
              <w:rPr>
                <w:rFonts w:ascii="PT Astra Serif" w:eastAsia="PT Astra Serif" w:hAnsi="PT Astra Serif" w:cs="PT Astra Serif"/>
                <w:bCs/>
                <w:sz w:val="24"/>
                <w:szCs w:val="24"/>
              </w:rPr>
              <w:t>18,7</w:t>
            </w:r>
          </w:p>
        </w:tc>
      </w:tr>
    </w:tbl>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 xml:space="preserve">В 2021/22 учебном году в 6744 классах (классах-комплектах) 126089 учащихся </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lastRenderedPageBreak/>
        <w:t xml:space="preserve">Показатель «средняя наполняемость классов» составил в целом 18,7 человека, в том числе: для школ, расположенных в городских поселениях – 24,97 человека, для школ, расположенных в сельской местности – 8,4 человека. </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По сравнению с предыдущим годом средняя наполняемость классов уменьшилась в целом на 0,5, для школ, расположенных в городских поселениях уменьшилась на 1,53, в сельской местности уменьшилась на 0,1.</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 xml:space="preserve">В 2021/22 учебном году </w:t>
      </w:r>
      <w:r w:rsidRPr="008B037B">
        <w:rPr>
          <w:rFonts w:ascii="PT Astra Serif" w:eastAsia="PT Astra Serif" w:hAnsi="PT Astra Serif"/>
          <w:b/>
          <w:sz w:val="26"/>
          <w:szCs w:val="26"/>
        </w:rPr>
        <w:t>во вторую смену</w:t>
      </w:r>
      <w:r w:rsidRPr="008B037B">
        <w:rPr>
          <w:rFonts w:ascii="PT Astra Serif" w:eastAsia="PT Astra Serif" w:hAnsi="PT Astra Serif"/>
          <w:sz w:val="26"/>
          <w:szCs w:val="26"/>
        </w:rPr>
        <w:t xml:space="preserve"> из 126089 учащихся общеобразовательных организаций обучаются 6409 человека. Количество обучающихся во вторую смену по сравнению с прошлым учебным годом увеличилось на 663 человек. </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 xml:space="preserve">Доля обучающихся во вторую смену в общем количестве обучающихся дневных общеобразовательных организаций в 2021 году составила 5,1 % (на 0,4 % выше, чем в 2020 году (4,7 %). </w:t>
      </w:r>
    </w:p>
    <w:tbl>
      <w:tblPr>
        <w:tblW w:w="4918" w:type="pct"/>
        <w:tblLayout w:type="fixed"/>
        <w:tblLook w:val="0000" w:firstRow="0" w:lastRow="0" w:firstColumn="0" w:lastColumn="0" w:noHBand="0" w:noVBand="0"/>
      </w:tblPr>
      <w:tblGrid>
        <w:gridCol w:w="2518"/>
        <w:gridCol w:w="940"/>
        <w:gridCol w:w="961"/>
        <w:gridCol w:w="942"/>
        <w:gridCol w:w="941"/>
        <w:gridCol w:w="782"/>
        <w:gridCol w:w="835"/>
        <w:gridCol w:w="835"/>
        <w:gridCol w:w="716"/>
      </w:tblGrid>
      <w:tr w:rsidR="008F3E42" w:rsidRPr="006515CA" w:rsidTr="00E90FE2">
        <w:trPr>
          <w:trHeight w:val="255"/>
        </w:trPr>
        <w:tc>
          <w:tcPr>
            <w:tcW w:w="13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jc w:val="both"/>
              <w:rPr>
                <w:rFonts w:ascii="PT Astra Serif" w:eastAsia="PT Astra Serif" w:hAnsi="PT Astra Serif"/>
                <w:sz w:val="24"/>
                <w:szCs w:val="24"/>
              </w:rPr>
            </w:pPr>
            <w:r w:rsidRPr="006515CA">
              <w:rPr>
                <w:rFonts w:ascii="PT Astra Serif" w:eastAsia="PT Astra Serif" w:hAnsi="PT Astra Serif"/>
                <w:sz w:val="24"/>
                <w:szCs w:val="24"/>
              </w:rPr>
              <w:t> Наименование категории</w:t>
            </w:r>
          </w:p>
        </w:tc>
        <w:tc>
          <w:tcPr>
            <w:tcW w:w="496" w:type="pct"/>
            <w:vMerge w:val="restart"/>
            <w:tcBorders>
              <w:top w:val="single" w:sz="4" w:space="0" w:color="auto"/>
              <w:left w:val="single" w:sz="4" w:space="0" w:color="auto"/>
              <w:right w:val="single" w:sz="4" w:space="0" w:color="auto"/>
            </w:tcBorders>
            <w:shd w:val="clear" w:color="auto" w:fill="auto"/>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 xml:space="preserve">2017 </w:t>
            </w:r>
          </w:p>
        </w:tc>
        <w:tc>
          <w:tcPr>
            <w:tcW w:w="507" w:type="pct"/>
            <w:vMerge w:val="restart"/>
            <w:tcBorders>
              <w:top w:val="single" w:sz="4" w:space="0" w:color="auto"/>
              <w:left w:val="single" w:sz="4" w:space="0" w:color="auto"/>
              <w:right w:val="single" w:sz="4" w:space="0" w:color="auto"/>
            </w:tcBorders>
            <w:shd w:val="clear" w:color="auto" w:fill="auto"/>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 xml:space="preserve">2018 </w:t>
            </w:r>
          </w:p>
        </w:tc>
        <w:tc>
          <w:tcPr>
            <w:tcW w:w="497" w:type="pct"/>
            <w:vMerge w:val="restart"/>
            <w:tcBorders>
              <w:top w:val="single" w:sz="4" w:space="0" w:color="auto"/>
              <w:left w:val="single" w:sz="4" w:space="0" w:color="auto"/>
              <w:right w:val="single" w:sz="4" w:space="0" w:color="auto"/>
            </w:tcBorders>
            <w:shd w:val="clear" w:color="auto" w:fill="auto"/>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2019</w:t>
            </w:r>
          </w:p>
        </w:tc>
        <w:tc>
          <w:tcPr>
            <w:tcW w:w="497" w:type="pct"/>
            <w:vMerge w:val="restart"/>
            <w:tcBorders>
              <w:top w:val="single" w:sz="4" w:space="0" w:color="auto"/>
              <w:left w:val="single" w:sz="4" w:space="0" w:color="auto"/>
              <w:right w:val="single" w:sz="4" w:space="0" w:color="auto"/>
            </w:tcBorders>
            <w:shd w:val="clear" w:color="auto" w:fill="auto"/>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2020</w:t>
            </w:r>
          </w:p>
        </w:tc>
        <w:tc>
          <w:tcPr>
            <w:tcW w:w="413" w:type="pct"/>
            <w:vMerge w:val="restart"/>
            <w:tcBorders>
              <w:top w:val="single" w:sz="4" w:space="0" w:color="auto"/>
              <w:left w:val="none" w:sz="4" w:space="0" w:color="000000"/>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2021</w:t>
            </w:r>
          </w:p>
        </w:tc>
        <w:tc>
          <w:tcPr>
            <w:tcW w:w="12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Динамика</w:t>
            </w:r>
          </w:p>
        </w:tc>
      </w:tr>
      <w:tr w:rsidR="008F3E42" w:rsidRPr="006515CA" w:rsidTr="00E90FE2">
        <w:trPr>
          <w:trHeight w:val="581"/>
        </w:trPr>
        <w:tc>
          <w:tcPr>
            <w:tcW w:w="1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contextualSpacing/>
              <w:jc w:val="both"/>
              <w:rPr>
                <w:rFonts w:ascii="PT Astra Serif" w:hAnsi="PT Astra Serif"/>
                <w:sz w:val="24"/>
                <w:szCs w:val="24"/>
              </w:rPr>
            </w:pPr>
          </w:p>
        </w:tc>
        <w:tc>
          <w:tcPr>
            <w:tcW w:w="496" w:type="pct"/>
            <w:vMerge/>
            <w:tcBorders>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4"/>
                <w:szCs w:val="24"/>
              </w:rPr>
            </w:pPr>
          </w:p>
        </w:tc>
        <w:tc>
          <w:tcPr>
            <w:tcW w:w="507" w:type="pct"/>
            <w:vMerge/>
            <w:tcBorders>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4"/>
                <w:szCs w:val="24"/>
              </w:rPr>
            </w:pPr>
          </w:p>
        </w:tc>
        <w:tc>
          <w:tcPr>
            <w:tcW w:w="497" w:type="pct"/>
            <w:vMerge/>
            <w:tcBorders>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4"/>
                <w:szCs w:val="24"/>
              </w:rPr>
            </w:pPr>
          </w:p>
        </w:tc>
        <w:tc>
          <w:tcPr>
            <w:tcW w:w="497" w:type="pct"/>
            <w:vMerge/>
            <w:tcBorders>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4"/>
                <w:szCs w:val="24"/>
              </w:rPr>
            </w:pPr>
          </w:p>
        </w:tc>
        <w:tc>
          <w:tcPr>
            <w:tcW w:w="413" w:type="pct"/>
            <w:vMerge/>
            <w:tcBorders>
              <w:left w:val="none" w:sz="4" w:space="0" w:color="000000"/>
              <w:bottom w:val="single" w:sz="4" w:space="0" w:color="auto"/>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 xml:space="preserve">за 5 лет </w:t>
            </w:r>
          </w:p>
        </w:tc>
        <w:tc>
          <w:tcPr>
            <w:tcW w:w="441"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 xml:space="preserve">за 3 года </w:t>
            </w:r>
          </w:p>
        </w:tc>
        <w:tc>
          <w:tcPr>
            <w:tcW w:w="378"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 xml:space="preserve">за 1 год </w:t>
            </w:r>
          </w:p>
        </w:tc>
      </w:tr>
      <w:tr w:rsidR="008F3E42" w:rsidRPr="006515CA" w:rsidTr="00E90FE2">
        <w:trPr>
          <w:trHeight w:val="1020"/>
        </w:trPr>
        <w:tc>
          <w:tcPr>
            <w:tcW w:w="1329" w:type="pct"/>
            <w:tcBorders>
              <w:top w:val="none" w:sz="4" w:space="0" w:color="000000"/>
              <w:left w:val="single" w:sz="4" w:space="0" w:color="auto"/>
              <w:bottom w:val="single" w:sz="4" w:space="0" w:color="auto"/>
              <w:right w:val="single" w:sz="4" w:space="0" w:color="auto"/>
            </w:tcBorders>
            <w:shd w:val="clear" w:color="auto" w:fill="auto"/>
            <w:vAlign w:val="bottom"/>
          </w:tcPr>
          <w:p w:rsidR="008F3E42" w:rsidRPr="006515CA" w:rsidRDefault="008F3E42" w:rsidP="007967EB">
            <w:pPr>
              <w:jc w:val="both"/>
              <w:rPr>
                <w:rFonts w:ascii="PT Astra Serif" w:eastAsia="PT Astra Serif" w:hAnsi="PT Astra Serif"/>
                <w:sz w:val="24"/>
                <w:szCs w:val="24"/>
              </w:rPr>
            </w:pPr>
            <w:r w:rsidRPr="006515CA">
              <w:rPr>
                <w:rFonts w:ascii="PT Astra Serif" w:eastAsia="PT Astra Serif" w:hAnsi="PT Astra Serif"/>
                <w:sz w:val="24"/>
                <w:szCs w:val="24"/>
              </w:rPr>
              <w:t>Количество общеобразовательных организаций, в которых есть занятия во 2 смену</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28</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28</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lang w:val="en-US"/>
              </w:rPr>
            </w:pPr>
            <w:r w:rsidRPr="006515CA">
              <w:rPr>
                <w:rFonts w:ascii="PT Astra Serif" w:eastAsia="PT Astra Serif" w:hAnsi="PT Astra Serif" w:cs="PT Astra Serif"/>
                <w:sz w:val="24"/>
                <w:szCs w:val="24"/>
                <w:lang w:val="en-US"/>
              </w:rPr>
              <w:t>24</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23</w:t>
            </w:r>
          </w:p>
        </w:tc>
        <w:tc>
          <w:tcPr>
            <w:tcW w:w="413" w:type="pct"/>
            <w:tcBorders>
              <w:top w:val="single" w:sz="4" w:space="0" w:color="auto"/>
              <w:left w:val="none" w:sz="4" w:space="0" w:color="000000"/>
              <w:bottom w:val="single" w:sz="4" w:space="0" w:color="auto"/>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w:t>
            </w:r>
          </w:p>
        </w:tc>
        <w:tc>
          <w:tcPr>
            <w:tcW w:w="441"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+2</w:t>
            </w:r>
          </w:p>
        </w:tc>
        <w:tc>
          <w:tcPr>
            <w:tcW w:w="378"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+3</w:t>
            </w:r>
          </w:p>
        </w:tc>
      </w:tr>
      <w:tr w:rsidR="008F3E42" w:rsidRPr="006515CA" w:rsidTr="00E90FE2">
        <w:trPr>
          <w:trHeight w:val="510"/>
        </w:trPr>
        <w:tc>
          <w:tcPr>
            <w:tcW w:w="1329" w:type="pct"/>
            <w:tcBorders>
              <w:top w:val="none" w:sz="4" w:space="0" w:color="000000"/>
              <w:left w:val="single" w:sz="4" w:space="0" w:color="auto"/>
              <w:bottom w:val="single" w:sz="4" w:space="0" w:color="auto"/>
              <w:right w:val="single" w:sz="4" w:space="0" w:color="auto"/>
            </w:tcBorders>
            <w:shd w:val="clear" w:color="auto" w:fill="auto"/>
            <w:vAlign w:val="bottom"/>
          </w:tcPr>
          <w:p w:rsidR="008F3E42" w:rsidRPr="006515CA" w:rsidRDefault="008F3E42" w:rsidP="007967EB">
            <w:pPr>
              <w:jc w:val="both"/>
              <w:rPr>
                <w:rFonts w:ascii="PT Astra Serif" w:eastAsia="PT Astra Serif" w:hAnsi="PT Astra Serif"/>
                <w:sz w:val="24"/>
                <w:szCs w:val="24"/>
              </w:rPr>
            </w:pPr>
            <w:r w:rsidRPr="006515CA">
              <w:rPr>
                <w:rFonts w:ascii="PT Astra Serif" w:eastAsia="PT Astra Serif" w:hAnsi="PT Astra Serif"/>
                <w:sz w:val="24"/>
                <w:szCs w:val="24"/>
              </w:rPr>
              <w:t>Количество обучающихся, занимающихся во 2 смену</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5346</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5032</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5256</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5746</w:t>
            </w:r>
          </w:p>
        </w:tc>
        <w:tc>
          <w:tcPr>
            <w:tcW w:w="413" w:type="pct"/>
            <w:tcBorders>
              <w:top w:val="single" w:sz="4" w:space="0" w:color="auto"/>
              <w:left w:val="none" w:sz="4" w:space="0" w:color="000000"/>
              <w:bottom w:val="single" w:sz="4" w:space="0" w:color="auto"/>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6409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+1063</w:t>
            </w:r>
          </w:p>
        </w:tc>
        <w:tc>
          <w:tcPr>
            <w:tcW w:w="441"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+1153</w:t>
            </w:r>
          </w:p>
        </w:tc>
        <w:tc>
          <w:tcPr>
            <w:tcW w:w="378"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+663</w:t>
            </w:r>
          </w:p>
        </w:tc>
      </w:tr>
      <w:tr w:rsidR="008F3E42" w:rsidRPr="006515CA" w:rsidTr="00E90FE2">
        <w:trPr>
          <w:trHeight w:val="255"/>
        </w:trPr>
        <w:tc>
          <w:tcPr>
            <w:tcW w:w="1329" w:type="pct"/>
            <w:tcBorders>
              <w:top w:val="none" w:sz="4" w:space="0" w:color="000000"/>
              <w:left w:val="single" w:sz="4" w:space="0" w:color="auto"/>
              <w:bottom w:val="single" w:sz="4" w:space="0" w:color="auto"/>
              <w:right w:val="single" w:sz="4" w:space="0" w:color="auto"/>
            </w:tcBorders>
            <w:shd w:val="clear" w:color="auto" w:fill="auto"/>
            <w:vAlign w:val="bottom"/>
          </w:tcPr>
          <w:p w:rsidR="008F3E42" w:rsidRPr="006515CA" w:rsidRDefault="008F3E42" w:rsidP="007967EB">
            <w:pPr>
              <w:jc w:val="both"/>
              <w:rPr>
                <w:rFonts w:ascii="PT Astra Serif" w:eastAsia="PT Astra Serif" w:hAnsi="PT Astra Serif"/>
                <w:sz w:val="24"/>
                <w:szCs w:val="24"/>
              </w:rPr>
            </w:pPr>
            <w:r w:rsidRPr="006515CA">
              <w:rPr>
                <w:rFonts w:ascii="PT Astra Serif" w:eastAsia="PT Astra Serif" w:hAnsi="PT Astra Serif"/>
                <w:sz w:val="24"/>
                <w:szCs w:val="24"/>
              </w:rPr>
              <w:t>Всего обучающихся</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117</w:t>
            </w: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373</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119</w:t>
            </w: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439</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lang w:val="en-US"/>
              </w:rPr>
            </w:pPr>
            <w:r w:rsidRPr="006515CA">
              <w:rPr>
                <w:rFonts w:ascii="PT Astra Serif" w:eastAsia="PT Astra Serif" w:hAnsi="PT Astra Serif" w:cs="PT Astra Serif"/>
                <w:sz w:val="24"/>
                <w:szCs w:val="24"/>
                <w:lang w:val="en-US"/>
              </w:rPr>
              <w:t>121</w:t>
            </w: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lang w:val="en-US"/>
              </w:rPr>
            </w:pPr>
            <w:r w:rsidRPr="006515CA">
              <w:rPr>
                <w:rFonts w:ascii="PT Astra Serif" w:eastAsia="PT Astra Serif" w:hAnsi="PT Astra Serif" w:cs="PT Astra Serif"/>
                <w:sz w:val="24"/>
                <w:szCs w:val="24"/>
                <w:lang w:val="en-US"/>
              </w:rPr>
              <w:t>754</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123</w:t>
            </w: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360</w:t>
            </w:r>
          </w:p>
        </w:tc>
        <w:tc>
          <w:tcPr>
            <w:tcW w:w="413" w:type="pct"/>
            <w:tcBorders>
              <w:top w:val="single" w:sz="4" w:space="0" w:color="auto"/>
              <w:left w:val="none" w:sz="4" w:space="0" w:color="000000"/>
              <w:bottom w:val="single" w:sz="4" w:space="0" w:color="auto"/>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126</w:t>
            </w: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089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tc>
        <w:tc>
          <w:tcPr>
            <w:tcW w:w="441"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tc>
        <w:tc>
          <w:tcPr>
            <w:tcW w:w="378"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tc>
      </w:tr>
      <w:tr w:rsidR="008F3E42" w:rsidRPr="006515CA" w:rsidTr="00E90FE2">
        <w:trPr>
          <w:trHeight w:val="486"/>
        </w:trPr>
        <w:tc>
          <w:tcPr>
            <w:tcW w:w="1329" w:type="pct"/>
            <w:tcBorders>
              <w:top w:val="none" w:sz="4" w:space="0" w:color="000000"/>
              <w:left w:val="single" w:sz="4" w:space="0" w:color="auto"/>
              <w:bottom w:val="single" w:sz="4" w:space="0" w:color="auto"/>
              <w:right w:val="single" w:sz="4" w:space="0" w:color="auto"/>
            </w:tcBorders>
            <w:shd w:val="clear" w:color="auto" w:fill="auto"/>
            <w:vAlign w:val="bottom"/>
          </w:tcPr>
          <w:p w:rsidR="008F3E42" w:rsidRPr="006515CA" w:rsidRDefault="008F3E42" w:rsidP="007967EB">
            <w:pPr>
              <w:jc w:val="both"/>
              <w:rPr>
                <w:rFonts w:ascii="PT Astra Serif" w:eastAsia="PT Astra Serif" w:hAnsi="PT Astra Serif"/>
                <w:sz w:val="24"/>
                <w:szCs w:val="24"/>
              </w:rPr>
            </w:pPr>
            <w:r w:rsidRPr="006515CA">
              <w:rPr>
                <w:rFonts w:ascii="PT Astra Serif" w:eastAsia="PT Astra Serif" w:hAnsi="PT Astra Serif"/>
                <w:sz w:val="24"/>
                <w:szCs w:val="24"/>
              </w:rPr>
              <w:t>% обучающихся в одну смену от общего количества учащихся</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95,29</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95,79</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95,7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95,3</w:t>
            </w:r>
          </w:p>
        </w:tc>
        <w:tc>
          <w:tcPr>
            <w:tcW w:w="413" w:type="pct"/>
            <w:tcBorders>
              <w:top w:val="single" w:sz="4" w:space="0" w:color="auto"/>
              <w:left w:val="none" w:sz="4" w:space="0" w:color="000000"/>
              <w:bottom w:val="single" w:sz="4" w:space="0" w:color="auto"/>
              <w:right w:val="single" w:sz="4" w:space="0" w:color="auto"/>
            </w:tcBorders>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p>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94,9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-0,39</w:t>
            </w:r>
          </w:p>
        </w:tc>
        <w:tc>
          <w:tcPr>
            <w:tcW w:w="441"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-0,8</w:t>
            </w:r>
          </w:p>
        </w:tc>
        <w:tc>
          <w:tcPr>
            <w:tcW w:w="378" w:type="pct"/>
            <w:tcBorders>
              <w:top w:val="none" w:sz="4" w:space="0" w:color="000000"/>
              <w:left w:val="none" w:sz="4" w:space="0" w:color="000000"/>
              <w:bottom w:val="single" w:sz="4" w:space="0" w:color="auto"/>
              <w:right w:val="single" w:sz="4" w:space="0" w:color="auto"/>
            </w:tcBorders>
            <w:shd w:val="clear" w:color="auto" w:fill="auto"/>
            <w:vAlign w:val="center"/>
          </w:tcPr>
          <w:p w:rsidR="008F3E42" w:rsidRPr="006515CA" w:rsidRDefault="008F3E42" w:rsidP="007967EB">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4"/>
                <w:szCs w:val="24"/>
              </w:rPr>
            </w:pPr>
            <w:r w:rsidRPr="006515CA">
              <w:rPr>
                <w:rFonts w:ascii="PT Astra Serif" w:eastAsia="PT Astra Serif" w:hAnsi="PT Astra Serif" w:cs="PT Astra Serif"/>
                <w:sz w:val="24"/>
                <w:szCs w:val="24"/>
              </w:rPr>
              <w:t>-0,4</w:t>
            </w:r>
          </w:p>
        </w:tc>
      </w:tr>
    </w:tbl>
    <w:p w:rsidR="008F3E42" w:rsidRPr="008B037B" w:rsidRDefault="008F3E42" w:rsidP="00A1085A">
      <w:pPr>
        <w:ind w:left="-567"/>
        <w:rPr>
          <w:rFonts w:ascii="PT Astra Serif" w:eastAsia="PT Astra Serif" w:hAnsi="PT Astra Serif"/>
          <w:sz w:val="26"/>
          <w:szCs w:val="26"/>
        </w:rPr>
      </w:pPr>
    </w:p>
    <w:p w:rsidR="008F3E42" w:rsidRPr="008B037B" w:rsidRDefault="008F3E42" w:rsidP="00A1085A">
      <w:pPr>
        <w:ind w:left="-567"/>
        <w:rPr>
          <w:rFonts w:ascii="PT Astra Serif" w:eastAsia="PT Astra Serif" w:hAnsi="PT Astra Serif"/>
          <w:sz w:val="26"/>
          <w:szCs w:val="26"/>
        </w:rPr>
      </w:pPr>
      <w:r w:rsidRPr="008B037B">
        <w:rPr>
          <w:noProof/>
        </w:rPr>
        <w:drawing>
          <wp:inline distT="0" distB="0" distL="0" distR="0" wp14:anchorId="4542D965" wp14:editId="309AC35F">
            <wp:extent cx="4315460" cy="1809750"/>
            <wp:effectExtent l="0" t="0" r="889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3E42" w:rsidRPr="008B037B" w:rsidRDefault="008F3E42" w:rsidP="00A1085A">
      <w:pPr>
        <w:shd w:val="clear" w:color="auto" w:fill="92D050"/>
        <w:ind w:left="-567" w:firstLine="708"/>
        <w:jc w:val="center"/>
        <w:rPr>
          <w:rFonts w:ascii="PT Astra Serif" w:eastAsia="PT Astra Serif" w:hAnsi="PT Astra Serif"/>
          <w:b/>
          <w:sz w:val="26"/>
          <w:szCs w:val="26"/>
        </w:rPr>
      </w:pPr>
      <w:r w:rsidRPr="008B037B">
        <w:rPr>
          <w:rFonts w:ascii="PT Astra Serif" w:eastAsia="PT Astra Serif" w:hAnsi="PT Astra Serif"/>
          <w:b/>
          <w:sz w:val="26"/>
          <w:szCs w:val="26"/>
        </w:rPr>
        <w:t>Организация профильного обучения и углубленного изучения</w:t>
      </w:r>
    </w:p>
    <w:p w:rsidR="008F3E42" w:rsidRPr="008B037B" w:rsidRDefault="008F3E42" w:rsidP="00A1085A">
      <w:pPr>
        <w:shd w:val="clear" w:color="auto" w:fill="92D050"/>
        <w:ind w:left="-567"/>
        <w:jc w:val="center"/>
        <w:rPr>
          <w:rFonts w:ascii="PT Astra Serif" w:eastAsia="PT Astra Serif" w:hAnsi="PT Astra Serif"/>
          <w:b/>
          <w:sz w:val="26"/>
          <w:szCs w:val="26"/>
        </w:rPr>
      </w:pPr>
      <w:r w:rsidRPr="008B037B">
        <w:rPr>
          <w:rFonts w:ascii="PT Astra Serif" w:eastAsia="PT Astra Serif" w:hAnsi="PT Astra Serif"/>
          <w:b/>
          <w:sz w:val="26"/>
          <w:szCs w:val="26"/>
        </w:rPr>
        <w:t>отдельных предметов</w:t>
      </w:r>
    </w:p>
    <w:p w:rsidR="008F3E42" w:rsidRDefault="008F3E42" w:rsidP="00A1085A">
      <w:pPr>
        <w:ind w:left="-567" w:firstLine="708"/>
        <w:jc w:val="both"/>
        <w:rPr>
          <w:rFonts w:ascii="PT Astra Serif" w:hAnsi="PT Astra Serif"/>
          <w:sz w:val="26"/>
          <w:szCs w:val="26"/>
        </w:rPr>
      </w:pPr>
      <w:r w:rsidRPr="008B037B">
        <w:rPr>
          <w:rFonts w:ascii="PT Astra Serif" w:hAnsi="PT Astra Serif"/>
          <w:sz w:val="26"/>
          <w:szCs w:val="26"/>
        </w:rPr>
        <w:t>Программы профильного обучения в 2021/22 учебном году реализуются в 100% общеобразовательных организаций Ульяновской области.</w:t>
      </w:r>
    </w:p>
    <w:p w:rsidR="007967EB" w:rsidRDefault="007967EB" w:rsidP="00A1085A">
      <w:pPr>
        <w:ind w:left="-567" w:firstLine="708"/>
        <w:jc w:val="both"/>
        <w:rPr>
          <w:rFonts w:ascii="PT Astra Serif" w:hAnsi="PT Astra Serif"/>
          <w:sz w:val="26"/>
          <w:szCs w:val="26"/>
        </w:rPr>
      </w:pPr>
    </w:p>
    <w:p w:rsidR="007967EB" w:rsidRDefault="007967EB" w:rsidP="00A1085A">
      <w:pPr>
        <w:ind w:left="-567" w:firstLine="708"/>
        <w:jc w:val="both"/>
        <w:rPr>
          <w:rFonts w:ascii="PT Astra Serif" w:hAnsi="PT Astra Serif"/>
          <w:sz w:val="26"/>
          <w:szCs w:val="26"/>
        </w:rPr>
      </w:pPr>
    </w:p>
    <w:p w:rsidR="007967EB" w:rsidRDefault="007967EB" w:rsidP="00A1085A">
      <w:pPr>
        <w:ind w:left="-567" w:firstLine="708"/>
        <w:jc w:val="both"/>
        <w:rPr>
          <w:rFonts w:ascii="PT Astra Serif" w:hAnsi="PT Astra Serif"/>
          <w:sz w:val="26"/>
          <w:szCs w:val="26"/>
        </w:rPr>
      </w:pPr>
    </w:p>
    <w:p w:rsidR="007967EB" w:rsidRDefault="007967EB" w:rsidP="00A1085A">
      <w:pPr>
        <w:ind w:left="-567" w:firstLine="708"/>
        <w:jc w:val="both"/>
        <w:rPr>
          <w:rFonts w:ascii="PT Astra Serif" w:hAnsi="PT Astra Serif"/>
          <w:sz w:val="26"/>
          <w:szCs w:val="26"/>
        </w:rPr>
      </w:pPr>
    </w:p>
    <w:p w:rsidR="007967EB" w:rsidRDefault="007967EB" w:rsidP="00A1085A">
      <w:pPr>
        <w:ind w:left="-567" w:firstLine="708"/>
        <w:jc w:val="both"/>
        <w:rPr>
          <w:rFonts w:ascii="PT Astra Serif" w:hAnsi="PT Astra Serif"/>
          <w:sz w:val="26"/>
          <w:szCs w:val="26"/>
        </w:rPr>
      </w:pPr>
    </w:p>
    <w:p w:rsidR="007967EB" w:rsidRDefault="007967EB" w:rsidP="00A1085A">
      <w:pPr>
        <w:ind w:left="-567" w:firstLine="708"/>
        <w:jc w:val="both"/>
        <w:rPr>
          <w:rFonts w:ascii="PT Astra Serif" w:hAnsi="PT Astra Serif"/>
          <w:sz w:val="26"/>
          <w:szCs w:val="26"/>
        </w:rPr>
      </w:pPr>
    </w:p>
    <w:tbl>
      <w:tblPr>
        <w:tblStyle w:val="2f8"/>
        <w:tblpPr w:leftFromText="180" w:rightFromText="180" w:vertAnchor="page" w:horzAnchor="margin" w:tblpY="1051"/>
        <w:tblW w:w="0" w:type="auto"/>
        <w:tblLook w:val="04A0" w:firstRow="1" w:lastRow="0" w:firstColumn="1" w:lastColumn="0" w:noHBand="0" w:noVBand="1"/>
      </w:tblPr>
      <w:tblGrid>
        <w:gridCol w:w="675"/>
        <w:gridCol w:w="2552"/>
        <w:gridCol w:w="1971"/>
        <w:gridCol w:w="1971"/>
        <w:gridCol w:w="1971"/>
      </w:tblGrid>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jc w:val="center"/>
              <w:rPr>
                <w:rFonts w:ascii="PT Astra Serif" w:hAnsi="PT Astra Serif"/>
                <w:sz w:val="24"/>
                <w:szCs w:val="24"/>
              </w:rPr>
            </w:pPr>
            <w:r w:rsidRPr="006515CA">
              <w:rPr>
                <w:rFonts w:ascii="PT Astra Serif" w:hAnsi="PT Astra Serif"/>
                <w:sz w:val="24"/>
                <w:szCs w:val="24"/>
              </w:rPr>
              <w:t>Наименование профиля</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МО</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Количество 10-11 классов</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Количество обучающихся</w:t>
            </w:r>
          </w:p>
        </w:tc>
      </w:tr>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r w:rsidRPr="006515CA">
              <w:rPr>
                <w:rFonts w:ascii="PT Astra Serif" w:hAnsi="PT Astra Serif"/>
                <w:sz w:val="24"/>
                <w:szCs w:val="24"/>
              </w:rPr>
              <w:t>1</w:t>
            </w: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rPr>
                <w:rFonts w:ascii="PT Astra Serif" w:hAnsi="PT Astra Serif"/>
                <w:sz w:val="24"/>
                <w:szCs w:val="24"/>
              </w:rPr>
            </w:pPr>
            <w:r w:rsidRPr="006515CA">
              <w:rPr>
                <w:rFonts w:ascii="PT Astra Serif" w:hAnsi="PT Astra Serif"/>
                <w:sz w:val="24"/>
                <w:szCs w:val="24"/>
              </w:rPr>
              <w:t>Универсальный профиль</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24</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367</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3402</w:t>
            </w:r>
          </w:p>
        </w:tc>
      </w:tr>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r w:rsidRPr="006515CA">
              <w:rPr>
                <w:rFonts w:ascii="PT Astra Serif" w:hAnsi="PT Astra Serif"/>
                <w:sz w:val="24"/>
                <w:szCs w:val="24"/>
              </w:rPr>
              <w:t>2</w:t>
            </w: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rPr>
                <w:rFonts w:ascii="PT Astra Serif" w:hAnsi="PT Astra Serif"/>
                <w:sz w:val="24"/>
                <w:szCs w:val="24"/>
              </w:rPr>
            </w:pPr>
            <w:r w:rsidRPr="006515CA">
              <w:rPr>
                <w:rFonts w:ascii="PT Astra Serif" w:hAnsi="PT Astra Serif"/>
                <w:sz w:val="24"/>
                <w:szCs w:val="24"/>
              </w:rPr>
              <w:t>Естественно-научный профиль</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8</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71</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804</w:t>
            </w:r>
          </w:p>
        </w:tc>
      </w:tr>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r w:rsidRPr="006515CA">
              <w:rPr>
                <w:rFonts w:ascii="PT Astra Serif" w:hAnsi="PT Astra Serif"/>
                <w:sz w:val="24"/>
                <w:szCs w:val="24"/>
              </w:rPr>
              <w:t>3</w:t>
            </w: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rPr>
                <w:rFonts w:ascii="PT Astra Serif" w:hAnsi="PT Astra Serif"/>
                <w:sz w:val="24"/>
                <w:szCs w:val="24"/>
              </w:rPr>
            </w:pPr>
            <w:r w:rsidRPr="006515CA">
              <w:rPr>
                <w:rFonts w:ascii="PT Astra Serif" w:hAnsi="PT Astra Serif"/>
                <w:sz w:val="24"/>
                <w:szCs w:val="24"/>
              </w:rPr>
              <w:t>Гуманитарный профиль</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8</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76</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1352</w:t>
            </w:r>
          </w:p>
        </w:tc>
      </w:tr>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r w:rsidRPr="006515CA">
              <w:rPr>
                <w:rFonts w:ascii="PT Astra Serif" w:hAnsi="PT Astra Serif"/>
                <w:sz w:val="24"/>
                <w:szCs w:val="24"/>
              </w:rPr>
              <w:t>4</w:t>
            </w: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rPr>
                <w:rFonts w:ascii="PT Astra Serif" w:hAnsi="PT Astra Serif"/>
                <w:sz w:val="24"/>
                <w:szCs w:val="24"/>
              </w:rPr>
            </w:pPr>
            <w:r w:rsidRPr="006515CA">
              <w:rPr>
                <w:rFonts w:ascii="PT Astra Serif" w:hAnsi="PT Astra Serif"/>
                <w:sz w:val="24"/>
                <w:szCs w:val="24"/>
              </w:rPr>
              <w:t>Социально-экономический профиль</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5</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44</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767</w:t>
            </w:r>
          </w:p>
        </w:tc>
      </w:tr>
      <w:tr w:rsidR="007967EB" w:rsidRPr="006515CA" w:rsidTr="007967EB">
        <w:tc>
          <w:tcPr>
            <w:tcW w:w="675"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404"/>
              <w:contextualSpacing/>
              <w:jc w:val="both"/>
              <w:rPr>
                <w:rFonts w:ascii="PT Astra Serif" w:hAnsi="PT Astra Serif"/>
                <w:sz w:val="24"/>
                <w:szCs w:val="24"/>
              </w:rPr>
            </w:pPr>
            <w:r w:rsidRPr="006515CA">
              <w:rPr>
                <w:rFonts w:ascii="PT Astra Serif" w:hAnsi="PT Astra Serif"/>
                <w:sz w:val="24"/>
                <w:szCs w:val="24"/>
              </w:rPr>
              <w:t>5</w:t>
            </w:r>
          </w:p>
        </w:tc>
        <w:tc>
          <w:tcPr>
            <w:tcW w:w="2552"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5"/>
              <w:contextualSpacing/>
              <w:rPr>
                <w:rFonts w:ascii="PT Astra Serif" w:hAnsi="PT Astra Serif"/>
                <w:sz w:val="24"/>
                <w:szCs w:val="24"/>
              </w:rPr>
            </w:pPr>
            <w:r w:rsidRPr="006515CA">
              <w:rPr>
                <w:rFonts w:ascii="PT Astra Serif" w:hAnsi="PT Astra Serif"/>
                <w:sz w:val="24"/>
                <w:szCs w:val="24"/>
              </w:rPr>
              <w:t>Технологический профиль</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12</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113</w:t>
            </w:r>
          </w:p>
        </w:tc>
        <w:tc>
          <w:tcPr>
            <w:tcW w:w="1971" w:type="dxa"/>
          </w:tcPr>
          <w:p w:rsidR="007967EB" w:rsidRPr="006515CA" w:rsidRDefault="007967EB" w:rsidP="007967EB">
            <w:pPr>
              <w:keepNext/>
              <w:pBdr>
                <w:top w:val="none" w:sz="0" w:space="0" w:color="auto"/>
                <w:left w:val="none" w:sz="0" w:space="0" w:color="auto"/>
                <w:bottom w:val="none" w:sz="0" w:space="0" w:color="auto"/>
                <w:right w:val="none" w:sz="0" w:space="0" w:color="auto"/>
                <w:between w:val="none" w:sz="0" w:space="0" w:color="auto"/>
              </w:pBdr>
              <w:spacing w:line="245" w:lineRule="auto"/>
              <w:ind w:left="-83"/>
              <w:contextualSpacing/>
              <w:jc w:val="center"/>
              <w:rPr>
                <w:rFonts w:ascii="PT Astra Serif" w:hAnsi="PT Astra Serif"/>
                <w:sz w:val="24"/>
                <w:szCs w:val="24"/>
              </w:rPr>
            </w:pPr>
            <w:r w:rsidRPr="006515CA">
              <w:rPr>
                <w:rFonts w:ascii="PT Astra Serif" w:hAnsi="PT Astra Serif"/>
                <w:sz w:val="24"/>
                <w:szCs w:val="24"/>
              </w:rPr>
              <w:t>1804</w:t>
            </w:r>
          </w:p>
        </w:tc>
      </w:tr>
    </w:tbl>
    <w:p w:rsidR="008F3E42" w:rsidRPr="008B037B" w:rsidRDefault="008F3E42" w:rsidP="00A1085A">
      <w:pPr>
        <w:ind w:left="-567" w:firstLine="708"/>
        <w:jc w:val="both"/>
        <w:rPr>
          <w:rFonts w:ascii="PT Astra Serif" w:hAnsi="PT Astra Serif"/>
          <w:sz w:val="26"/>
          <w:szCs w:val="26"/>
        </w:rPr>
      </w:pPr>
      <w:r w:rsidRPr="008B037B">
        <w:rPr>
          <w:rFonts w:ascii="PT Astra Serif" w:hAnsi="PT Astra Serif"/>
          <w:sz w:val="26"/>
          <w:szCs w:val="26"/>
        </w:rPr>
        <w:t>В школах реализуется: программы универсального профиля, естественно-научного профиля, гуманитарного профиля, социально-экономического профиля, технологического профиля.</w:t>
      </w:r>
    </w:p>
    <w:p w:rsidR="008F3E42" w:rsidRPr="008B037B" w:rsidRDefault="008F3E42" w:rsidP="00A1085A">
      <w:pPr>
        <w:ind w:left="-567" w:firstLine="708"/>
        <w:jc w:val="both"/>
        <w:rPr>
          <w:rFonts w:ascii="PT Astra Serif" w:hAnsi="PT Astra Serif"/>
          <w:sz w:val="26"/>
          <w:szCs w:val="26"/>
        </w:rPr>
      </w:pPr>
      <w:r w:rsidRPr="008B037B">
        <w:rPr>
          <w:rFonts w:ascii="PT Astra Serif" w:hAnsi="PT Astra Serif"/>
          <w:sz w:val="26"/>
          <w:szCs w:val="26"/>
        </w:rPr>
        <w:t>Количество кадетских классов – 16 (364 обучающихся).</w:t>
      </w:r>
    </w:p>
    <w:p w:rsidR="008F3E42" w:rsidRPr="008B037B" w:rsidRDefault="008F3E42" w:rsidP="00A1085A">
      <w:pPr>
        <w:ind w:left="-567" w:firstLine="708"/>
        <w:jc w:val="both"/>
        <w:rPr>
          <w:rFonts w:ascii="PT Astra Serif" w:hAnsi="PT Astra Serif"/>
          <w:sz w:val="26"/>
          <w:szCs w:val="26"/>
        </w:rPr>
      </w:pPr>
      <w:r w:rsidRPr="008B037B">
        <w:rPr>
          <w:rFonts w:ascii="PT Astra Serif" w:hAnsi="PT Astra Serif"/>
          <w:sz w:val="26"/>
          <w:szCs w:val="26"/>
        </w:rPr>
        <w:t>По программам профильного обучения обучаются 8129 учащихся 10-11 классов, что составляет 82% от общего количества обучающихся муниципальных общеобразовательных организаций, показатель по сравнению с прошлым годом остался на прежнем уровне.</w:t>
      </w:r>
    </w:p>
    <w:p w:rsidR="008F3E42" w:rsidRPr="008B037B" w:rsidRDefault="008F3E42" w:rsidP="00A1085A">
      <w:pPr>
        <w:shd w:val="clear" w:color="auto" w:fill="92D050"/>
        <w:ind w:left="-567"/>
        <w:jc w:val="center"/>
        <w:rPr>
          <w:rFonts w:ascii="PT Astra Serif" w:hAnsi="PT Astra Serif"/>
          <w:b/>
          <w:sz w:val="26"/>
          <w:szCs w:val="26"/>
        </w:rPr>
      </w:pPr>
      <w:r w:rsidRPr="008B037B">
        <w:rPr>
          <w:rFonts w:ascii="PT Astra Serif" w:hAnsi="PT Astra Serif"/>
          <w:b/>
          <w:sz w:val="26"/>
          <w:szCs w:val="26"/>
        </w:rPr>
        <w:t>Охват профильным обучение в школах РАН</w:t>
      </w:r>
    </w:p>
    <w:tbl>
      <w:tblPr>
        <w:tblStyle w:val="2f8"/>
        <w:tblW w:w="0" w:type="auto"/>
        <w:tblLook w:val="04A0" w:firstRow="1" w:lastRow="0" w:firstColumn="1" w:lastColumn="0" w:noHBand="0" w:noVBand="1"/>
      </w:tblPr>
      <w:tblGrid>
        <w:gridCol w:w="1379"/>
        <w:gridCol w:w="1787"/>
        <w:gridCol w:w="1985"/>
        <w:gridCol w:w="2606"/>
        <w:gridCol w:w="1871"/>
      </w:tblGrid>
      <w:tr w:rsidR="008F3E42" w:rsidRPr="006515CA" w:rsidTr="00E90FE2">
        <w:tc>
          <w:tcPr>
            <w:tcW w:w="1386"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p>
        </w:tc>
        <w:tc>
          <w:tcPr>
            <w:tcW w:w="1795"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Естественно-научный профиль</w:t>
            </w:r>
          </w:p>
        </w:tc>
        <w:tc>
          <w:tcPr>
            <w:tcW w:w="1994"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Гуманитарный профиль</w:t>
            </w:r>
          </w:p>
        </w:tc>
        <w:tc>
          <w:tcPr>
            <w:tcW w:w="2617"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Социально-</w:t>
            </w:r>
            <w:r w:rsidR="00BD0843">
              <w:rPr>
                <w:rFonts w:ascii="PT Astra Serif" w:hAnsi="PT Astra Serif"/>
                <w:sz w:val="24"/>
                <w:szCs w:val="24"/>
              </w:rPr>
              <w:t xml:space="preserve"> э</w:t>
            </w:r>
            <w:r w:rsidRPr="006515CA">
              <w:rPr>
                <w:rFonts w:ascii="PT Astra Serif" w:hAnsi="PT Astra Serif"/>
                <w:sz w:val="24"/>
                <w:szCs w:val="24"/>
              </w:rPr>
              <w:t>кономический профиль</w:t>
            </w:r>
          </w:p>
        </w:tc>
        <w:tc>
          <w:tcPr>
            <w:tcW w:w="1749"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Технологический профиль</w:t>
            </w:r>
          </w:p>
        </w:tc>
      </w:tr>
      <w:tr w:rsidR="008F3E42" w:rsidRPr="006515CA" w:rsidTr="00E90FE2">
        <w:tc>
          <w:tcPr>
            <w:tcW w:w="1386" w:type="dxa"/>
          </w:tcPr>
          <w:p w:rsidR="00BD0843"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r w:rsidRPr="006515CA">
              <w:rPr>
                <w:rFonts w:ascii="PT Astra Serif" w:hAnsi="PT Astra Serif"/>
                <w:sz w:val="24"/>
                <w:szCs w:val="24"/>
              </w:rPr>
              <w:t xml:space="preserve">Гимназия </w:t>
            </w:r>
          </w:p>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r w:rsidRPr="006515CA">
              <w:rPr>
                <w:rFonts w:ascii="PT Astra Serif" w:hAnsi="PT Astra Serif"/>
                <w:sz w:val="24"/>
                <w:szCs w:val="24"/>
              </w:rPr>
              <w:t>№ 1</w:t>
            </w:r>
          </w:p>
        </w:tc>
        <w:tc>
          <w:tcPr>
            <w:tcW w:w="1795"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(50 об.)</w:t>
            </w:r>
          </w:p>
        </w:tc>
        <w:tc>
          <w:tcPr>
            <w:tcW w:w="1994"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(47 об.)</w:t>
            </w:r>
          </w:p>
        </w:tc>
        <w:tc>
          <w:tcPr>
            <w:tcW w:w="2617"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(50 об.)</w:t>
            </w:r>
          </w:p>
        </w:tc>
        <w:tc>
          <w:tcPr>
            <w:tcW w:w="1749"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(52 об.)</w:t>
            </w:r>
          </w:p>
        </w:tc>
      </w:tr>
      <w:tr w:rsidR="008F3E42" w:rsidRPr="006515CA" w:rsidTr="00E90FE2">
        <w:tc>
          <w:tcPr>
            <w:tcW w:w="1386" w:type="dxa"/>
          </w:tcPr>
          <w:p w:rsidR="00BD0843"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r w:rsidRPr="006515CA">
              <w:rPr>
                <w:rFonts w:ascii="PT Astra Serif" w:hAnsi="PT Astra Serif"/>
                <w:sz w:val="24"/>
                <w:szCs w:val="24"/>
              </w:rPr>
              <w:t xml:space="preserve">Гимназия </w:t>
            </w:r>
          </w:p>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r w:rsidRPr="006515CA">
              <w:rPr>
                <w:rFonts w:ascii="PT Astra Serif" w:hAnsi="PT Astra Serif"/>
                <w:sz w:val="24"/>
                <w:szCs w:val="24"/>
              </w:rPr>
              <w:t>№ 2</w:t>
            </w:r>
          </w:p>
        </w:tc>
        <w:tc>
          <w:tcPr>
            <w:tcW w:w="1795"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p>
        </w:tc>
        <w:tc>
          <w:tcPr>
            <w:tcW w:w="1994" w:type="dxa"/>
          </w:tcPr>
          <w:p w:rsidR="00BD0843"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 xml:space="preserve">6 классов </w:t>
            </w:r>
          </w:p>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(168 об.)</w:t>
            </w:r>
          </w:p>
        </w:tc>
        <w:tc>
          <w:tcPr>
            <w:tcW w:w="2617"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p>
        </w:tc>
        <w:tc>
          <w:tcPr>
            <w:tcW w:w="1749"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p>
        </w:tc>
      </w:tr>
      <w:tr w:rsidR="008F3E42" w:rsidRPr="006515CA" w:rsidTr="00E90FE2">
        <w:tc>
          <w:tcPr>
            <w:tcW w:w="1386"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rPr>
                <w:rFonts w:ascii="PT Astra Serif" w:hAnsi="PT Astra Serif"/>
                <w:sz w:val="24"/>
                <w:szCs w:val="24"/>
              </w:rPr>
            </w:pPr>
            <w:r w:rsidRPr="006515CA">
              <w:rPr>
                <w:rFonts w:ascii="PT Astra Serif" w:hAnsi="PT Astra Serif"/>
                <w:sz w:val="24"/>
                <w:szCs w:val="24"/>
              </w:rPr>
              <w:t>Лицей № 20</w:t>
            </w:r>
          </w:p>
        </w:tc>
        <w:tc>
          <w:tcPr>
            <w:tcW w:w="1795"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4 класса (62 об.)</w:t>
            </w:r>
          </w:p>
        </w:tc>
        <w:tc>
          <w:tcPr>
            <w:tcW w:w="1994"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(37 об.)</w:t>
            </w:r>
          </w:p>
        </w:tc>
        <w:tc>
          <w:tcPr>
            <w:tcW w:w="2617"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p>
        </w:tc>
        <w:tc>
          <w:tcPr>
            <w:tcW w:w="1749" w:type="dxa"/>
          </w:tcPr>
          <w:p w:rsidR="008F3E42" w:rsidRPr="006515CA" w:rsidRDefault="008F3E42" w:rsidP="00BD0843">
            <w:pPr>
              <w:pBdr>
                <w:top w:val="none" w:sz="0" w:space="0" w:color="auto"/>
                <w:left w:val="none" w:sz="0" w:space="0" w:color="auto"/>
                <w:bottom w:val="none" w:sz="0" w:space="0" w:color="auto"/>
                <w:right w:val="none" w:sz="0" w:space="0" w:color="auto"/>
                <w:between w:val="none" w:sz="0" w:space="0" w:color="auto"/>
              </w:pBdr>
              <w:ind w:left="306" w:hanging="447"/>
              <w:jc w:val="center"/>
              <w:rPr>
                <w:rFonts w:ascii="PT Astra Serif" w:hAnsi="PT Astra Serif"/>
                <w:sz w:val="24"/>
                <w:szCs w:val="24"/>
              </w:rPr>
            </w:pPr>
            <w:r w:rsidRPr="006515CA">
              <w:rPr>
                <w:rFonts w:ascii="PT Astra Serif" w:hAnsi="PT Astra Serif"/>
                <w:sz w:val="24"/>
                <w:szCs w:val="24"/>
              </w:rPr>
              <w:t>2 класса (33 об)</w:t>
            </w:r>
          </w:p>
        </w:tc>
      </w:tr>
    </w:tbl>
    <w:p w:rsidR="008F3E42" w:rsidRPr="008B037B" w:rsidRDefault="008F3E42" w:rsidP="00A1085A">
      <w:pPr>
        <w:ind w:left="-567"/>
        <w:rPr>
          <w:rFonts w:ascii="PT Astra Serif" w:hAnsi="PT Astra Serif"/>
          <w:sz w:val="26"/>
          <w:szCs w:val="26"/>
        </w:rPr>
      </w:pPr>
      <w:r w:rsidRPr="008B037B">
        <w:rPr>
          <w:rFonts w:ascii="PT Astra Serif" w:hAnsi="PT Astra Serif"/>
          <w:sz w:val="26"/>
          <w:szCs w:val="26"/>
        </w:rPr>
        <w:t>100% обучающихся 10-11 классов школ РАН охвачены профильным обучением.</w:t>
      </w:r>
    </w:p>
    <w:p w:rsidR="008F3E42" w:rsidRPr="008B037B" w:rsidRDefault="008F3E42" w:rsidP="00A1085A">
      <w:pPr>
        <w:shd w:val="clear" w:color="auto" w:fill="92D050"/>
        <w:ind w:left="-567"/>
        <w:jc w:val="center"/>
        <w:rPr>
          <w:rFonts w:ascii="PT Astra Serif" w:eastAsia="PT Astra Serif" w:hAnsi="PT Astra Serif"/>
          <w:b/>
          <w:sz w:val="26"/>
          <w:szCs w:val="26"/>
        </w:rPr>
      </w:pPr>
      <w:r w:rsidRPr="008B037B">
        <w:rPr>
          <w:rFonts w:ascii="PT Astra Serif" w:eastAsia="PT Astra Serif" w:hAnsi="PT Astra Serif"/>
          <w:b/>
          <w:sz w:val="26"/>
          <w:szCs w:val="26"/>
        </w:rPr>
        <w:t>Анализ охвата обучающихся услугами групп продлённого дня</w:t>
      </w:r>
    </w:p>
    <w:p w:rsidR="008F3E42" w:rsidRPr="008B037B" w:rsidRDefault="008F3E42" w:rsidP="00A1085A">
      <w:pPr>
        <w:ind w:left="-567" w:firstLine="708"/>
        <w:rPr>
          <w:rFonts w:ascii="PT Astra Serif" w:eastAsia="PT Astra Serif" w:hAnsi="PT Astra Serif"/>
          <w:sz w:val="26"/>
          <w:szCs w:val="26"/>
        </w:rPr>
      </w:pPr>
      <w:r w:rsidRPr="008B037B">
        <w:rPr>
          <w:rFonts w:ascii="PT Astra Serif" w:eastAsia="PT Astra Serif" w:hAnsi="PT Astra Serif"/>
          <w:sz w:val="26"/>
          <w:szCs w:val="26"/>
        </w:rPr>
        <w:t xml:space="preserve">В 2021/2022 учебном году ГПД функционируют в 985 муниципальных общеобразовательных организациях. </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 xml:space="preserve">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36,54%, что на 10,65% меньше, чем в прошлом учебном году (47,19%). </w:t>
      </w:r>
    </w:p>
    <w:p w:rsidR="008F3E42" w:rsidRPr="008B037B" w:rsidRDefault="008F3E42" w:rsidP="00A1085A">
      <w:pPr>
        <w:ind w:left="-567"/>
        <w:rPr>
          <w:rFonts w:ascii="PT Astra Serif" w:eastAsia="PT Astra Serif" w:hAnsi="PT Astra Serif"/>
          <w:sz w:val="26"/>
          <w:szCs w:val="26"/>
        </w:rPr>
      </w:pPr>
    </w:p>
    <w:tbl>
      <w:tblPr>
        <w:tblW w:w="9913" w:type="dxa"/>
        <w:tblInd w:w="-289" w:type="dxa"/>
        <w:tblLayout w:type="fixed"/>
        <w:tblLook w:val="04A0" w:firstRow="1" w:lastRow="0" w:firstColumn="1" w:lastColumn="0" w:noHBand="0" w:noVBand="1"/>
      </w:tblPr>
      <w:tblGrid>
        <w:gridCol w:w="4650"/>
        <w:gridCol w:w="1414"/>
        <w:gridCol w:w="1283"/>
        <w:gridCol w:w="1283"/>
        <w:gridCol w:w="1283"/>
      </w:tblGrid>
      <w:tr w:rsidR="008F3E42" w:rsidRPr="006515CA" w:rsidTr="00BD0843">
        <w:trPr>
          <w:trHeight w:val="765"/>
        </w:trPr>
        <w:tc>
          <w:tcPr>
            <w:tcW w:w="4650" w:type="dxa"/>
            <w:tcBorders>
              <w:top w:val="single" w:sz="4" w:space="0" w:color="auto"/>
              <w:left w:val="single" w:sz="4" w:space="0" w:color="auto"/>
              <w:bottom w:val="single" w:sz="4" w:space="0" w:color="auto"/>
              <w:right w:val="single" w:sz="4" w:space="0" w:color="auto"/>
            </w:tcBorders>
            <w:shd w:val="clear" w:color="auto" w:fill="auto"/>
          </w:tcPr>
          <w:p w:rsidR="008F3E42" w:rsidRPr="006515CA" w:rsidRDefault="008F3E42" w:rsidP="00BD0843">
            <w:pPr>
              <w:ind w:left="180" w:hanging="499"/>
              <w:rPr>
                <w:rFonts w:ascii="PT Astra Serif" w:eastAsia="PT Astra Serif" w:hAnsi="PT Astra Serif"/>
                <w:sz w:val="24"/>
                <w:szCs w:val="24"/>
              </w:rPr>
            </w:pPr>
            <w:r w:rsidRPr="006515CA">
              <w:rPr>
                <w:rFonts w:ascii="PT Astra Serif" w:eastAsia="PT Astra Serif" w:hAnsi="PT Astra Serif"/>
                <w:sz w:val="24"/>
                <w:szCs w:val="24"/>
              </w:rPr>
              <w:t>Наименование показателя</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8F3E42" w:rsidRPr="006515CA" w:rsidRDefault="008F3E42" w:rsidP="00BD0843">
            <w:pPr>
              <w:ind w:left="180" w:hanging="113"/>
              <w:jc w:val="center"/>
              <w:rPr>
                <w:rFonts w:ascii="PT Astra Serif" w:eastAsia="PT Astra Serif" w:hAnsi="PT Astra Serif"/>
                <w:sz w:val="24"/>
                <w:szCs w:val="24"/>
              </w:rPr>
            </w:pPr>
            <w:r w:rsidRPr="006515CA">
              <w:rPr>
                <w:rFonts w:ascii="PT Astra Serif" w:eastAsia="PT Astra Serif" w:hAnsi="PT Astra Serif"/>
                <w:sz w:val="24"/>
                <w:szCs w:val="24"/>
              </w:rPr>
              <w:t>2019/2020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8F3E42" w:rsidRPr="006515CA" w:rsidRDefault="008F3E42" w:rsidP="00BD0843">
            <w:pPr>
              <w:ind w:left="180" w:hanging="113"/>
              <w:jc w:val="center"/>
              <w:rPr>
                <w:rFonts w:ascii="PT Astra Serif" w:eastAsia="PT Astra Serif" w:hAnsi="PT Astra Serif"/>
                <w:sz w:val="24"/>
                <w:szCs w:val="24"/>
              </w:rPr>
            </w:pPr>
            <w:r w:rsidRPr="006515CA">
              <w:rPr>
                <w:rFonts w:ascii="PT Astra Serif" w:eastAsia="PT Astra Serif" w:hAnsi="PT Astra Serif"/>
                <w:sz w:val="24"/>
                <w:szCs w:val="24"/>
              </w:rPr>
              <w:t>2020-2021 учебный год</w:t>
            </w:r>
          </w:p>
        </w:tc>
        <w:tc>
          <w:tcPr>
            <w:tcW w:w="1283" w:type="dxa"/>
            <w:tcBorders>
              <w:top w:val="single" w:sz="4" w:space="0" w:color="auto"/>
              <w:left w:val="single" w:sz="4" w:space="0" w:color="auto"/>
              <w:bottom w:val="single" w:sz="4" w:space="0" w:color="auto"/>
              <w:right w:val="single" w:sz="4" w:space="0" w:color="auto"/>
            </w:tcBorders>
          </w:tcPr>
          <w:p w:rsidR="008F3E42" w:rsidRPr="006515CA" w:rsidRDefault="008F3E42" w:rsidP="00BD0843">
            <w:pPr>
              <w:ind w:left="180" w:hanging="113"/>
              <w:jc w:val="center"/>
              <w:rPr>
                <w:rFonts w:ascii="PT Astra Serif" w:eastAsia="PT Astra Serif" w:hAnsi="PT Astra Serif"/>
                <w:sz w:val="24"/>
                <w:szCs w:val="24"/>
              </w:rPr>
            </w:pPr>
            <w:r w:rsidRPr="006515CA">
              <w:rPr>
                <w:rFonts w:ascii="PT Astra Serif" w:eastAsia="PT Astra Serif" w:hAnsi="PT Astra Serif"/>
                <w:sz w:val="24"/>
                <w:szCs w:val="24"/>
              </w:rPr>
              <w:t>2021-2022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8F3E42" w:rsidRPr="006515CA" w:rsidRDefault="008F3E42" w:rsidP="00BD0843">
            <w:pPr>
              <w:ind w:left="180" w:hanging="113"/>
              <w:jc w:val="center"/>
              <w:rPr>
                <w:rFonts w:ascii="PT Astra Serif" w:eastAsia="PT Astra Serif" w:hAnsi="PT Astra Serif"/>
                <w:sz w:val="24"/>
                <w:szCs w:val="24"/>
              </w:rPr>
            </w:pPr>
            <w:r w:rsidRPr="006515CA">
              <w:rPr>
                <w:rFonts w:ascii="PT Astra Serif" w:eastAsia="PT Astra Serif" w:hAnsi="PT Astra Serif"/>
                <w:sz w:val="24"/>
                <w:szCs w:val="24"/>
              </w:rPr>
              <w:t>Динамика показателей по сравнению с предыдущим годом</w:t>
            </w:r>
          </w:p>
        </w:tc>
      </w:tr>
      <w:tr w:rsidR="008F3E42" w:rsidRPr="006515CA" w:rsidTr="00BD0843">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Количество ГПД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932</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985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+53</w:t>
            </w:r>
          </w:p>
        </w:tc>
      </w:tr>
      <w:tr w:rsidR="008F3E42" w:rsidRPr="006515CA" w:rsidTr="00BD0843">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в том числе для 1-4 кл.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911</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961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+50</w:t>
            </w:r>
          </w:p>
        </w:tc>
      </w:tr>
      <w:tr w:rsidR="008F3E42" w:rsidRPr="006515CA" w:rsidTr="00BD0843">
        <w:trPr>
          <w:trHeight w:val="76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Количество обучающихся 1-9 кл., охваченных услугами ГПД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23501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22495</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23934</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1439</w:t>
            </w:r>
          </w:p>
        </w:tc>
      </w:tr>
      <w:tr w:rsidR="008F3E42" w:rsidRPr="006515CA" w:rsidTr="00BD0843">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lastRenderedPageBreak/>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23060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22132</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23639</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1507</w:t>
            </w:r>
          </w:p>
        </w:tc>
      </w:tr>
      <w:tr w:rsidR="008F3E42" w:rsidRPr="006515CA" w:rsidTr="00BD0843">
        <w:trPr>
          <w:trHeight w:val="510"/>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Средняя наполняемость ГПД для обучающихся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23,7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24,14</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24,59</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0,45</w:t>
            </w:r>
          </w:p>
        </w:tc>
      </w:tr>
      <w:tr w:rsidR="008F3E42" w:rsidRPr="006515CA" w:rsidTr="00BD0843">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Общее кол-во обучающихся 1-9 классов муниципальных общеобразовательных организаций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107449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106371</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113639</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7268</w:t>
            </w:r>
          </w:p>
        </w:tc>
      </w:tr>
      <w:tr w:rsidR="008F3E42" w:rsidRPr="006515CA" w:rsidTr="00BD0843">
        <w:trPr>
          <w:trHeight w:val="255"/>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52380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51783</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54645</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2862</w:t>
            </w:r>
          </w:p>
        </w:tc>
      </w:tr>
      <w:tr w:rsidR="008F3E42" w:rsidRPr="006515CA" w:rsidTr="00BD0843">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Доля обучающихся 1-9 классов, охваченных услугами ГПД, в общем количестве обучающихся 1-9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21,87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21,14</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21,07</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-0,07</w:t>
            </w:r>
          </w:p>
        </w:tc>
      </w:tr>
      <w:tr w:rsidR="008F3E42" w:rsidRPr="006515CA" w:rsidTr="00BD0843">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rPr>
                <w:rFonts w:ascii="PT Astra Serif" w:eastAsia="PT Astra Serif" w:hAnsi="PT Astra Serif"/>
                <w:sz w:val="24"/>
                <w:szCs w:val="24"/>
              </w:rPr>
            </w:pPr>
            <w:r w:rsidRPr="006515CA">
              <w:rPr>
                <w:rFonts w:ascii="PT Astra Serif" w:eastAsia="PT Astra Serif" w:hAnsi="PT Astra Serif"/>
                <w:sz w:val="24"/>
                <w:szCs w:val="24"/>
              </w:rPr>
              <w:t>Доля обучающихся 1-4 классов, охваченных услугами ГПД, в общем количестве обучающихся 1-4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44,02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42,27</w:t>
            </w:r>
          </w:p>
        </w:tc>
        <w:tc>
          <w:tcPr>
            <w:tcW w:w="1283" w:type="dxa"/>
            <w:tcBorders>
              <w:top w:val="single" w:sz="4" w:space="0" w:color="auto"/>
              <w:left w:val="single" w:sz="4" w:space="0" w:color="auto"/>
              <w:bottom w:val="single" w:sz="4" w:space="0" w:color="auto"/>
              <w:right w:val="single" w:sz="4" w:space="0" w:color="auto"/>
            </w:tcBorders>
            <w:vAlign w:val="center"/>
          </w:tcPr>
          <w:p w:rsidR="008F3E42" w:rsidRPr="006515CA" w:rsidRDefault="008F3E42" w:rsidP="00BD0843">
            <w:pPr>
              <w:ind w:left="180"/>
              <w:jc w:val="center"/>
              <w:rPr>
                <w:rFonts w:ascii="PT Astra Serif" w:eastAsia="PT Astra Serif" w:hAnsi="PT Astra Serif"/>
                <w:sz w:val="24"/>
                <w:szCs w:val="24"/>
              </w:rPr>
            </w:pPr>
            <w:r w:rsidRPr="006515CA">
              <w:rPr>
                <w:rFonts w:ascii="PT Astra Serif" w:eastAsia="PT Astra Serif" w:hAnsi="PT Astra Serif"/>
                <w:sz w:val="24"/>
                <w:szCs w:val="24"/>
              </w:rPr>
              <w:t>43,25</w:t>
            </w:r>
          </w:p>
        </w:tc>
        <w:tc>
          <w:tcPr>
            <w:tcW w:w="1283" w:type="dxa"/>
            <w:tcBorders>
              <w:top w:val="single" w:sz="4" w:space="0" w:color="auto"/>
              <w:left w:val="nil"/>
              <w:bottom w:val="single" w:sz="4" w:space="0" w:color="auto"/>
              <w:right w:val="single" w:sz="4" w:space="0" w:color="auto"/>
            </w:tcBorders>
            <w:shd w:val="clear" w:color="auto" w:fill="auto"/>
            <w:vAlign w:val="center"/>
          </w:tcPr>
          <w:p w:rsidR="008F3E42" w:rsidRPr="006515CA" w:rsidRDefault="008F3E42" w:rsidP="00BD0843">
            <w:pPr>
              <w:ind w:left="180"/>
              <w:jc w:val="center"/>
              <w:rPr>
                <w:rFonts w:ascii="Calibri" w:hAnsi="Calibri" w:cs="Calibri"/>
                <w:color w:val="000000"/>
                <w:sz w:val="24"/>
                <w:szCs w:val="24"/>
              </w:rPr>
            </w:pPr>
            <w:r w:rsidRPr="006515CA">
              <w:rPr>
                <w:rFonts w:ascii="Calibri" w:hAnsi="Calibri" w:cs="Calibri"/>
                <w:color w:val="000000"/>
                <w:sz w:val="24"/>
                <w:szCs w:val="24"/>
              </w:rPr>
              <w:t>0,98</w:t>
            </w:r>
          </w:p>
        </w:tc>
      </w:tr>
    </w:tbl>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Количество ГПД составило 985 группы, на 53 группы больше, чем в 2020/2021 учебном году (932 ГПД).</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Услугами ГПД в 2021/2022 учебном году охвачены 23934 обучающихся муниципальных общеобразовательных организаций, что на 1439 человек больше, чем в 2020/2021 учебном году (22495 обучающихся).</w:t>
      </w:r>
    </w:p>
    <w:p w:rsidR="008F3E42" w:rsidRPr="008B037B" w:rsidRDefault="008F3E42" w:rsidP="00A1085A">
      <w:pPr>
        <w:ind w:left="-567" w:firstLine="708"/>
        <w:jc w:val="both"/>
        <w:rPr>
          <w:rFonts w:ascii="PT Astra Serif" w:eastAsia="PT Astra Serif" w:hAnsi="PT Astra Serif"/>
          <w:sz w:val="26"/>
          <w:szCs w:val="26"/>
        </w:rPr>
      </w:pPr>
      <w:r w:rsidRPr="008B037B">
        <w:rPr>
          <w:rFonts w:ascii="PT Astra Serif" w:eastAsia="PT Astra Serif" w:hAnsi="PT Astra Serif"/>
          <w:sz w:val="26"/>
          <w:szCs w:val="26"/>
        </w:rPr>
        <w:t xml:space="preserve">Средняя наполняемость ГПД для обучающихся 1-4 классов составила 43,25%. </w:t>
      </w:r>
    </w:p>
    <w:p w:rsidR="008F3E42" w:rsidRPr="008B037B" w:rsidRDefault="008F3E42" w:rsidP="00A1085A">
      <w:pPr>
        <w:pBdr>
          <w:top w:val="none" w:sz="4" w:space="0" w:color="000000"/>
          <w:left w:val="none" w:sz="4" w:space="0" w:color="000000"/>
          <w:bottom w:val="none" w:sz="4" w:space="0" w:color="000000"/>
          <w:right w:val="none" w:sz="4" w:space="0" w:color="000000"/>
          <w:between w:val="none" w:sz="4" w:space="0" w:color="000000"/>
        </w:pBdr>
        <w:shd w:val="clear" w:color="auto" w:fill="92D050"/>
        <w:ind w:left="-567" w:firstLine="720"/>
        <w:jc w:val="center"/>
        <w:rPr>
          <w:rFonts w:ascii="PT Astra Serif" w:hAnsi="PT Astra Serif"/>
          <w:b/>
          <w:sz w:val="26"/>
          <w:szCs w:val="26"/>
        </w:rPr>
      </w:pPr>
      <w:r w:rsidRPr="008B037B">
        <w:rPr>
          <w:rFonts w:ascii="PT Astra Serif" w:hAnsi="PT Astra Serif"/>
          <w:b/>
          <w:sz w:val="26"/>
          <w:szCs w:val="26"/>
        </w:rPr>
        <w:t xml:space="preserve">Анализ показателей, характеризующих качество образования, </w:t>
      </w:r>
    </w:p>
    <w:p w:rsidR="008F3E42" w:rsidRPr="008B037B" w:rsidRDefault="008F3E42" w:rsidP="00A1085A">
      <w:pPr>
        <w:pBdr>
          <w:top w:val="none" w:sz="4" w:space="0" w:color="000000"/>
          <w:left w:val="none" w:sz="4" w:space="0" w:color="000000"/>
          <w:bottom w:val="none" w:sz="4" w:space="0" w:color="000000"/>
          <w:right w:val="none" w:sz="4" w:space="0" w:color="000000"/>
          <w:between w:val="none" w:sz="4" w:space="0" w:color="000000"/>
        </w:pBdr>
        <w:shd w:val="clear" w:color="auto" w:fill="92D050"/>
        <w:ind w:left="-567" w:firstLine="720"/>
        <w:jc w:val="center"/>
        <w:rPr>
          <w:rFonts w:ascii="PT Astra Serif" w:hAnsi="PT Astra Serif"/>
          <w:sz w:val="26"/>
          <w:szCs w:val="26"/>
        </w:rPr>
      </w:pPr>
      <w:r w:rsidRPr="008B037B">
        <w:rPr>
          <w:rFonts w:ascii="PT Astra Serif" w:hAnsi="PT Astra Serif"/>
          <w:b/>
          <w:sz w:val="26"/>
          <w:szCs w:val="26"/>
        </w:rPr>
        <w:t>по итогам 2020/21 учебного года</w:t>
      </w:r>
    </w:p>
    <w:p w:rsidR="008F3E42" w:rsidRPr="006515CA" w:rsidRDefault="008F3E42" w:rsidP="00A1085A">
      <w:pPr>
        <w:ind w:left="-567" w:firstLine="708"/>
        <w:jc w:val="both"/>
        <w:rPr>
          <w:sz w:val="26"/>
          <w:szCs w:val="26"/>
        </w:rPr>
      </w:pPr>
      <w:r w:rsidRPr="006515CA">
        <w:rPr>
          <w:sz w:val="26"/>
          <w:szCs w:val="26"/>
        </w:rPr>
        <w:t>На начало 2020/2021 учебного года численность обучающихся дневных муниципальных общеобразовательных организаций составляла 120026 человек. За 2020/2021 учебный год выбыли 3290 человека, прибыли 2864 человек.</w:t>
      </w:r>
    </w:p>
    <w:p w:rsidR="008F3E42" w:rsidRPr="008B037B" w:rsidRDefault="008F3E42" w:rsidP="00A1085A">
      <w:pPr>
        <w:ind w:left="-567"/>
        <w:jc w:val="both"/>
      </w:pPr>
      <w:r w:rsidRPr="006515CA">
        <w:rPr>
          <w:sz w:val="26"/>
          <w:szCs w:val="26"/>
        </w:rPr>
        <w:t xml:space="preserve">           Таким образом, численность обучающихся по состоянию на 31.05.2021 составила 119600 человек, на 2614 человек больше, чем 31.05.2020 (116986 человек).</w:t>
      </w:r>
      <w:r w:rsidRPr="008B037B">
        <w:rPr>
          <w:noProof/>
        </w:rPr>
        <w:drawing>
          <wp:inline distT="0" distB="0" distL="0" distR="0" wp14:anchorId="3C45D885" wp14:editId="5E904B51">
            <wp:extent cx="5831205" cy="2464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1205" cy="2464435"/>
                    </a:xfrm>
                    <a:prstGeom prst="rect">
                      <a:avLst/>
                    </a:prstGeom>
                    <a:noFill/>
                  </pic:spPr>
                </pic:pic>
              </a:graphicData>
            </a:graphic>
          </wp:inline>
        </w:drawing>
      </w:r>
    </w:p>
    <w:p w:rsidR="008F3E42" w:rsidRPr="006515CA" w:rsidRDefault="008F3E42" w:rsidP="00A1085A">
      <w:pPr>
        <w:spacing w:line="235" w:lineRule="auto"/>
        <w:ind w:left="-567" w:firstLine="720"/>
        <w:jc w:val="both"/>
        <w:rPr>
          <w:i/>
          <w:spacing w:val="-4"/>
          <w:sz w:val="26"/>
          <w:szCs w:val="26"/>
        </w:rPr>
      </w:pPr>
      <w:r w:rsidRPr="006515CA">
        <w:rPr>
          <w:sz w:val="26"/>
          <w:szCs w:val="26"/>
        </w:rPr>
        <w:t xml:space="preserve">По итогам 2020/2021 учебного года количество «отличников» составило 11862 человека, что на 1180 человек меньше, чем в прошлом учебном году (13042 человека), и на 719 человек больше, чем три года назад (по итогам 2017/2018 учебного года количество «отличников» составляло 11143 человека). </w:t>
      </w:r>
    </w:p>
    <w:p w:rsidR="008F3E42" w:rsidRPr="006515CA" w:rsidRDefault="008F3E42" w:rsidP="00A1085A">
      <w:pPr>
        <w:ind w:left="-567" w:firstLine="720"/>
        <w:jc w:val="both"/>
        <w:rPr>
          <w:sz w:val="26"/>
          <w:szCs w:val="26"/>
        </w:rPr>
      </w:pPr>
      <w:r w:rsidRPr="006515CA">
        <w:rPr>
          <w:sz w:val="26"/>
          <w:szCs w:val="26"/>
        </w:rPr>
        <w:t xml:space="preserve">Количество обучающихся, получивших по итогам 2020/2021 учебного года отметки «4» и «5», составило 45281 человек, что на 1100 человек меньше, чем в прошлом учебном </w:t>
      </w:r>
      <w:r w:rsidRPr="006515CA">
        <w:rPr>
          <w:sz w:val="26"/>
          <w:szCs w:val="26"/>
        </w:rPr>
        <w:lastRenderedPageBreak/>
        <w:t xml:space="preserve">году (46381 человек), и на 2460 человек больше, чем в 2017/2018 учебном году (42821 человека). </w:t>
      </w:r>
    </w:p>
    <w:p w:rsidR="008F3E42" w:rsidRPr="008B037B" w:rsidRDefault="008F3E42" w:rsidP="00A1085A">
      <w:pPr>
        <w:ind w:left="-567" w:firstLine="720"/>
        <w:jc w:val="both"/>
      </w:pPr>
      <w:r w:rsidRPr="006515CA">
        <w:rPr>
          <w:noProof/>
          <w:sz w:val="26"/>
          <w:szCs w:val="26"/>
        </w:rPr>
        <w:drawing>
          <wp:anchor distT="0" distB="0" distL="114300" distR="114300" simplePos="0" relativeHeight="251662336" behindDoc="0" locked="0" layoutInCell="1" allowOverlap="1" wp14:anchorId="60A65CEF" wp14:editId="694815FD">
            <wp:simplePos x="0" y="0"/>
            <wp:positionH relativeFrom="column">
              <wp:posOffset>-304800</wp:posOffset>
            </wp:positionH>
            <wp:positionV relativeFrom="paragraph">
              <wp:posOffset>979805</wp:posOffset>
            </wp:positionV>
            <wp:extent cx="3109595" cy="204660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9595" cy="2046605"/>
                    </a:xfrm>
                    <a:prstGeom prst="rect">
                      <a:avLst/>
                    </a:prstGeom>
                    <a:noFill/>
                  </pic:spPr>
                </pic:pic>
              </a:graphicData>
            </a:graphic>
          </wp:anchor>
        </w:drawing>
      </w:r>
      <w:r w:rsidRPr="006515CA">
        <w:rPr>
          <w:noProof/>
          <w:sz w:val="26"/>
          <w:szCs w:val="26"/>
        </w:rPr>
        <w:drawing>
          <wp:anchor distT="0" distB="0" distL="114300" distR="114300" simplePos="0" relativeHeight="251663360" behindDoc="0" locked="0" layoutInCell="1" allowOverlap="1" wp14:anchorId="0D806A99" wp14:editId="12862156">
            <wp:simplePos x="0" y="0"/>
            <wp:positionH relativeFrom="column">
              <wp:posOffset>3072765</wp:posOffset>
            </wp:positionH>
            <wp:positionV relativeFrom="paragraph">
              <wp:posOffset>909955</wp:posOffset>
            </wp:positionV>
            <wp:extent cx="2895600" cy="2138045"/>
            <wp:effectExtent l="0" t="0" r="3810" b="0"/>
            <wp:wrapSquare wrapText="bothSides"/>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6515CA">
        <w:rPr>
          <w:sz w:val="26"/>
          <w:szCs w:val="26"/>
        </w:rPr>
        <w:t>Количество обучающихся, получивших по итогам учебного года неудовлетворительные отметки, составило 362 человека, что на 101 человек больше, чем в прошлом учебном году (261 человек) и на 142 человека больше, чем три года назад (2017/2018 учебный год – 220 человек)</w:t>
      </w:r>
      <w:r w:rsidRPr="008B037B">
        <w:t>.</w:t>
      </w:r>
    </w:p>
    <w:p w:rsidR="008F3E42" w:rsidRPr="008B037B" w:rsidRDefault="008F3E42" w:rsidP="00A1085A">
      <w:pPr>
        <w:tabs>
          <w:tab w:val="center" w:pos="4819"/>
        </w:tabs>
        <w:ind w:left="-567"/>
        <w:jc w:val="both"/>
      </w:pPr>
      <w:r w:rsidRPr="008B037B">
        <w:tab/>
      </w:r>
    </w:p>
    <w:p w:rsidR="008F3E42" w:rsidRPr="006515CA" w:rsidRDefault="008F3E42" w:rsidP="00A1085A">
      <w:pPr>
        <w:ind w:left="-567" w:firstLine="720"/>
        <w:jc w:val="both"/>
        <w:rPr>
          <w:sz w:val="26"/>
          <w:szCs w:val="26"/>
        </w:rPr>
      </w:pPr>
      <w:r w:rsidRPr="006515CA">
        <w:rPr>
          <w:sz w:val="26"/>
          <w:szCs w:val="26"/>
        </w:rPr>
        <w:t xml:space="preserve">По итогам 2019/2020 учебного года качество образования характеризуют следующие показатели: </w:t>
      </w:r>
    </w:p>
    <w:p w:rsidR="008F3E42" w:rsidRPr="006515CA" w:rsidRDefault="008F3E42" w:rsidP="00A1085A">
      <w:pPr>
        <w:ind w:left="-567" w:firstLine="720"/>
        <w:jc w:val="both"/>
        <w:rPr>
          <w:sz w:val="26"/>
          <w:szCs w:val="26"/>
        </w:rPr>
      </w:pPr>
      <w:r w:rsidRPr="006515CA">
        <w:rPr>
          <w:sz w:val="26"/>
          <w:szCs w:val="26"/>
        </w:rPr>
        <w:t>- «степень обученности учащихся» сост</w:t>
      </w:r>
      <w:r w:rsidR="006515CA" w:rsidRPr="006515CA">
        <w:rPr>
          <w:sz w:val="26"/>
          <w:szCs w:val="26"/>
        </w:rPr>
        <w:t>авила 55,18%, что по сравнению</w:t>
      </w:r>
      <w:r w:rsidRPr="006515CA">
        <w:rPr>
          <w:sz w:val="26"/>
          <w:szCs w:val="26"/>
        </w:rPr>
        <w:t xml:space="preserve"> с прошлым учебным годом (56,5%) ниже на 1,32%, и на 0,08 % выше, чем три года назад (по результатам 2017/2018 учебного года степень обученности учащихся составляла 55,1 %), </w:t>
      </w:r>
    </w:p>
    <w:p w:rsidR="008F3E42" w:rsidRPr="006515CA" w:rsidRDefault="008F3E42" w:rsidP="00A1085A">
      <w:pPr>
        <w:ind w:left="-567" w:firstLine="720"/>
        <w:jc w:val="both"/>
        <w:rPr>
          <w:sz w:val="26"/>
          <w:szCs w:val="26"/>
        </w:rPr>
      </w:pPr>
      <w:r w:rsidRPr="006515CA">
        <w:rPr>
          <w:sz w:val="26"/>
          <w:szCs w:val="26"/>
        </w:rPr>
        <w:t>- «коэффициент образования» (качество знаний) в 2020/2021 составил 54,25%, что на 3,15% ниже показателя 2019/2020 учебного года (54,7%) и на 0,15 % выше показателя с 2017/2018 учебного года (54,1%);</w:t>
      </w:r>
    </w:p>
    <w:p w:rsidR="008F3E42" w:rsidRPr="006515CA" w:rsidRDefault="008F3E42" w:rsidP="00A1085A">
      <w:pPr>
        <w:ind w:left="-567" w:firstLine="720"/>
        <w:jc w:val="both"/>
        <w:rPr>
          <w:sz w:val="26"/>
          <w:szCs w:val="26"/>
        </w:rPr>
      </w:pPr>
      <w:r w:rsidRPr="006515CA">
        <w:rPr>
          <w:sz w:val="26"/>
          <w:szCs w:val="26"/>
        </w:rPr>
        <w:t xml:space="preserve">- «коэффициент обученности» (успеваемость) составил 99,66%, что на 0,04 % ниже, чем в прошлом учебном году (99,7%) и на 0,2 % ниже, чем три года назад (по итогам 2017/2018 учебного года успеваемость составляла 99,8%), </w:t>
      </w:r>
    </w:p>
    <w:p w:rsidR="008F3E42" w:rsidRPr="006515CA" w:rsidRDefault="008F3E42" w:rsidP="00A1085A">
      <w:pPr>
        <w:ind w:left="-567" w:firstLine="720"/>
        <w:jc w:val="both"/>
        <w:rPr>
          <w:sz w:val="26"/>
          <w:szCs w:val="26"/>
        </w:rPr>
      </w:pPr>
      <w:r w:rsidRPr="006515CA">
        <w:rPr>
          <w:sz w:val="26"/>
          <w:szCs w:val="26"/>
        </w:rPr>
        <w:t xml:space="preserve">- «доля отличников в общей численности аттестованных обучающихся» снизилась на 1,33% по сравнению с 2019/2020 учебным годом (12,65%) и выросла на 0,15% по сравнению с 2017/2018 учебным годом (11,17%) и составила 11,32%.  </w:t>
      </w:r>
    </w:p>
    <w:p w:rsidR="008F3E42" w:rsidRPr="008B037B" w:rsidRDefault="008F3E42" w:rsidP="00A1085A">
      <w:pPr>
        <w:ind w:left="-567"/>
        <w:jc w:val="both"/>
        <w:sectPr w:rsidR="008F3E42" w:rsidRPr="008B037B" w:rsidSect="00E90FE2">
          <w:headerReference w:type="even" r:id="rId29"/>
          <w:headerReference w:type="default" r:id="rId30"/>
          <w:type w:val="nextColumn"/>
          <w:pgSz w:w="11906" w:h="16838"/>
          <w:pgMar w:top="1134" w:right="567" w:bottom="1134" w:left="1701" w:header="709" w:footer="709" w:gutter="0"/>
          <w:pgNumType w:start="1"/>
          <w:cols w:space="708"/>
          <w:titlePg/>
          <w:docGrid w:linePitch="360"/>
        </w:sectPr>
      </w:pPr>
      <w:r w:rsidRPr="008B037B">
        <w:rPr>
          <w:noProof/>
          <w:sz w:val="24"/>
          <w:szCs w:val="24"/>
        </w:rPr>
        <w:drawing>
          <wp:anchor distT="0" distB="0" distL="114300" distR="114300" simplePos="0" relativeHeight="251666432" behindDoc="0" locked="0" layoutInCell="1" allowOverlap="1" wp14:anchorId="3EB9AB19" wp14:editId="73E5A32A">
            <wp:simplePos x="0" y="0"/>
            <wp:positionH relativeFrom="column">
              <wp:posOffset>-475753</wp:posOffset>
            </wp:positionH>
            <wp:positionV relativeFrom="paragraph">
              <wp:posOffset>2787125</wp:posOffset>
            </wp:positionV>
            <wp:extent cx="2743835" cy="2449002"/>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835" cy="2449002"/>
                    </a:xfrm>
                    <a:prstGeom prst="rect">
                      <a:avLst/>
                    </a:prstGeom>
                    <a:noFill/>
                  </pic:spPr>
                </pic:pic>
              </a:graphicData>
            </a:graphic>
          </wp:anchor>
        </w:drawing>
      </w:r>
      <w:r w:rsidRPr="008B037B">
        <w:rPr>
          <w:noProof/>
        </w:rPr>
        <w:drawing>
          <wp:anchor distT="0" distB="0" distL="114300" distR="114300" simplePos="0" relativeHeight="251667456" behindDoc="0" locked="0" layoutInCell="1" allowOverlap="1" wp14:anchorId="4BB16E3B" wp14:editId="70DE9D87">
            <wp:simplePos x="0" y="0"/>
            <wp:positionH relativeFrom="column">
              <wp:posOffset>2616835</wp:posOffset>
            </wp:positionH>
            <wp:positionV relativeFrom="paragraph">
              <wp:posOffset>2657475</wp:posOffset>
            </wp:positionV>
            <wp:extent cx="3768090" cy="2518410"/>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8090" cy="2518410"/>
                    </a:xfrm>
                    <a:prstGeom prst="rect">
                      <a:avLst/>
                    </a:prstGeom>
                    <a:noFill/>
                  </pic:spPr>
                </pic:pic>
              </a:graphicData>
            </a:graphic>
          </wp:anchor>
        </w:drawing>
      </w:r>
      <w:r w:rsidRPr="008B037B">
        <w:rPr>
          <w:noProof/>
        </w:rPr>
        <w:drawing>
          <wp:anchor distT="0" distB="0" distL="114300" distR="114300" simplePos="0" relativeHeight="251664384" behindDoc="0" locked="0" layoutInCell="1" allowOverlap="1" wp14:anchorId="274E4AEA" wp14:editId="019CCB0D">
            <wp:simplePos x="0" y="0"/>
            <wp:positionH relativeFrom="column">
              <wp:posOffset>3043555</wp:posOffset>
            </wp:positionH>
            <wp:positionV relativeFrom="paragraph">
              <wp:posOffset>233045</wp:posOffset>
            </wp:positionV>
            <wp:extent cx="3073400" cy="21380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3400" cy="2138045"/>
                    </a:xfrm>
                    <a:prstGeom prst="rect">
                      <a:avLst/>
                    </a:prstGeom>
                    <a:noFill/>
                  </pic:spPr>
                </pic:pic>
              </a:graphicData>
            </a:graphic>
          </wp:anchor>
        </w:drawing>
      </w:r>
      <w:r w:rsidRPr="008B037B">
        <w:rPr>
          <w:noProof/>
        </w:rPr>
        <w:drawing>
          <wp:anchor distT="0" distB="0" distL="114300" distR="114300" simplePos="0" relativeHeight="251665408" behindDoc="0" locked="0" layoutInCell="1" allowOverlap="1" wp14:anchorId="7726759B" wp14:editId="197AAAE1">
            <wp:simplePos x="0" y="0"/>
            <wp:positionH relativeFrom="column">
              <wp:posOffset>-339090</wp:posOffset>
            </wp:positionH>
            <wp:positionV relativeFrom="paragraph">
              <wp:posOffset>127000</wp:posOffset>
            </wp:positionV>
            <wp:extent cx="3084195" cy="2254250"/>
            <wp:effectExtent l="0" t="0" r="190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195" cy="2254250"/>
                    </a:xfrm>
                    <a:prstGeom prst="rect">
                      <a:avLst/>
                    </a:prstGeom>
                    <a:noFill/>
                  </pic:spPr>
                </pic:pic>
              </a:graphicData>
            </a:graphic>
          </wp:anchor>
        </w:drawing>
      </w:r>
    </w:p>
    <w:p w:rsidR="008F3E42" w:rsidRPr="002060AB" w:rsidRDefault="008F3E42" w:rsidP="00A1085A">
      <w:pPr>
        <w:ind w:left="-567" w:firstLine="720"/>
        <w:jc w:val="center"/>
        <w:rPr>
          <w:b/>
        </w:rPr>
      </w:pPr>
      <w:r w:rsidRPr="002060AB">
        <w:rPr>
          <w:b/>
        </w:rPr>
        <w:lastRenderedPageBreak/>
        <w:t>Значения показателей, характеризующих качество образования, по итогам 2020/2021 учебного года в разрезе муниципальных образований Ульяновской области</w:t>
      </w:r>
    </w:p>
    <w:p w:rsidR="008F3E42" w:rsidRPr="002060AB" w:rsidRDefault="008F3E42" w:rsidP="00A1085A">
      <w:pPr>
        <w:ind w:left="-567"/>
        <w:rPr>
          <w:sz w:val="24"/>
          <w:szCs w:val="24"/>
        </w:rPr>
      </w:pPr>
    </w:p>
    <w:tbl>
      <w:tblPr>
        <w:tblW w:w="15252" w:type="dxa"/>
        <w:tblInd w:w="103" w:type="dxa"/>
        <w:tblLook w:val="04A0" w:firstRow="1" w:lastRow="0" w:firstColumn="1" w:lastColumn="0" w:noHBand="0" w:noVBand="1"/>
      </w:tblPr>
      <w:tblGrid>
        <w:gridCol w:w="594"/>
        <w:gridCol w:w="3097"/>
        <w:gridCol w:w="926"/>
        <w:gridCol w:w="2014"/>
        <w:gridCol w:w="1530"/>
        <w:gridCol w:w="1417"/>
        <w:gridCol w:w="756"/>
        <w:gridCol w:w="2014"/>
        <w:gridCol w:w="1487"/>
        <w:gridCol w:w="1417"/>
      </w:tblGrid>
      <w:tr w:rsidR="008F3E42" w:rsidRPr="002060AB" w:rsidTr="00E90FE2">
        <w:trPr>
          <w:trHeight w:val="42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E42" w:rsidRPr="002060AB" w:rsidRDefault="008F3E42" w:rsidP="00A1085A">
            <w:pPr>
              <w:ind w:left="-567"/>
              <w:jc w:val="center"/>
              <w:rPr>
                <w:sz w:val="24"/>
                <w:szCs w:val="24"/>
              </w:rPr>
            </w:pPr>
            <w:r w:rsidRPr="002060AB">
              <w:rPr>
                <w:sz w:val="24"/>
                <w:szCs w:val="24"/>
              </w:rPr>
              <w:t>№ п/п</w:t>
            </w:r>
          </w:p>
        </w:tc>
        <w:tc>
          <w:tcPr>
            <w:tcW w:w="3097" w:type="dxa"/>
            <w:vMerge w:val="restart"/>
            <w:tcBorders>
              <w:top w:val="single" w:sz="4" w:space="0" w:color="auto"/>
              <w:left w:val="single" w:sz="4" w:space="0" w:color="auto"/>
              <w:bottom w:val="single" w:sz="4" w:space="0" w:color="auto"/>
              <w:right w:val="nil"/>
            </w:tcBorders>
            <w:shd w:val="clear" w:color="auto" w:fill="auto"/>
            <w:vAlign w:val="center"/>
            <w:hideMark/>
          </w:tcPr>
          <w:p w:rsidR="008F3E42" w:rsidRPr="002060AB" w:rsidRDefault="008F3E42" w:rsidP="00BD0843">
            <w:pPr>
              <w:ind w:left="-100" w:right="-138"/>
              <w:jc w:val="center"/>
              <w:rPr>
                <w:sz w:val="24"/>
                <w:szCs w:val="24"/>
              </w:rPr>
            </w:pPr>
            <w:r w:rsidRPr="002060AB">
              <w:rPr>
                <w:sz w:val="24"/>
                <w:szCs w:val="24"/>
              </w:rPr>
              <w:t>Наименование муниципального образования</w:t>
            </w:r>
          </w:p>
        </w:tc>
        <w:tc>
          <w:tcPr>
            <w:tcW w:w="5887"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2019/2020 учебный год</w:t>
            </w:r>
          </w:p>
        </w:tc>
        <w:tc>
          <w:tcPr>
            <w:tcW w:w="5674" w:type="dxa"/>
            <w:gridSpan w:val="4"/>
            <w:tcBorders>
              <w:top w:val="single" w:sz="8" w:space="0" w:color="auto"/>
              <w:left w:val="nil"/>
              <w:bottom w:val="single" w:sz="4" w:space="0" w:color="auto"/>
              <w:right w:val="single" w:sz="8" w:space="0" w:color="000000"/>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2020/2021 учебный год</w:t>
            </w:r>
          </w:p>
        </w:tc>
      </w:tr>
      <w:tr w:rsidR="008F3E42" w:rsidRPr="002060AB" w:rsidTr="00E90FE2">
        <w:trPr>
          <w:trHeight w:val="853"/>
        </w:trPr>
        <w:tc>
          <w:tcPr>
            <w:tcW w:w="594" w:type="dxa"/>
            <w:vMerge/>
            <w:tcBorders>
              <w:top w:val="single" w:sz="4" w:space="0" w:color="auto"/>
              <w:left w:val="single" w:sz="4" w:space="0" w:color="auto"/>
              <w:bottom w:val="single" w:sz="4" w:space="0" w:color="auto"/>
              <w:right w:val="single" w:sz="4" w:space="0" w:color="auto"/>
            </w:tcBorders>
            <w:vAlign w:val="center"/>
            <w:hideMark/>
          </w:tcPr>
          <w:p w:rsidR="008F3E42" w:rsidRPr="002060AB" w:rsidRDefault="008F3E42" w:rsidP="00A1085A">
            <w:pPr>
              <w:ind w:left="-567"/>
              <w:rPr>
                <w:sz w:val="24"/>
                <w:szCs w:val="24"/>
              </w:rPr>
            </w:pPr>
          </w:p>
        </w:tc>
        <w:tc>
          <w:tcPr>
            <w:tcW w:w="3097" w:type="dxa"/>
            <w:vMerge/>
            <w:tcBorders>
              <w:top w:val="single" w:sz="4" w:space="0" w:color="auto"/>
              <w:left w:val="single" w:sz="4" w:space="0" w:color="auto"/>
              <w:bottom w:val="single" w:sz="4" w:space="0" w:color="auto"/>
              <w:right w:val="nil"/>
            </w:tcBorders>
            <w:vAlign w:val="center"/>
            <w:hideMark/>
          </w:tcPr>
          <w:p w:rsidR="008F3E42" w:rsidRPr="002060AB" w:rsidRDefault="008F3E42" w:rsidP="00BD0843">
            <w:pPr>
              <w:ind w:left="-100" w:right="-138"/>
              <w:rPr>
                <w:sz w:val="24"/>
                <w:szCs w:val="24"/>
              </w:rPr>
            </w:pPr>
          </w:p>
        </w:tc>
        <w:tc>
          <w:tcPr>
            <w:tcW w:w="926" w:type="dxa"/>
            <w:tcBorders>
              <w:top w:val="nil"/>
              <w:left w:val="single" w:sz="8" w:space="0" w:color="auto"/>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СОУ</w:t>
            </w:r>
          </w:p>
        </w:tc>
        <w:tc>
          <w:tcPr>
            <w:tcW w:w="2014" w:type="dxa"/>
            <w:tcBorders>
              <w:top w:val="nil"/>
              <w:left w:val="nil"/>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К обученности (успеваемость)</w:t>
            </w:r>
          </w:p>
        </w:tc>
        <w:tc>
          <w:tcPr>
            <w:tcW w:w="1530" w:type="dxa"/>
            <w:tcBorders>
              <w:top w:val="nil"/>
              <w:left w:val="nil"/>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Доля отличников</w:t>
            </w:r>
          </w:p>
        </w:tc>
        <w:tc>
          <w:tcPr>
            <w:tcW w:w="756" w:type="dxa"/>
            <w:tcBorders>
              <w:top w:val="nil"/>
              <w:left w:val="nil"/>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СОУ</w:t>
            </w:r>
          </w:p>
        </w:tc>
        <w:tc>
          <w:tcPr>
            <w:tcW w:w="2014" w:type="dxa"/>
            <w:tcBorders>
              <w:top w:val="nil"/>
              <w:left w:val="nil"/>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К обученности (успеваемость)</w:t>
            </w:r>
          </w:p>
        </w:tc>
        <w:tc>
          <w:tcPr>
            <w:tcW w:w="1487" w:type="dxa"/>
            <w:tcBorders>
              <w:top w:val="nil"/>
              <w:left w:val="nil"/>
              <w:bottom w:val="single" w:sz="4" w:space="0" w:color="auto"/>
              <w:right w:val="single" w:sz="4"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8F3E42" w:rsidRPr="002060AB" w:rsidRDefault="008F3E42" w:rsidP="00BD0843">
            <w:pPr>
              <w:ind w:left="-100"/>
              <w:jc w:val="center"/>
              <w:rPr>
                <w:sz w:val="24"/>
                <w:szCs w:val="24"/>
              </w:rPr>
            </w:pPr>
            <w:r w:rsidRPr="002060AB">
              <w:rPr>
                <w:sz w:val="24"/>
                <w:szCs w:val="24"/>
              </w:rPr>
              <w:t>Доля отличников</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Базарносызганский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57,99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58,12</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15,88</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56,30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99,83</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54,39</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14,24</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2</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Барышский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55,86</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99,62</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54,69</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12,83</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54,64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99,40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51,72</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11,87</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3</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Вешкаймский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54,40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51,88</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10,74</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53,87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51,70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9,42</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4</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Димитровград</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55,64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99,65</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57,85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9,76</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54,15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99,78</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53,30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9,76</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5</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Инзенский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58,24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99,92</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57,06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17,44</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56,00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99,96</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52,07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15,09</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6</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Карсунский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53,92</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51,50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9,71</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55,34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55,85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10,28</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7</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Кузоватовский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56,62</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55,07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14,43</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55,68</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52,37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13,95</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8</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Майнский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55,39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99,94</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53,80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12,04</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55,38</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99,94</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54,80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11,26</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9</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Мелекесский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54,39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51,04</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11,38</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54,73</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52,40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11,40</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10</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Николаевский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55,79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55,99</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11,41</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54,31</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52,25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10,21</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11</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Новомалыклинский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56,90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57,89</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13,01</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54,95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51,26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13,02</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12</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Новоульяновск</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55,31</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52,48</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10,58</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54,89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99,93</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51,87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12,16</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13</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Новоспасский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56,52</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57,36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12,38</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55,28</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54,06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11,51</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14</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Павловский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61,11</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99,89</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64,32</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19,79</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58,91</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99,77</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59,91</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17,27</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15</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Радищевский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60,15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59,72</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20,62</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58,25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99,68</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57,32</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17,41</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16</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Сенгилеевский район</w:t>
            </w:r>
          </w:p>
        </w:tc>
        <w:tc>
          <w:tcPr>
            <w:tcW w:w="926" w:type="dxa"/>
            <w:tcBorders>
              <w:top w:val="nil"/>
              <w:left w:val="nil"/>
              <w:bottom w:val="single" w:sz="4" w:space="0" w:color="auto"/>
              <w:right w:val="single" w:sz="4" w:space="0" w:color="auto"/>
            </w:tcBorders>
            <w:shd w:val="clear" w:color="auto" w:fill="auto"/>
            <w:noWrap/>
            <w:vAlign w:val="bottom"/>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56,7</w:t>
            </w:r>
          </w:p>
        </w:tc>
        <w:tc>
          <w:tcPr>
            <w:tcW w:w="2014" w:type="dxa"/>
            <w:tcBorders>
              <w:top w:val="nil"/>
              <w:left w:val="nil"/>
              <w:bottom w:val="single" w:sz="4" w:space="0" w:color="auto"/>
              <w:right w:val="single" w:sz="4" w:space="0" w:color="auto"/>
            </w:tcBorders>
            <w:shd w:val="clear" w:color="auto" w:fill="auto"/>
            <w:noWrap/>
            <w:vAlign w:val="bottom"/>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w:t>
            </w:r>
          </w:p>
        </w:tc>
        <w:tc>
          <w:tcPr>
            <w:tcW w:w="1530" w:type="dxa"/>
            <w:tcBorders>
              <w:top w:val="nil"/>
              <w:left w:val="nil"/>
              <w:bottom w:val="single" w:sz="4" w:space="0" w:color="auto"/>
              <w:right w:val="single" w:sz="4" w:space="0" w:color="auto"/>
            </w:tcBorders>
            <w:shd w:val="clear" w:color="auto" w:fill="auto"/>
            <w:noWrap/>
            <w:vAlign w:val="bottom"/>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13,64</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55,54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99,59</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53,85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12,62</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17</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Старокулаткинский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60,66</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63,05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19,46</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58,50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55,20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20,19</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18</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Старомайнский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54,53</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99,85</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52,98</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10,36</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53,56</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99,93</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49,56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10,30</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19</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Сурский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53,47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51,15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8,80</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52,47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99,80</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48,57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8,25</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20</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Тереньгульский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54,06</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98,54</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50,26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11,07</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53,55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98,91</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49,08</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11,24</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21</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Ульяновский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56,72</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57,66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12,77</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56,10</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99,84</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55,75</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12,56</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22</w:t>
            </w:r>
          </w:p>
        </w:tc>
        <w:tc>
          <w:tcPr>
            <w:tcW w:w="3097" w:type="dxa"/>
            <w:tcBorders>
              <w:top w:val="nil"/>
              <w:left w:val="nil"/>
              <w:bottom w:val="single" w:sz="4" w:space="0" w:color="auto"/>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Ульяновск</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57,04</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99,69</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59,20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12,58</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54,77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99,51</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54,10</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10,34</w:t>
            </w:r>
          </w:p>
        </w:tc>
      </w:tr>
      <w:tr w:rsidR="008F3E42" w:rsidRPr="002060AB" w:rsidTr="00E90FE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F3E42" w:rsidRPr="002060AB" w:rsidRDefault="008F3E42" w:rsidP="00A1085A">
            <w:pPr>
              <w:ind w:left="-567"/>
              <w:jc w:val="center"/>
              <w:rPr>
                <w:sz w:val="24"/>
                <w:szCs w:val="24"/>
              </w:rPr>
            </w:pPr>
            <w:r w:rsidRPr="002060AB">
              <w:rPr>
                <w:sz w:val="24"/>
                <w:szCs w:val="24"/>
              </w:rPr>
              <w:t>23</w:t>
            </w:r>
          </w:p>
        </w:tc>
        <w:tc>
          <w:tcPr>
            <w:tcW w:w="3097" w:type="dxa"/>
            <w:tcBorders>
              <w:top w:val="nil"/>
              <w:left w:val="nil"/>
              <w:bottom w:val="single" w:sz="4" w:space="0" w:color="auto"/>
              <w:right w:val="nil"/>
            </w:tcBorders>
            <w:shd w:val="clear" w:color="auto" w:fill="auto"/>
            <w:vAlign w:val="bottom"/>
            <w:hideMark/>
          </w:tcPr>
          <w:p w:rsidR="008F3E42" w:rsidRPr="002060AB" w:rsidRDefault="008F3E42" w:rsidP="00BD0843">
            <w:pPr>
              <w:ind w:left="-100" w:right="-138"/>
              <w:rPr>
                <w:sz w:val="24"/>
                <w:szCs w:val="24"/>
              </w:rPr>
            </w:pPr>
            <w:r w:rsidRPr="002060AB">
              <w:rPr>
                <w:sz w:val="24"/>
                <w:szCs w:val="24"/>
              </w:rPr>
              <w:t>Цильнинский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56,57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100,00</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54,67</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14,60</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54,65</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99,95</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50,16</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12,85</w:t>
            </w:r>
          </w:p>
        </w:tc>
      </w:tr>
      <w:tr w:rsidR="008F3E42" w:rsidRPr="002060AB" w:rsidTr="00E90FE2">
        <w:trPr>
          <w:trHeight w:val="270"/>
        </w:trPr>
        <w:tc>
          <w:tcPr>
            <w:tcW w:w="594" w:type="dxa"/>
            <w:tcBorders>
              <w:top w:val="nil"/>
              <w:left w:val="single" w:sz="4" w:space="0" w:color="auto"/>
              <w:bottom w:val="nil"/>
              <w:right w:val="single" w:sz="4" w:space="0" w:color="auto"/>
            </w:tcBorders>
            <w:shd w:val="clear" w:color="000000" w:fill="FFFF99"/>
            <w:noWrap/>
            <w:vAlign w:val="bottom"/>
            <w:hideMark/>
          </w:tcPr>
          <w:p w:rsidR="008F3E42" w:rsidRPr="002060AB" w:rsidRDefault="008F3E42" w:rsidP="00A1085A">
            <w:pPr>
              <w:ind w:left="-567"/>
              <w:jc w:val="center"/>
              <w:rPr>
                <w:sz w:val="24"/>
                <w:szCs w:val="24"/>
              </w:rPr>
            </w:pPr>
            <w:r w:rsidRPr="002060AB">
              <w:rPr>
                <w:sz w:val="24"/>
                <w:szCs w:val="24"/>
              </w:rPr>
              <w:t>24</w:t>
            </w:r>
          </w:p>
        </w:tc>
        <w:tc>
          <w:tcPr>
            <w:tcW w:w="3097" w:type="dxa"/>
            <w:tcBorders>
              <w:top w:val="nil"/>
              <w:left w:val="nil"/>
              <w:bottom w:val="nil"/>
              <w:right w:val="nil"/>
            </w:tcBorders>
            <w:shd w:val="clear" w:color="000000" w:fill="FFFF99"/>
            <w:vAlign w:val="bottom"/>
            <w:hideMark/>
          </w:tcPr>
          <w:p w:rsidR="008F3E42" w:rsidRPr="002060AB" w:rsidRDefault="008F3E42" w:rsidP="00BD0843">
            <w:pPr>
              <w:ind w:left="-100" w:right="-138"/>
              <w:rPr>
                <w:sz w:val="24"/>
                <w:szCs w:val="24"/>
              </w:rPr>
            </w:pPr>
            <w:r w:rsidRPr="002060AB">
              <w:rPr>
                <w:sz w:val="24"/>
                <w:szCs w:val="24"/>
              </w:rPr>
              <w:t>Чердаклинский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57,79</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99,76</w:t>
            </w:r>
          </w:p>
        </w:tc>
        <w:tc>
          <w:tcPr>
            <w:tcW w:w="1530"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56,59</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16,64</w:t>
            </w:r>
          </w:p>
        </w:tc>
        <w:tc>
          <w:tcPr>
            <w:tcW w:w="756"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56,17</w:t>
            </w:r>
          </w:p>
        </w:tc>
        <w:tc>
          <w:tcPr>
            <w:tcW w:w="2014"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99,43</w:t>
            </w:r>
          </w:p>
        </w:tc>
        <w:tc>
          <w:tcPr>
            <w:tcW w:w="148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53,24</w:t>
            </w:r>
          </w:p>
        </w:tc>
        <w:tc>
          <w:tcPr>
            <w:tcW w:w="1417" w:type="dxa"/>
            <w:tcBorders>
              <w:top w:val="nil"/>
              <w:left w:val="nil"/>
              <w:bottom w:val="single" w:sz="4" w:space="0" w:color="auto"/>
              <w:right w:val="single" w:sz="4" w:space="0" w:color="auto"/>
            </w:tcBorders>
            <w:shd w:val="clear" w:color="auto" w:fill="auto"/>
            <w:noWrap/>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14,92</w:t>
            </w:r>
          </w:p>
        </w:tc>
      </w:tr>
      <w:tr w:rsidR="008F3E42" w:rsidRPr="002060AB" w:rsidTr="00E90FE2">
        <w:trPr>
          <w:trHeight w:val="270"/>
        </w:trPr>
        <w:tc>
          <w:tcPr>
            <w:tcW w:w="594" w:type="dxa"/>
            <w:tcBorders>
              <w:top w:val="single" w:sz="8" w:space="0" w:color="auto"/>
              <w:left w:val="single" w:sz="8" w:space="0" w:color="auto"/>
              <w:bottom w:val="single" w:sz="8" w:space="0" w:color="auto"/>
              <w:right w:val="single" w:sz="4" w:space="0" w:color="auto"/>
            </w:tcBorders>
            <w:shd w:val="clear" w:color="auto" w:fill="auto"/>
            <w:vAlign w:val="bottom"/>
          </w:tcPr>
          <w:p w:rsidR="008F3E42" w:rsidRPr="002060AB" w:rsidRDefault="008F3E42" w:rsidP="00A1085A">
            <w:pPr>
              <w:ind w:left="-567"/>
              <w:rPr>
                <w:bCs/>
                <w:sz w:val="24"/>
                <w:szCs w:val="24"/>
              </w:rPr>
            </w:pPr>
            <w:r w:rsidRPr="002060AB">
              <w:rPr>
                <w:bCs/>
                <w:sz w:val="24"/>
                <w:szCs w:val="24"/>
              </w:rPr>
              <w:t>25</w:t>
            </w:r>
          </w:p>
        </w:tc>
        <w:tc>
          <w:tcPr>
            <w:tcW w:w="3097" w:type="dxa"/>
            <w:tcBorders>
              <w:top w:val="single" w:sz="8" w:space="0" w:color="auto"/>
              <w:left w:val="nil"/>
              <w:bottom w:val="single" w:sz="8" w:space="0" w:color="auto"/>
              <w:right w:val="nil"/>
            </w:tcBorders>
            <w:shd w:val="clear" w:color="auto" w:fill="auto"/>
            <w:vAlign w:val="bottom"/>
          </w:tcPr>
          <w:p w:rsidR="008F3E42" w:rsidRPr="002060AB" w:rsidRDefault="008F3E42" w:rsidP="00BD0843">
            <w:pPr>
              <w:ind w:left="-100" w:right="-138"/>
              <w:rPr>
                <w:bCs/>
                <w:sz w:val="24"/>
                <w:szCs w:val="24"/>
              </w:rPr>
            </w:pPr>
            <w:r w:rsidRPr="002060AB">
              <w:rPr>
                <w:bCs/>
                <w:sz w:val="24"/>
                <w:szCs w:val="24"/>
              </w:rPr>
              <w:t>Школы РАН</w:t>
            </w:r>
          </w:p>
        </w:tc>
        <w:tc>
          <w:tcPr>
            <w:tcW w:w="926" w:type="dxa"/>
            <w:tcBorders>
              <w:top w:val="nil"/>
              <w:left w:val="single" w:sz="4" w:space="0" w:color="auto"/>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 </w:t>
            </w:r>
          </w:p>
        </w:tc>
        <w:tc>
          <w:tcPr>
            <w:tcW w:w="2014"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 </w:t>
            </w:r>
          </w:p>
        </w:tc>
        <w:tc>
          <w:tcPr>
            <w:tcW w:w="1530"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 </w:t>
            </w:r>
          </w:p>
        </w:tc>
        <w:tc>
          <w:tcPr>
            <w:tcW w:w="1417"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 </w:t>
            </w:r>
          </w:p>
        </w:tc>
        <w:tc>
          <w:tcPr>
            <w:tcW w:w="756"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62,60</w:t>
            </w:r>
          </w:p>
        </w:tc>
        <w:tc>
          <w:tcPr>
            <w:tcW w:w="2014"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99,90</w:t>
            </w:r>
          </w:p>
        </w:tc>
        <w:tc>
          <w:tcPr>
            <w:tcW w:w="1487"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76,06</w:t>
            </w:r>
          </w:p>
        </w:tc>
        <w:tc>
          <w:tcPr>
            <w:tcW w:w="1417" w:type="dxa"/>
            <w:tcBorders>
              <w:top w:val="nil"/>
              <w:left w:val="nil"/>
              <w:bottom w:val="single" w:sz="4" w:space="0" w:color="auto"/>
              <w:right w:val="single" w:sz="4" w:space="0" w:color="auto"/>
            </w:tcBorders>
            <w:shd w:val="clear" w:color="auto" w:fill="auto"/>
            <w:vAlign w:val="center"/>
          </w:tcPr>
          <w:p w:rsidR="008F3E42" w:rsidRPr="002060AB" w:rsidRDefault="008F3E42" w:rsidP="00BD0843">
            <w:pPr>
              <w:ind w:left="-100"/>
              <w:jc w:val="center"/>
              <w:rPr>
                <w:rFonts w:ascii="Arial CYR" w:hAnsi="Arial CYR" w:cs="Arial CYR"/>
                <w:sz w:val="20"/>
                <w:szCs w:val="20"/>
              </w:rPr>
            </w:pPr>
            <w:r w:rsidRPr="002060AB">
              <w:rPr>
                <w:rFonts w:ascii="Arial CYR" w:hAnsi="Arial CYR" w:cs="Arial CYR"/>
                <w:sz w:val="20"/>
                <w:szCs w:val="20"/>
              </w:rPr>
              <w:t>18,11</w:t>
            </w:r>
          </w:p>
        </w:tc>
      </w:tr>
      <w:tr w:rsidR="008F3E42" w:rsidRPr="002060AB" w:rsidTr="00E90FE2">
        <w:trPr>
          <w:trHeight w:val="270"/>
        </w:trPr>
        <w:tc>
          <w:tcPr>
            <w:tcW w:w="59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F3E42" w:rsidRPr="002060AB" w:rsidRDefault="008F3E42" w:rsidP="00A1085A">
            <w:pPr>
              <w:ind w:left="-567"/>
              <w:rPr>
                <w:b/>
                <w:bCs/>
                <w:sz w:val="24"/>
                <w:szCs w:val="24"/>
              </w:rPr>
            </w:pPr>
            <w:r w:rsidRPr="002060AB">
              <w:rPr>
                <w:b/>
                <w:bCs/>
                <w:sz w:val="24"/>
                <w:szCs w:val="24"/>
              </w:rPr>
              <w:t> </w:t>
            </w:r>
          </w:p>
        </w:tc>
        <w:tc>
          <w:tcPr>
            <w:tcW w:w="3097" w:type="dxa"/>
            <w:tcBorders>
              <w:top w:val="single" w:sz="8" w:space="0" w:color="auto"/>
              <w:left w:val="nil"/>
              <w:bottom w:val="single" w:sz="8" w:space="0" w:color="auto"/>
              <w:right w:val="nil"/>
            </w:tcBorders>
            <w:shd w:val="clear" w:color="auto" w:fill="auto"/>
            <w:vAlign w:val="bottom"/>
            <w:hideMark/>
          </w:tcPr>
          <w:p w:rsidR="008F3E42" w:rsidRPr="002060AB" w:rsidRDefault="008F3E42" w:rsidP="00BD0843">
            <w:pPr>
              <w:ind w:left="-100" w:right="-138"/>
              <w:rPr>
                <w:b/>
                <w:bCs/>
                <w:sz w:val="24"/>
                <w:szCs w:val="24"/>
              </w:rPr>
            </w:pPr>
            <w:r w:rsidRPr="002060AB">
              <w:rPr>
                <w:b/>
                <w:bCs/>
                <w:sz w:val="24"/>
                <w:szCs w:val="24"/>
              </w:rPr>
              <w:t>По области:</w:t>
            </w:r>
          </w:p>
        </w:tc>
        <w:tc>
          <w:tcPr>
            <w:tcW w:w="926" w:type="dxa"/>
            <w:tcBorders>
              <w:top w:val="nil"/>
              <w:left w:val="single" w:sz="4" w:space="0" w:color="auto"/>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56,64</w:t>
            </w:r>
          </w:p>
        </w:tc>
        <w:tc>
          <w:tcPr>
            <w:tcW w:w="2014"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99,75</w:t>
            </w:r>
          </w:p>
        </w:tc>
        <w:tc>
          <w:tcPr>
            <w:tcW w:w="1530"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57,64</w:t>
            </w:r>
          </w:p>
        </w:tc>
        <w:tc>
          <w:tcPr>
            <w:tcW w:w="1417"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12,64</w:t>
            </w:r>
          </w:p>
        </w:tc>
        <w:tc>
          <w:tcPr>
            <w:tcW w:w="756"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55,37</w:t>
            </w:r>
          </w:p>
        </w:tc>
        <w:tc>
          <w:tcPr>
            <w:tcW w:w="2014"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99,70</w:t>
            </w:r>
          </w:p>
        </w:tc>
        <w:tc>
          <w:tcPr>
            <w:tcW w:w="1487"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54,73</w:t>
            </w:r>
          </w:p>
        </w:tc>
        <w:tc>
          <w:tcPr>
            <w:tcW w:w="1417" w:type="dxa"/>
            <w:tcBorders>
              <w:top w:val="nil"/>
              <w:left w:val="nil"/>
              <w:bottom w:val="single" w:sz="4" w:space="0" w:color="auto"/>
              <w:right w:val="single" w:sz="4" w:space="0" w:color="auto"/>
            </w:tcBorders>
            <w:shd w:val="clear" w:color="auto" w:fill="auto"/>
            <w:vAlign w:val="bottom"/>
          </w:tcPr>
          <w:p w:rsidR="008F3E42" w:rsidRPr="002060AB" w:rsidRDefault="008F3E42" w:rsidP="00BD0843">
            <w:pPr>
              <w:ind w:left="-100"/>
              <w:jc w:val="center"/>
              <w:rPr>
                <w:rFonts w:ascii="Arial CYR" w:hAnsi="Arial CYR" w:cs="Arial CYR"/>
                <w:b/>
                <w:bCs/>
                <w:sz w:val="20"/>
                <w:szCs w:val="20"/>
              </w:rPr>
            </w:pPr>
            <w:r w:rsidRPr="002060AB">
              <w:rPr>
                <w:rFonts w:ascii="Arial CYR" w:hAnsi="Arial CYR" w:cs="Arial CYR"/>
                <w:b/>
                <w:bCs/>
                <w:sz w:val="20"/>
                <w:szCs w:val="20"/>
              </w:rPr>
              <w:t>11,39</w:t>
            </w:r>
          </w:p>
        </w:tc>
      </w:tr>
    </w:tbl>
    <w:p w:rsidR="008F3E42" w:rsidRDefault="008F3E42" w:rsidP="00A1085A">
      <w:pPr>
        <w:widowControl w:val="0"/>
        <w:tabs>
          <w:tab w:val="left" w:pos="1125"/>
        </w:tabs>
        <w:ind w:left="-567" w:firstLine="709"/>
        <w:contextualSpacing/>
        <w:jc w:val="both"/>
        <w:rPr>
          <w:rFonts w:ascii="PT Astra Serif" w:hAnsi="PT Astra Serif"/>
          <w:b/>
          <w:i/>
          <w:iCs/>
          <w:color w:val="0070C0"/>
          <w:sz w:val="26"/>
          <w:szCs w:val="26"/>
          <w:u w:val="single"/>
        </w:rPr>
      </w:pPr>
    </w:p>
    <w:p w:rsidR="008F3E42" w:rsidRDefault="008F3E42" w:rsidP="00A1085A">
      <w:pPr>
        <w:widowControl w:val="0"/>
        <w:tabs>
          <w:tab w:val="left" w:pos="1125"/>
        </w:tabs>
        <w:ind w:left="-567" w:firstLine="709"/>
        <w:contextualSpacing/>
        <w:jc w:val="both"/>
        <w:rPr>
          <w:rFonts w:ascii="PT Astra Serif" w:hAnsi="PT Astra Serif"/>
          <w:b/>
          <w:i/>
          <w:iCs/>
          <w:color w:val="0070C0"/>
          <w:sz w:val="26"/>
          <w:szCs w:val="26"/>
          <w:u w:val="single"/>
        </w:rPr>
      </w:pPr>
    </w:p>
    <w:p w:rsidR="008F3E42" w:rsidRDefault="008F3E42" w:rsidP="00A1085A">
      <w:pPr>
        <w:widowControl w:val="0"/>
        <w:shd w:val="clear" w:color="auto" w:fill="DEEAF6" w:themeFill="accent1" w:themeFillTint="33"/>
        <w:tabs>
          <w:tab w:val="left" w:pos="1125"/>
        </w:tabs>
        <w:ind w:left="-567" w:firstLine="709"/>
        <w:contextualSpacing/>
        <w:jc w:val="both"/>
        <w:rPr>
          <w:rFonts w:ascii="PT Astra Serif" w:hAnsi="PT Astra Serif"/>
          <w:b/>
          <w:i/>
          <w:iCs/>
          <w:color w:val="0070C0"/>
          <w:sz w:val="26"/>
          <w:szCs w:val="26"/>
          <w:u w:val="single"/>
        </w:rPr>
        <w:sectPr w:rsidR="008F3E42" w:rsidSect="00E90FE2">
          <w:footerReference w:type="even" r:id="rId35"/>
          <w:footerReference w:type="default" r:id="rId36"/>
          <w:pgSz w:w="16838" w:h="11906" w:orient="landscape" w:code="9"/>
          <w:pgMar w:top="992" w:right="1134" w:bottom="567" w:left="1134" w:header="709" w:footer="709" w:gutter="0"/>
          <w:cols w:space="708"/>
          <w:titlePg/>
          <w:docGrid w:linePitch="381"/>
        </w:sectPr>
      </w:pPr>
    </w:p>
    <w:p w:rsidR="008F3E42" w:rsidRPr="002060AB" w:rsidRDefault="008F3E42" w:rsidP="00A1085A">
      <w:pPr>
        <w:ind w:left="-567"/>
        <w:jc w:val="center"/>
        <w:rPr>
          <w:b/>
          <w:color w:val="000000"/>
        </w:rPr>
      </w:pPr>
      <w:r w:rsidRPr="002060AB">
        <w:rPr>
          <w:b/>
          <w:color w:val="000000"/>
        </w:rPr>
        <w:lastRenderedPageBreak/>
        <w:t>Степень обученности учащихся по итогам 2020/2021 учебного года</w:t>
      </w:r>
      <w:r w:rsidRPr="002060AB">
        <w:rPr>
          <w:b/>
          <w:color w:val="000000"/>
        </w:rPr>
        <w:br/>
        <w:t>в разрезе муниципальных образований</w:t>
      </w:r>
    </w:p>
    <w:p w:rsidR="008F3E42" w:rsidRPr="002060AB" w:rsidRDefault="008F3E42" w:rsidP="00A1085A">
      <w:pPr>
        <w:ind w:left="-567"/>
        <w:jc w:val="center"/>
        <w:rPr>
          <w:b/>
          <w:color w:val="000000"/>
        </w:rPr>
      </w:pPr>
    </w:p>
    <w:p w:rsidR="008F3E42" w:rsidRPr="002060AB" w:rsidRDefault="008F3E42" w:rsidP="00A1085A">
      <w:pPr>
        <w:ind w:left="-567" w:firstLine="720"/>
        <w:jc w:val="both"/>
      </w:pPr>
      <w:r w:rsidRPr="002060AB">
        <w:rPr>
          <w:noProof/>
        </w:rPr>
        <w:drawing>
          <wp:inline distT="0" distB="0" distL="0" distR="0" wp14:anchorId="11FA4A97" wp14:editId="4A0C35F5">
            <wp:extent cx="4852670" cy="463359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2670" cy="4633595"/>
                    </a:xfrm>
                    <a:prstGeom prst="rect">
                      <a:avLst/>
                    </a:prstGeom>
                    <a:noFill/>
                  </pic:spPr>
                </pic:pic>
              </a:graphicData>
            </a:graphic>
          </wp:inline>
        </w:drawing>
      </w:r>
    </w:p>
    <w:p w:rsidR="008F3E42" w:rsidRPr="002060AB" w:rsidRDefault="008F3E42" w:rsidP="00A1085A">
      <w:pPr>
        <w:ind w:left="-567"/>
        <w:jc w:val="center"/>
        <w:rPr>
          <w:noProof/>
          <w:sz w:val="24"/>
          <w:szCs w:val="24"/>
        </w:rPr>
      </w:pPr>
    </w:p>
    <w:p w:rsidR="008F3E42" w:rsidRPr="002060AB" w:rsidRDefault="008F3E42" w:rsidP="00A1085A">
      <w:pPr>
        <w:ind w:left="-567"/>
        <w:rPr>
          <w:sz w:val="24"/>
          <w:szCs w:val="24"/>
        </w:rPr>
      </w:pPr>
    </w:p>
    <w:p w:rsidR="008F3E42" w:rsidRPr="002060AB" w:rsidRDefault="008F3E42" w:rsidP="00A1085A">
      <w:pPr>
        <w:ind w:left="-567" w:firstLine="684"/>
        <w:jc w:val="both"/>
      </w:pPr>
      <w:r w:rsidRPr="002060AB">
        <w:t>Выше среднеобластного показателя (55,18%) «степень обученности учащихся» составила в школах РАН (Гимназия №1, Гимназия №2, Лицей №20) и в следующих муниципальных образованиях: Павловский район, Старокулаткинский район, Радищевский район,</w:t>
      </w:r>
      <w:r w:rsidRPr="002060AB">
        <w:rPr>
          <w:sz w:val="24"/>
          <w:szCs w:val="24"/>
        </w:rPr>
        <w:t xml:space="preserve"> </w:t>
      </w:r>
      <w:r w:rsidRPr="002060AB">
        <w:t>Базарносызганский район,</w:t>
      </w:r>
      <w:r w:rsidRPr="002060AB">
        <w:rPr>
          <w:sz w:val="24"/>
          <w:szCs w:val="24"/>
        </w:rPr>
        <w:t xml:space="preserve"> </w:t>
      </w:r>
      <w:r w:rsidRPr="002060AB">
        <w:t>Чердаклинский район, Ульяновский район, Инзенский район,</w:t>
      </w:r>
      <w:r w:rsidRPr="002060AB">
        <w:rPr>
          <w:sz w:val="24"/>
          <w:szCs w:val="24"/>
        </w:rPr>
        <w:t xml:space="preserve"> </w:t>
      </w:r>
      <w:r w:rsidRPr="002060AB">
        <w:t>Кузоватовский район, Сенгилеевский район, Майнский район,</w:t>
      </w:r>
      <w:r w:rsidRPr="002060AB">
        <w:rPr>
          <w:sz w:val="24"/>
          <w:szCs w:val="24"/>
        </w:rPr>
        <w:t xml:space="preserve"> </w:t>
      </w:r>
      <w:r w:rsidRPr="002060AB">
        <w:t xml:space="preserve">Карсунский район, Новоспасский район. </w:t>
      </w:r>
    </w:p>
    <w:p w:rsidR="008F3E42" w:rsidRPr="002060AB" w:rsidRDefault="008F3E42" w:rsidP="00A1085A">
      <w:pPr>
        <w:ind w:left="-567" w:firstLine="684"/>
        <w:jc w:val="both"/>
      </w:pPr>
      <w:r w:rsidRPr="002060AB">
        <w:t>Ниже среднеобластного показателя степень обученности учащихся в муниципальных образованиях: Новомалыклиснкий район, г. Новоульяновск, г. Ульяновск, Мелекесский район, Цильнинский район, Барышский, Николаевский, г. Димитровград,</w:t>
      </w:r>
      <w:r w:rsidRPr="002060AB">
        <w:rPr>
          <w:sz w:val="24"/>
          <w:szCs w:val="24"/>
        </w:rPr>
        <w:t xml:space="preserve"> </w:t>
      </w:r>
      <w:r w:rsidRPr="002060AB">
        <w:t>Вешкаймский район, Старомайнский район, Теренгульский, Сурский район.</w:t>
      </w:r>
    </w:p>
    <w:p w:rsidR="008F3E42" w:rsidRPr="002060AB" w:rsidRDefault="008F3E42" w:rsidP="00A1085A">
      <w:pPr>
        <w:ind w:left="-567"/>
        <w:jc w:val="center"/>
        <w:rPr>
          <w:b/>
          <w:color w:val="000000"/>
        </w:rPr>
      </w:pPr>
      <w:r w:rsidRPr="002060AB">
        <w:rPr>
          <w:color w:val="0000FF"/>
          <w:sz w:val="24"/>
          <w:szCs w:val="24"/>
        </w:rPr>
        <w:br w:type="page"/>
      </w:r>
      <w:r w:rsidRPr="002060AB">
        <w:rPr>
          <w:b/>
          <w:color w:val="000000"/>
        </w:rPr>
        <w:lastRenderedPageBreak/>
        <w:t>Коэффициент обученности (успеваемость)</w:t>
      </w:r>
    </w:p>
    <w:p w:rsidR="008F3E42" w:rsidRPr="002060AB" w:rsidRDefault="008F3E42" w:rsidP="00A1085A">
      <w:pPr>
        <w:ind w:left="-567"/>
        <w:jc w:val="center"/>
        <w:rPr>
          <w:b/>
          <w:color w:val="000000"/>
        </w:rPr>
      </w:pPr>
      <w:r w:rsidRPr="002060AB">
        <w:rPr>
          <w:b/>
          <w:color w:val="000000"/>
        </w:rPr>
        <w:t>по итогам 2020/2021 учебного года</w:t>
      </w:r>
    </w:p>
    <w:p w:rsidR="008F3E42" w:rsidRPr="002060AB" w:rsidRDefault="008F3E42" w:rsidP="00A1085A">
      <w:pPr>
        <w:ind w:left="-567"/>
        <w:jc w:val="center"/>
        <w:rPr>
          <w:b/>
          <w:color w:val="000000"/>
        </w:rPr>
      </w:pPr>
      <w:r w:rsidRPr="002060AB">
        <w:rPr>
          <w:b/>
          <w:color w:val="000000"/>
        </w:rPr>
        <w:t>в разрезе муниципальных образований</w:t>
      </w:r>
    </w:p>
    <w:p w:rsidR="008F3E42" w:rsidRPr="002060AB" w:rsidRDefault="008F3E42" w:rsidP="00A1085A">
      <w:pPr>
        <w:ind w:left="-567" w:firstLine="684"/>
        <w:jc w:val="both"/>
        <w:rPr>
          <w:color w:val="0000FF"/>
          <w:sz w:val="24"/>
          <w:szCs w:val="24"/>
        </w:rPr>
      </w:pPr>
    </w:p>
    <w:p w:rsidR="008F3E42" w:rsidRPr="002060AB" w:rsidRDefault="008F3E42" w:rsidP="00A1085A">
      <w:pPr>
        <w:ind w:left="-567"/>
        <w:jc w:val="center"/>
        <w:rPr>
          <w:color w:val="0000FF"/>
          <w:sz w:val="24"/>
          <w:szCs w:val="24"/>
        </w:rPr>
      </w:pPr>
      <w:r w:rsidRPr="002060AB">
        <w:rPr>
          <w:noProof/>
          <w:color w:val="0000FF"/>
          <w:sz w:val="24"/>
          <w:szCs w:val="24"/>
        </w:rPr>
        <w:drawing>
          <wp:inline distT="0" distB="0" distL="0" distR="0" wp14:anchorId="517ECD32" wp14:editId="0892E52A">
            <wp:extent cx="4822190" cy="52978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2190" cy="5297805"/>
                    </a:xfrm>
                    <a:prstGeom prst="rect">
                      <a:avLst/>
                    </a:prstGeom>
                    <a:noFill/>
                  </pic:spPr>
                </pic:pic>
              </a:graphicData>
            </a:graphic>
          </wp:inline>
        </w:drawing>
      </w:r>
    </w:p>
    <w:p w:rsidR="008F3E42" w:rsidRPr="002060AB" w:rsidRDefault="008F3E42" w:rsidP="00A1085A">
      <w:pPr>
        <w:ind w:left="-567"/>
        <w:jc w:val="both"/>
        <w:rPr>
          <w:color w:val="000000"/>
        </w:rPr>
      </w:pPr>
    </w:p>
    <w:p w:rsidR="008F3E42" w:rsidRPr="002060AB" w:rsidRDefault="008F3E42" w:rsidP="00A1085A">
      <w:pPr>
        <w:ind w:left="-567" w:firstLine="720"/>
        <w:jc w:val="both"/>
      </w:pPr>
      <w:r w:rsidRPr="002060AB">
        <w:rPr>
          <w:color w:val="000000"/>
        </w:rPr>
        <w:t xml:space="preserve">Со 100 % успеваемостью (без неудовлетворительных отметок) завершили 2020/2021 учебный год все обучающиеся Старокулаткинского, Новоспасского, Новомалыклинского, Николаевского, Мелекесского, Кузоватовского, Карсунского и Вешкаймского районов. </w:t>
      </w:r>
    </w:p>
    <w:p w:rsidR="008F3E42" w:rsidRPr="002060AB" w:rsidRDefault="008F3E42" w:rsidP="00A1085A">
      <w:pPr>
        <w:ind w:left="-567" w:firstLine="720"/>
        <w:jc w:val="both"/>
        <w:rPr>
          <w:highlight w:val="yellow"/>
        </w:rPr>
      </w:pPr>
      <w:r w:rsidRPr="002060AB">
        <w:rPr>
          <w:color w:val="000000"/>
        </w:rPr>
        <w:t>Выше среднеобластного показателя (99,66%) «коэффициент обученности» (успеваемость) в следующих муниципальных образованиях: Инзенский,</w:t>
      </w:r>
      <w:r w:rsidRPr="002060AB">
        <w:rPr>
          <w:sz w:val="24"/>
          <w:szCs w:val="24"/>
        </w:rPr>
        <w:t xml:space="preserve"> </w:t>
      </w:r>
      <w:r w:rsidRPr="002060AB">
        <w:rPr>
          <w:color w:val="000000"/>
        </w:rPr>
        <w:t>Цильниского, Майнский, г. Новоульяновск, Старомайнский, Ульяновский, Базарносызганский, Сурский,</w:t>
      </w:r>
      <w:r w:rsidRPr="002060AB">
        <w:rPr>
          <w:sz w:val="24"/>
          <w:szCs w:val="24"/>
        </w:rPr>
        <w:t xml:space="preserve"> </w:t>
      </w:r>
      <w:r w:rsidRPr="002060AB">
        <w:rPr>
          <w:color w:val="000000"/>
        </w:rPr>
        <w:t>г. Димитровград, Павловский, Радищевский.</w:t>
      </w:r>
    </w:p>
    <w:p w:rsidR="008F3E42" w:rsidRPr="002060AB" w:rsidRDefault="008F3E42" w:rsidP="00A1085A">
      <w:pPr>
        <w:ind w:left="-567" w:firstLine="720"/>
        <w:jc w:val="both"/>
      </w:pPr>
      <w:r w:rsidRPr="002060AB">
        <w:rPr>
          <w:color w:val="000000"/>
        </w:rPr>
        <w:t xml:space="preserve">Ниже среднеобластного показателя «коэффициент обученности» (успеваемость) в </w:t>
      </w:r>
      <w:r w:rsidRPr="002060AB">
        <w:t>Сенгилеевском районе, г.Ульяновске,</w:t>
      </w:r>
      <w:r w:rsidRPr="002060AB">
        <w:rPr>
          <w:sz w:val="24"/>
          <w:szCs w:val="24"/>
        </w:rPr>
        <w:t xml:space="preserve"> </w:t>
      </w:r>
      <w:r w:rsidRPr="002060AB">
        <w:t xml:space="preserve">Чердаклинском, </w:t>
      </w:r>
      <w:proofErr w:type="gramStart"/>
      <w:r w:rsidRPr="002060AB">
        <w:t>Барышском  и</w:t>
      </w:r>
      <w:proofErr w:type="gramEnd"/>
      <w:r w:rsidRPr="002060AB">
        <w:t xml:space="preserve"> Теренгульском районах.</w:t>
      </w:r>
    </w:p>
    <w:p w:rsidR="008F3E42" w:rsidRPr="002060AB" w:rsidRDefault="008F3E42" w:rsidP="00A1085A">
      <w:pPr>
        <w:ind w:left="-567"/>
        <w:jc w:val="center"/>
        <w:rPr>
          <w:b/>
          <w:color w:val="000000"/>
        </w:rPr>
      </w:pPr>
      <w:r w:rsidRPr="002060AB">
        <w:br w:type="page"/>
      </w:r>
      <w:r w:rsidRPr="002060AB">
        <w:rPr>
          <w:b/>
          <w:color w:val="000000"/>
        </w:rPr>
        <w:lastRenderedPageBreak/>
        <w:t xml:space="preserve">Коэффициент образования (качество знаний) </w:t>
      </w:r>
    </w:p>
    <w:p w:rsidR="008F3E42" w:rsidRPr="002060AB" w:rsidRDefault="008F3E42" w:rsidP="00A1085A">
      <w:pPr>
        <w:ind w:left="-567"/>
        <w:jc w:val="center"/>
        <w:rPr>
          <w:b/>
          <w:color w:val="000000"/>
        </w:rPr>
      </w:pPr>
      <w:r w:rsidRPr="002060AB">
        <w:rPr>
          <w:b/>
          <w:color w:val="000000"/>
        </w:rPr>
        <w:t>по итогам 2020/2021 учебного года</w:t>
      </w:r>
      <w:r w:rsidRPr="002060AB">
        <w:rPr>
          <w:b/>
          <w:color w:val="000000"/>
        </w:rPr>
        <w:br/>
        <w:t>в разрезе муниципальных образований</w:t>
      </w:r>
    </w:p>
    <w:p w:rsidR="008F3E42" w:rsidRPr="002060AB" w:rsidRDefault="008F3E42" w:rsidP="00A1085A">
      <w:pPr>
        <w:ind w:left="-567" w:firstLine="720"/>
        <w:jc w:val="both"/>
        <w:rPr>
          <w:color w:val="000000"/>
        </w:rPr>
      </w:pPr>
    </w:p>
    <w:p w:rsidR="008F3E42" w:rsidRPr="002060AB" w:rsidRDefault="008F3E42" w:rsidP="00A1085A">
      <w:pPr>
        <w:ind w:left="-567"/>
        <w:jc w:val="center"/>
      </w:pPr>
      <w:r w:rsidRPr="002060AB">
        <w:rPr>
          <w:noProof/>
        </w:rPr>
        <w:drawing>
          <wp:inline distT="0" distB="0" distL="0" distR="0" wp14:anchorId="066E2240" wp14:editId="4A24A83F">
            <wp:extent cx="6190615" cy="4735195"/>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0615" cy="4735195"/>
                    </a:xfrm>
                    <a:prstGeom prst="rect">
                      <a:avLst/>
                    </a:prstGeom>
                    <a:noFill/>
                  </pic:spPr>
                </pic:pic>
              </a:graphicData>
            </a:graphic>
          </wp:inline>
        </w:drawing>
      </w:r>
    </w:p>
    <w:p w:rsidR="008F3E42" w:rsidRPr="002060AB" w:rsidRDefault="008F3E42" w:rsidP="00A1085A">
      <w:pPr>
        <w:ind w:left="-567" w:firstLine="720"/>
        <w:jc w:val="both"/>
        <w:rPr>
          <w:color w:val="000000"/>
        </w:rPr>
      </w:pPr>
    </w:p>
    <w:p w:rsidR="008F3E42" w:rsidRPr="002060AB" w:rsidRDefault="008F3E42" w:rsidP="00A1085A">
      <w:pPr>
        <w:ind w:left="-567" w:firstLine="720"/>
        <w:jc w:val="both"/>
        <w:rPr>
          <w:color w:val="000000"/>
        </w:rPr>
      </w:pPr>
      <w:r w:rsidRPr="002060AB">
        <w:rPr>
          <w:color w:val="000000"/>
        </w:rPr>
        <w:t>Выше среднеобластного показателя (54,25%) коэффициент образования (качество знаний) в школах РАН и в муниципальных образованиях: Павловский,</w:t>
      </w:r>
      <w:r w:rsidRPr="002060AB">
        <w:rPr>
          <w:sz w:val="24"/>
          <w:szCs w:val="24"/>
        </w:rPr>
        <w:t xml:space="preserve"> </w:t>
      </w:r>
      <w:r w:rsidRPr="002060AB">
        <w:rPr>
          <w:color w:val="000000"/>
        </w:rPr>
        <w:t>Радищевский,</w:t>
      </w:r>
      <w:r w:rsidRPr="002060AB">
        <w:rPr>
          <w:sz w:val="24"/>
          <w:szCs w:val="24"/>
        </w:rPr>
        <w:t xml:space="preserve"> </w:t>
      </w:r>
      <w:r w:rsidRPr="002060AB">
        <w:rPr>
          <w:color w:val="000000"/>
        </w:rPr>
        <w:t>Карсунский,</w:t>
      </w:r>
      <w:r w:rsidRPr="002060AB">
        <w:rPr>
          <w:sz w:val="24"/>
          <w:szCs w:val="24"/>
        </w:rPr>
        <w:t xml:space="preserve"> </w:t>
      </w:r>
      <w:r w:rsidRPr="002060AB">
        <w:rPr>
          <w:color w:val="000000"/>
        </w:rPr>
        <w:t>Ульяновский, Старокулаткинский,</w:t>
      </w:r>
      <w:r w:rsidRPr="002060AB">
        <w:rPr>
          <w:sz w:val="24"/>
          <w:szCs w:val="24"/>
        </w:rPr>
        <w:t xml:space="preserve"> </w:t>
      </w:r>
      <w:r w:rsidRPr="002060AB">
        <w:rPr>
          <w:color w:val="000000"/>
        </w:rPr>
        <w:t>Майнский, Базарносызганский районы.</w:t>
      </w:r>
    </w:p>
    <w:p w:rsidR="008F3E42" w:rsidRPr="002060AB" w:rsidRDefault="008F3E42" w:rsidP="00A1085A">
      <w:pPr>
        <w:ind w:left="-567" w:firstLine="720"/>
        <w:jc w:val="both"/>
        <w:rPr>
          <w:color w:val="000000"/>
        </w:rPr>
      </w:pPr>
      <w:r w:rsidRPr="002060AB">
        <w:rPr>
          <w:color w:val="000000"/>
        </w:rPr>
        <w:t xml:space="preserve"> </w:t>
      </w:r>
    </w:p>
    <w:p w:rsidR="008F3E42" w:rsidRPr="002060AB" w:rsidRDefault="008F3E42" w:rsidP="00A1085A">
      <w:pPr>
        <w:ind w:left="-567" w:firstLine="720"/>
        <w:jc w:val="both"/>
        <w:rPr>
          <w:color w:val="000000"/>
        </w:rPr>
      </w:pPr>
      <w:r w:rsidRPr="002060AB">
        <w:rPr>
          <w:color w:val="000000"/>
        </w:rPr>
        <w:t>Ниже среднеобластного показателя коэффициент образования (качество знаний) в муниципальных образованиях: г. Ульяновск, Новоспасский район,</w:t>
      </w:r>
      <w:r w:rsidRPr="002060AB">
        <w:rPr>
          <w:sz w:val="24"/>
          <w:szCs w:val="24"/>
        </w:rPr>
        <w:t xml:space="preserve"> </w:t>
      </w:r>
      <w:r w:rsidRPr="002060AB">
        <w:rPr>
          <w:color w:val="000000"/>
        </w:rPr>
        <w:t>Сенгилеевский район,</w:t>
      </w:r>
      <w:r w:rsidRPr="002060AB">
        <w:rPr>
          <w:sz w:val="24"/>
          <w:szCs w:val="24"/>
        </w:rPr>
        <w:t xml:space="preserve"> </w:t>
      </w:r>
      <w:r w:rsidRPr="002060AB">
        <w:rPr>
          <w:color w:val="000000"/>
        </w:rPr>
        <w:t>г.Димитровград, Чердаклинский, Мелекесский, Кузоватовский, Николаевский, Инзенский районы, г. Новоульяновск, Барышский,</w:t>
      </w:r>
      <w:r w:rsidRPr="002060AB">
        <w:rPr>
          <w:sz w:val="24"/>
          <w:szCs w:val="24"/>
        </w:rPr>
        <w:t xml:space="preserve"> </w:t>
      </w:r>
      <w:r w:rsidRPr="002060AB">
        <w:rPr>
          <w:color w:val="000000"/>
        </w:rPr>
        <w:t>Вешкаймский, Новомалыклинский, Цильнинский, Старомайнский, Теренгульский и Сурский районы.</w:t>
      </w:r>
    </w:p>
    <w:p w:rsidR="008F3E42" w:rsidRPr="002060AB" w:rsidRDefault="008F3E42" w:rsidP="00A1085A">
      <w:pPr>
        <w:ind w:left="-567" w:firstLine="720"/>
        <w:jc w:val="both"/>
        <w:rPr>
          <w:color w:val="000000"/>
        </w:rPr>
      </w:pPr>
    </w:p>
    <w:p w:rsidR="008F3E42" w:rsidRPr="002060AB" w:rsidRDefault="008F3E42" w:rsidP="00A1085A">
      <w:pPr>
        <w:ind w:left="-567" w:firstLine="720"/>
        <w:jc w:val="both"/>
        <w:rPr>
          <w:color w:val="000000"/>
        </w:rPr>
      </w:pPr>
    </w:p>
    <w:p w:rsidR="008F3E42" w:rsidRPr="002060AB" w:rsidRDefault="008F3E42" w:rsidP="00A1085A">
      <w:pPr>
        <w:ind w:left="-567" w:firstLine="720"/>
        <w:jc w:val="both"/>
        <w:rPr>
          <w:color w:val="000000"/>
        </w:rPr>
      </w:pPr>
    </w:p>
    <w:p w:rsidR="008F3E42" w:rsidRDefault="008F3E42" w:rsidP="00A1085A">
      <w:pPr>
        <w:ind w:left="-567" w:firstLine="720"/>
        <w:jc w:val="both"/>
        <w:rPr>
          <w:color w:val="000000"/>
        </w:rPr>
      </w:pPr>
    </w:p>
    <w:p w:rsidR="006515CA" w:rsidRPr="002060AB" w:rsidRDefault="006515CA" w:rsidP="00A1085A">
      <w:pPr>
        <w:ind w:left="-567" w:firstLine="720"/>
        <w:jc w:val="both"/>
        <w:rPr>
          <w:color w:val="000000"/>
        </w:rPr>
      </w:pPr>
    </w:p>
    <w:p w:rsidR="008F3E42" w:rsidRPr="002060AB" w:rsidRDefault="008F3E42" w:rsidP="00A1085A">
      <w:pPr>
        <w:ind w:left="-567"/>
        <w:jc w:val="center"/>
        <w:rPr>
          <w:b/>
          <w:color w:val="000000"/>
        </w:rPr>
      </w:pPr>
      <w:r w:rsidRPr="002060AB">
        <w:rPr>
          <w:b/>
          <w:color w:val="000000"/>
        </w:rPr>
        <w:lastRenderedPageBreak/>
        <w:t>Доля «отличников» в общей численности аттестованных обучающихся</w:t>
      </w:r>
    </w:p>
    <w:p w:rsidR="008F3E42" w:rsidRPr="002060AB" w:rsidRDefault="008F3E42" w:rsidP="00A1085A">
      <w:pPr>
        <w:ind w:left="-567"/>
        <w:jc w:val="center"/>
        <w:rPr>
          <w:b/>
          <w:color w:val="000000"/>
        </w:rPr>
      </w:pPr>
      <w:r w:rsidRPr="002060AB">
        <w:rPr>
          <w:b/>
          <w:color w:val="000000"/>
        </w:rPr>
        <w:t>по итогам 2020/2021 учебного года</w:t>
      </w:r>
      <w:r w:rsidRPr="002060AB">
        <w:rPr>
          <w:b/>
          <w:color w:val="000000"/>
        </w:rPr>
        <w:br/>
        <w:t>в разрезе муниципальных образований</w:t>
      </w:r>
      <w:r w:rsidRPr="002060AB">
        <w:rPr>
          <w:b/>
          <w:noProof/>
          <w:color w:val="000000"/>
        </w:rPr>
        <w:drawing>
          <wp:inline distT="0" distB="0" distL="0" distR="0" wp14:anchorId="7B575F29" wp14:editId="61EAA5C6">
            <wp:extent cx="6108700" cy="5535930"/>
            <wp:effectExtent l="0" t="0" r="635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700" cy="5535930"/>
                    </a:xfrm>
                    <a:prstGeom prst="rect">
                      <a:avLst/>
                    </a:prstGeom>
                    <a:noFill/>
                  </pic:spPr>
                </pic:pic>
              </a:graphicData>
            </a:graphic>
          </wp:inline>
        </w:drawing>
      </w:r>
    </w:p>
    <w:p w:rsidR="008F3E42" w:rsidRPr="002060AB" w:rsidRDefault="008F3E42" w:rsidP="00A1085A">
      <w:pPr>
        <w:ind w:left="-567"/>
      </w:pPr>
    </w:p>
    <w:p w:rsidR="008F3E42" w:rsidRPr="006515CA" w:rsidRDefault="008F3E42" w:rsidP="00A1085A">
      <w:pPr>
        <w:ind w:left="-567" w:firstLine="720"/>
        <w:jc w:val="both"/>
        <w:rPr>
          <w:sz w:val="26"/>
          <w:szCs w:val="26"/>
        </w:rPr>
      </w:pPr>
      <w:r w:rsidRPr="006515CA">
        <w:rPr>
          <w:color w:val="000000"/>
          <w:sz w:val="26"/>
          <w:szCs w:val="26"/>
        </w:rPr>
        <w:t xml:space="preserve">Выше среднеобластного показателя (11,32%) доля отличников в общей численности аттестованных обучающихся в муниципальных образованиях: </w:t>
      </w:r>
      <w:r w:rsidRPr="006515CA">
        <w:rPr>
          <w:sz w:val="26"/>
          <w:szCs w:val="26"/>
        </w:rPr>
        <w:t>Старокулаткинский район, школы РАН, Радищевский, Павловский, Инзенский, Чердаклинский, Базарносызганский, Кузоватовский, Новомалыклинский, Цильнинский, Сенгилеевский, Ульяновский районы, г. Новоульяновск, Барышский, Новоспасский и Мелекесский районы.</w:t>
      </w:r>
    </w:p>
    <w:p w:rsidR="008F3E42" w:rsidRPr="006515CA" w:rsidRDefault="008F3E42" w:rsidP="00A1085A">
      <w:pPr>
        <w:ind w:left="-567" w:firstLine="720"/>
        <w:jc w:val="both"/>
        <w:rPr>
          <w:sz w:val="26"/>
          <w:szCs w:val="26"/>
        </w:rPr>
      </w:pPr>
      <w:r w:rsidRPr="006515CA">
        <w:rPr>
          <w:color w:val="000000"/>
          <w:sz w:val="26"/>
          <w:szCs w:val="26"/>
        </w:rPr>
        <w:t>Ниже среднеобластного показателя «доля отличников» в муниципальных образованиях:</w:t>
      </w:r>
      <w:r w:rsidRPr="006515CA">
        <w:rPr>
          <w:sz w:val="26"/>
          <w:szCs w:val="26"/>
        </w:rPr>
        <w:t xml:space="preserve"> Майнский, Теренгульский районы, г. Ульяновск, Старомайнский, Карсунский, Николаевский районы</w:t>
      </w:r>
      <w:r w:rsidR="006515CA" w:rsidRPr="006515CA">
        <w:rPr>
          <w:sz w:val="26"/>
          <w:szCs w:val="26"/>
        </w:rPr>
        <w:t>, г. Димитровград, Вешкаймский,</w:t>
      </w:r>
      <w:r w:rsidRPr="006515CA">
        <w:rPr>
          <w:sz w:val="26"/>
          <w:szCs w:val="26"/>
        </w:rPr>
        <w:t xml:space="preserve"> Сурский районы.</w:t>
      </w:r>
    </w:p>
    <w:p w:rsidR="008F3E42" w:rsidRPr="006515CA" w:rsidRDefault="008F3E42" w:rsidP="00A1085A">
      <w:pPr>
        <w:ind w:left="-567" w:firstLine="720"/>
        <w:jc w:val="both"/>
        <w:rPr>
          <w:sz w:val="26"/>
          <w:szCs w:val="26"/>
        </w:rPr>
      </w:pPr>
      <w:r w:rsidRPr="006515CA">
        <w:rPr>
          <w:sz w:val="26"/>
          <w:szCs w:val="26"/>
        </w:rPr>
        <w:t>Количество учащихся 9-х классов, получивших аттестат об основном общем образовании «с отличием» составило 811 человек (8,02%) от общего количества выпускников), что меньше по сравнению с предыдущим учебным годом на 44 человека (855 человек (7,86%).</w:t>
      </w:r>
    </w:p>
    <w:p w:rsidR="008F3E42" w:rsidRPr="006515CA" w:rsidRDefault="008F3E42" w:rsidP="00A1085A">
      <w:pPr>
        <w:ind w:left="-567" w:firstLine="720"/>
        <w:jc w:val="both"/>
        <w:rPr>
          <w:sz w:val="26"/>
          <w:szCs w:val="26"/>
        </w:rPr>
      </w:pPr>
      <w:r w:rsidRPr="006515CA">
        <w:rPr>
          <w:sz w:val="26"/>
          <w:szCs w:val="26"/>
        </w:rPr>
        <w:t xml:space="preserve">Количество выпускников 11-х классов, получивших аттестат о среднем общем образовании «с отличием» и медаль «за успехи в учении» составило 763 человек (7,95% от </w:t>
      </w:r>
      <w:r w:rsidRPr="006515CA">
        <w:rPr>
          <w:sz w:val="26"/>
          <w:szCs w:val="26"/>
        </w:rPr>
        <w:lastRenderedPageBreak/>
        <w:t>общего количества выпускников), что ниже по сравнению с прошлым учебным годом на 46 человек (809 человек - 17,5% от общего количества выпускников).</w:t>
      </w:r>
    </w:p>
    <w:p w:rsidR="008F3E42" w:rsidRPr="006515CA" w:rsidRDefault="008F3E42" w:rsidP="00A1085A">
      <w:pPr>
        <w:ind w:left="-567" w:firstLine="684"/>
        <w:jc w:val="both"/>
        <w:rPr>
          <w:sz w:val="26"/>
          <w:szCs w:val="26"/>
        </w:rPr>
      </w:pPr>
      <w:r w:rsidRPr="006515CA">
        <w:rPr>
          <w:sz w:val="26"/>
          <w:szCs w:val="26"/>
        </w:rPr>
        <w:t xml:space="preserve">Стоит отметить, что результаты 2020/2021 учебного года по показателям «степень обученности учащихся», «коэффициент образования», «коэффициент обученности», «доля отличников в общей численности аттестованных обучающихся» по сравнению с прошлым учебным годом снизились в среднем на 1,46%. </w:t>
      </w:r>
    </w:p>
    <w:p w:rsidR="008F3E42" w:rsidRPr="006515CA" w:rsidRDefault="008F3E42" w:rsidP="00A1085A">
      <w:pPr>
        <w:keepNext/>
        <w:suppressAutoHyphens/>
        <w:ind w:left="-567"/>
        <w:contextualSpacing/>
        <w:jc w:val="both"/>
        <w:rPr>
          <w:rFonts w:ascii="PT Astra Serif" w:hAnsi="PT Astra Serif"/>
          <w:b/>
          <w:bCs/>
          <w:sz w:val="26"/>
          <w:szCs w:val="26"/>
          <w:u w:val="single"/>
        </w:rPr>
      </w:pPr>
      <w:r w:rsidRPr="006515CA">
        <w:rPr>
          <w:rFonts w:ascii="PT Astra Serif" w:hAnsi="PT Astra Serif"/>
          <w:b/>
          <w:bCs/>
          <w:sz w:val="26"/>
          <w:szCs w:val="26"/>
          <w:u w:val="single"/>
        </w:rPr>
        <w:t>Профориентация учащихся общеобразовательных организаций Ульяновской области</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Основополагающим документом по организации профориентационной работы </w:t>
      </w:r>
      <w:r w:rsidRPr="006515CA">
        <w:rPr>
          <w:rFonts w:ascii="PT Astra Serif" w:hAnsi="PT Astra Serif"/>
          <w:sz w:val="26"/>
          <w:szCs w:val="26"/>
        </w:rPr>
        <w:br/>
        <w:t>с учащимися образовательных организаций в Ульяновской области является программа «Организация системы профориентационной работы и сопровождения профессионального самоопределения обучающихся общеобразовательных организаций Ульяновской области на 2021-2025 годы» (распоряжение Министерства просвещения и воспитания Ульяновской области от 10.11.2021 № 2015-р). В течение учебного года реализуется План работы по профориентации и профессиональному самоопределению обучающихся общеобразовательных организаций Ульяновской области.</w:t>
      </w:r>
    </w:p>
    <w:p w:rsidR="008F3E42" w:rsidRPr="006515CA" w:rsidRDefault="008F3E42" w:rsidP="00A1085A">
      <w:pPr>
        <w:widowControl w:val="0"/>
        <w:autoSpaceDE w:val="0"/>
        <w:autoSpaceDN w:val="0"/>
        <w:adjustRightInd w:val="0"/>
        <w:spacing w:line="240" w:lineRule="atLeast"/>
        <w:ind w:left="-567" w:firstLine="709"/>
        <w:contextualSpacing/>
        <w:jc w:val="both"/>
        <w:rPr>
          <w:rFonts w:ascii="PT Astra Serif" w:hAnsi="PT Astra Serif"/>
          <w:sz w:val="26"/>
          <w:szCs w:val="26"/>
        </w:rPr>
      </w:pPr>
      <w:r w:rsidRPr="006515CA">
        <w:rPr>
          <w:rFonts w:ascii="PT Astra Serif" w:hAnsi="PT Astra Serif"/>
          <w:sz w:val="26"/>
          <w:szCs w:val="26"/>
        </w:rPr>
        <w:t>Из 389 муниципальных общеобразовательных организаций</w:t>
      </w:r>
      <w:r w:rsidR="006515CA">
        <w:rPr>
          <w:rFonts w:ascii="PT Astra Serif" w:hAnsi="PT Astra Serif"/>
          <w:sz w:val="26"/>
          <w:szCs w:val="26"/>
        </w:rPr>
        <w:t xml:space="preserve"> </w:t>
      </w:r>
      <w:r w:rsidRPr="006515CA">
        <w:rPr>
          <w:rFonts w:ascii="PT Astra Serif" w:hAnsi="PT Astra Serif"/>
          <w:sz w:val="26"/>
          <w:szCs w:val="26"/>
        </w:rPr>
        <w:t xml:space="preserve">в 377 </w:t>
      </w:r>
      <w:r w:rsidRPr="006515CA">
        <w:rPr>
          <w:rFonts w:ascii="PT Astra Serif" w:hAnsi="PT Astra Serif"/>
          <w:b/>
          <w:sz w:val="26"/>
          <w:szCs w:val="26"/>
        </w:rPr>
        <w:t>имеются координаторы по профориентационной работе</w:t>
      </w:r>
      <w:r w:rsidRPr="006515CA">
        <w:rPr>
          <w:rFonts w:ascii="PT Astra Serif" w:hAnsi="PT Astra Serif"/>
          <w:sz w:val="26"/>
          <w:szCs w:val="26"/>
        </w:rPr>
        <w:t xml:space="preserve"> (как правило, это педагоги-психологи, заместители директоров по воспитательной работе), что составляет 97% от общего числа. 100% общеобразовательных организаций </w:t>
      </w:r>
      <w:r w:rsidRPr="006515CA">
        <w:rPr>
          <w:rFonts w:ascii="PT Astra Serif" w:hAnsi="PT Astra Serif"/>
          <w:b/>
          <w:sz w:val="26"/>
          <w:szCs w:val="26"/>
        </w:rPr>
        <w:t>используют информационные ресурсы и освещают вопросы профориентации на официальных сайтах общеобразовательных организаций</w:t>
      </w:r>
      <w:r w:rsidRPr="006515CA">
        <w:rPr>
          <w:rFonts w:ascii="PT Astra Serif" w:hAnsi="PT Astra Serif"/>
          <w:sz w:val="26"/>
          <w:szCs w:val="26"/>
        </w:rPr>
        <w:t>.</w:t>
      </w:r>
    </w:p>
    <w:p w:rsidR="008F3E42" w:rsidRPr="006515CA" w:rsidRDefault="008F3E42" w:rsidP="00A1085A">
      <w:pPr>
        <w:widowControl w:val="0"/>
        <w:autoSpaceDE w:val="0"/>
        <w:autoSpaceDN w:val="0"/>
        <w:adjustRightInd w:val="0"/>
        <w:spacing w:line="240" w:lineRule="atLeast"/>
        <w:ind w:left="-567" w:firstLine="709"/>
        <w:contextualSpacing/>
        <w:jc w:val="both"/>
        <w:rPr>
          <w:rFonts w:ascii="PT Astra Serif" w:hAnsi="PT Astra Serif"/>
          <w:sz w:val="26"/>
          <w:szCs w:val="26"/>
        </w:rPr>
      </w:pPr>
      <w:r w:rsidRPr="006515CA">
        <w:rPr>
          <w:rFonts w:ascii="PT Astra Serif" w:hAnsi="PT Astra Serif"/>
          <w:sz w:val="26"/>
          <w:szCs w:val="26"/>
        </w:rPr>
        <w:t xml:space="preserve">Из 361 основных и средних общеобразовательных организаций сотрудничество с </w:t>
      </w:r>
      <w:r w:rsidRPr="006515CA">
        <w:rPr>
          <w:rFonts w:ascii="PT Astra Serif" w:hAnsi="PT Astra Serif"/>
          <w:b/>
          <w:sz w:val="26"/>
          <w:szCs w:val="26"/>
        </w:rPr>
        <w:t>вузами региона</w:t>
      </w:r>
      <w:r w:rsidRPr="006515CA">
        <w:rPr>
          <w:rFonts w:ascii="PT Astra Serif" w:hAnsi="PT Astra Serif"/>
          <w:sz w:val="26"/>
          <w:szCs w:val="26"/>
        </w:rPr>
        <w:t xml:space="preserve"> осуществляют 265 общеобразовательные организации (73,4%), 195 с </w:t>
      </w:r>
      <w:r w:rsidRPr="006515CA">
        <w:rPr>
          <w:rFonts w:ascii="PT Astra Serif" w:hAnsi="PT Astra Serif"/>
          <w:b/>
          <w:sz w:val="26"/>
          <w:szCs w:val="26"/>
        </w:rPr>
        <w:t>профессиональными образовательными организациями</w:t>
      </w:r>
      <w:r w:rsidRPr="006515CA">
        <w:rPr>
          <w:rFonts w:ascii="PT Astra Serif" w:hAnsi="PT Astra Serif"/>
          <w:sz w:val="26"/>
          <w:szCs w:val="26"/>
        </w:rPr>
        <w:t xml:space="preserve"> (54%), 112 с </w:t>
      </w:r>
      <w:r w:rsidRPr="006515CA">
        <w:rPr>
          <w:rFonts w:ascii="PT Astra Serif" w:hAnsi="PT Astra Serif"/>
          <w:b/>
          <w:sz w:val="26"/>
          <w:szCs w:val="26"/>
        </w:rPr>
        <w:t>предприятиями региона</w:t>
      </w:r>
      <w:r w:rsidRPr="006515CA">
        <w:rPr>
          <w:rFonts w:ascii="PT Astra Serif" w:hAnsi="PT Astra Serif"/>
          <w:sz w:val="26"/>
          <w:szCs w:val="26"/>
        </w:rPr>
        <w:t xml:space="preserve"> (31%), 97 общеобразовательных организаций (26,8%) с </w:t>
      </w:r>
      <w:r w:rsidRPr="006515CA">
        <w:rPr>
          <w:rFonts w:ascii="PT Astra Serif" w:hAnsi="PT Astra Serif"/>
          <w:b/>
          <w:sz w:val="26"/>
          <w:szCs w:val="26"/>
        </w:rPr>
        <w:t xml:space="preserve">другими учреждениями </w:t>
      </w:r>
      <w:r w:rsidRPr="006515CA">
        <w:rPr>
          <w:rFonts w:ascii="PT Astra Serif" w:hAnsi="PT Astra Serif"/>
          <w:sz w:val="26"/>
          <w:szCs w:val="26"/>
        </w:rPr>
        <w:t>(учреждения культуры, спорта, общественные организации и др.).</w:t>
      </w:r>
    </w:p>
    <w:p w:rsidR="008F3E42" w:rsidRPr="006515CA" w:rsidRDefault="008F3E42" w:rsidP="00A1085A">
      <w:pPr>
        <w:pStyle w:val="ae"/>
        <w:spacing w:after="0" w:line="240" w:lineRule="atLeast"/>
        <w:ind w:left="-567" w:right="116" w:firstLine="709"/>
        <w:jc w:val="both"/>
        <w:rPr>
          <w:rFonts w:ascii="PT Astra Serif" w:hAnsi="PT Astra Serif"/>
          <w:sz w:val="26"/>
          <w:szCs w:val="26"/>
        </w:rPr>
      </w:pPr>
      <w:r w:rsidRPr="006515CA">
        <w:rPr>
          <w:rFonts w:ascii="PT Astra Serif" w:hAnsi="PT Astra Serif"/>
          <w:sz w:val="26"/>
          <w:szCs w:val="26"/>
        </w:rPr>
        <w:t xml:space="preserve">Согласно данным мониторинга по самоопределению выпускников общеобразовательных организаций </w:t>
      </w:r>
      <w:r w:rsidRPr="006515CA">
        <w:rPr>
          <w:rFonts w:ascii="PT Astra Serif" w:hAnsi="PT Astra Serif"/>
          <w:b/>
          <w:sz w:val="26"/>
          <w:szCs w:val="26"/>
        </w:rPr>
        <w:t>87% выпускников 11-х классов продолжают профессиональное обучение в образовательных организациях высшего образования</w:t>
      </w:r>
      <w:r w:rsidRPr="006515CA">
        <w:rPr>
          <w:rFonts w:ascii="PT Astra Serif" w:hAnsi="PT Astra Serif"/>
          <w:sz w:val="26"/>
          <w:szCs w:val="26"/>
        </w:rPr>
        <w:t xml:space="preserve"> в соответствии с профильной подготовкой и углублённым изучением отдельных предметов.</w:t>
      </w:r>
    </w:p>
    <w:p w:rsidR="008F3E42" w:rsidRPr="006515CA" w:rsidRDefault="008F3E42" w:rsidP="00A1085A">
      <w:pPr>
        <w:pStyle w:val="ae"/>
        <w:spacing w:after="0" w:line="240" w:lineRule="atLeast"/>
        <w:ind w:left="-567" w:right="113" w:firstLine="709"/>
        <w:jc w:val="both"/>
        <w:rPr>
          <w:rFonts w:ascii="PT Astra Serif" w:hAnsi="PT Astra Serif"/>
          <w:sz w:val="26"/>
          <w:szCs w:val="26"/>
        </w:rPr>
      </w:pPr>
      <w:r w:rsidRPr="006515CA">
        <w:rPr>
          <w:rFonts w:ascii="PT Astra Serif" w:hAnsi="PT Astra Serif"/>
          <w:sz w:val="26"/>
          <w:szCs w:val="26"/>
        </w:rPr>
        <w:t>Система непрерывного образования и профориентационной работы в регионе наиболее успешно сформирована в сферах технологического и педагогического образования.</w:t>
      </w:r>
    </w:p>
    <w:p w:rsidR="008F3E42" w:rsidRPr="006515CA" w:rsidRDefault="008F3E42" w:rsidP="00A1085A">
      <w:pPr>
        <w:pStyle w:val="ae"/>
        <w:spacing w:after="0" w:line="240" w:lineRule="atLeast"/>
        <w:ind w:left="-567" w:right="113" w:firstLine="709"/>
        <w:jc w:val="both"/>
        <w:rPr>
          <w:rFonts w:ascii="PT Astra Serif" w:hAnsi="PT Astra Serif"/>
          <w:sz w:val="26"/>
          <w:szCs w:val="26"/>
        </w:rPr>
      </w:pPr>
      <w:r w:rsidRPr="006515CA">
        <w:rPr>
          <w:rFonts w:ascii="PT Astra Serif" w:hAnsi="PT Astra Serif"/>
          <w:sz w:val="26"/>
          <w:szCs w:val="26"/>
        </w:rPr>
        <w:t xml:space="preserve">Так, </w:t>
      </w:r>
      <w:r w:rsidRPr="006515CA">
        <w:rPr>
          <w:rFonts w:ascii="PT Astra Serif" w:hAnsi="PT Astra Serif"/>
          <w:bCs/>
          <w:sz w:val="26"/>
          <w:szCs w:val="26"/>
        </w:rPr>
        <w:t>ФГБОУ ВО «УлГТУ» осуществляет сотрудничество и взаимодействие с</w:t>
      </w:r>
      <w:r w:rsidRPr="006515CA">
        <w:rPr>
          <w:rFonts w:ascii="PT Astra Serif" w:hAnsi="PT Astra Serif"/>
          <w:b/>
          <w:bCs/>
          <w:sz w:val="26"/>
          <w:szCs w:val="26"/>
        </w:rPr>
        <w:t xml:space="preserve"> </w:t>
      </w:r>
      <w:r w:rsidRPr="006515CA">
        <w:rPr>
          <w:rFonts w:ascii="PT Astra Serif" w:hAnsi="PT Astra Serif"/>
          <w:bCs/>
          <w:sz w:val="26"/>
          <w:szCs w:val="26"/>
        </w:rPr>
        <w:t xml:space="preserve">12 </w:t>
      </w:r>
      <w:r w:rsidRPr="006515CA">
        <w:rPr>
          <w:rFonts w:ascii="PT Astra Serif" w:hAnsi="PT Astra Serif"/>
          <w:sz w:val="26"/>
          <w:szCs w:val="26"/>
        </w:rPr>
        <w:t>детскими садами г. Ульяновска; развивает сеть лицейских классов, в которую входят 26 общеобразовательных организаций (6 лицеев, 14 школ с лицейскими классами, 6 школ-партнеров по сетевому лицейскому взаимодействию, 1746 человек. Из них - 878 учащихся 10 класса и 868 учащихся 11 класса).</w:t>
      </w:r>
    </w:p>
    <w:p w:rsidR="008F3E42" w:rsidRPr="006515CA" w:rsidRDefault="008F3E42" w:rsidP="00A1085A">
      <w:pPr>
        <w:pStyle w:val="ae"/>
        <w:spacing w:after="0" w:line="240" w:lineRule="atLeast"/>
        <w:ind w:left="-567" w:right="113" w:firstLine="709"/>
        <w:jc w:val="both"/>
        <w:rPr>
          <w:rFonts w:ascii="PT Astra Serif" w:hAnsi="PT Astra Serif"/>
          <w:bCs/>
          <w:sz w:val="26"/>
          <w:szCs w:val="26"/>
        </w:rPr>
      </w:pPr>
      <w:r w:rsidRPr="006515CA">
        <w:rPr>
          <w:rFonts w:ascii="PT Astra Serif" w:hAnsi="PT Astra Serif"/>
          <w:sz w:val="26"/>
          <w:szCs w:val="26"/>
        </w:rPr>
        <w:t>ФГБОУ ВО «УлГПУ им. И.Н.Ульянова» сотрудничает</w:t>
      </w:r>
      <w:r w:rsidRPr="006515CA">
        <w:rPr>
          <w:rFonts w:ascii="PT Astra Serif" w:hAnsi="PT Astra Serif"/>
          <w:bCs/>
          <w:sz w:val="26"/>
          <w:szCs w:val="26"/>
        </w:rPr>
        <w:t xml:space="preserve"> с детским садом «У знайки», </w:t>
      </w:r>
      <w:r w:rsidRPr="006515CA">
        <w:rPr>
          <w:rFonts w:ascii="PT Astra Serif" w:hAnsi="PT Astra Serif"/>
          <w:sz w:val="26"/>
          <w:szCs w:val="26"/>
        </w:rPr>
        <w:t>МБОУ г. Ульяновска «Губернаторский лицей № 101 имени Народного учителя Ю.И.Латышева» при ФГБОУ ВО «УлГПУ им. И.Н.Ульянова», развивает проекты:</w:t>
      </w:r>
      <w:r w:rsidRPr="006515CA">
        <w:rPr>
          <w:rFonts w:ascii="PT Astra Serif" w:hAnsi="PT Astra Serif"/>
          <w:bCs/>
          <w:sz w:val="26"/>
          <w:szCs w:val="26"/>
        </w:rPr>
        <w:t xml:space="preserve"> </w:t>
      </w:r>
      <w:r w:rsidRPr="006515CA">
        <w:rPr>
          <w:rFonts w:ascii="PT Astra Serif" w:hAnsi="PT Astra Serif"/>
          <w:sz w:val="26"/>
          <w:szCs w:val="26"/>
        </w:rPr>
        <w:t>Распределённый лицей (</w:t>
      </w:r>
      <w:r w:rsidRPr="006515CA">
        <w:rPr>
          <w:rFonts w:ascii="PT Astra Serif" w:hAnsi="PT Astra Serif"/>
          <w:i/>
          <w:sz w:val="26"/>
          <w:szCs w:val="26"/>
        </w:rPr>
        <w:t>29 ОО, 60 классов, 1006 человек</w:t>
      </w:r>
      <w:r w:rsidRPr="006515CA">
        <w:rPr>
          <w:rFonts w:ascii="PT Astra Serif" w:hAnsi="PT Astra Serif"/>
          <w:sz w:val="26"/>
          <w:szCs w:val="26"/>
        </w:rPr>
        <w:t>);</w:t>
      </w:r>
      <w:r w:rsidRPr="006515CA">
        <w:rPr>
          <w:rFonts w:ascii="PT Astra Serif" w:hAnsi="PT Astra Serif"/>
          <w:bCs/>
          <w:sz w:val="26"/>
          <w:szCs w:val="26"/>
        </w:rPr>
        <w:t xml:space="preserve"> У</w:t>
      </w:r>
      <w:r w:rsidRPr="006515CA">
        <w:rPr>
          <w:rFonts w:ascii="PT Astra Serif" w:hAnsi="PT Astra Serif"/>
          <w:sz w:val="26"/>
          <w:szCs w:val="26"/>
        </w:rPr>
        <w:t>ниверситетские классы (</w:t>
      </w:r>
      <w:r w:rsidRPr="006515CA">
        <w:rPr>
          <w:rFonts w:ascii="PT Astra Serif" w:hAnsi="PT Astra Serif"/>
          <w:i/>
          <w:sz w:val="26"/>
          <w:szCs w:val="26"/>
        </w:rPr>
        <w:t>6 классов, 152 человек</w:t>
      </w:r>
      <w:r w:rsidRPr="006515CA">
        <w:rPr>
          <w:rFonts w:ascii="PT Astra Serif" w:hAnsi="PT Astra Serif"/>
          <w:sz w:val="26"/>
          <w:szCs w:val="26"/>
        </w:rPr>
        <w:t>).</w:t>
      </w:r>
    </w:p>
    <w:p w:rsidR="008F3E42" w:rsidRPr="006515CA" w:rsidRDefault="008F3E42" w:rsidP="00A1085A">
      <w:pPr>
        <w:pStyle w:val="aa"/>
        <w:spacing w:before="0" w:after="0" w:line="240" w:lineRule="atLeast"/>
        <w:ind w:left="-567" w:right="-1" w:firstLine="851"/>
        <w:rPr>
          <w:rFonts w:ascii="PT Astra Serif" w:hAnsi="PT Astra Serif" w:cs="Arial"/>
          <w:sz w:val="26"/>
          <w:szCs w:val="26"/>
        </w:rPr>
      </w:pPr>
      <w:r w:rsidRPr="006515CA">
        <w:rPr>
          <w:rFonts w:ascii="PT Astra Serif" w:hAnsi="PT Astra Serif" w:cs="Arial"/>
          <w:sz w:val="26"/>
          <w:szCs w:val="26"/>
        </w:rPr>
        <w:t>В настоящее время в регионе сформирована и реализуется программа взаимодействия ФГБОУ ВО «УлГПУ им. И.Н.Ульянова» и Министерства просвещения и воспитания Ульяновской области на 2021-2024 годы, в рамках реализации которой в 2021-</w:t>
      </w:r>
      <w:r w:rsidRPr="006515CA">
        <w:rPr>
          <w:rFonts w:ascii="PT Astra Serif" w:hAnsi="PT Astra Serif" w:cs="Arial"/>
          <w:sz w:val="26"/>
          <w:szCs w:val="26"/>
        </w:rPr>
        <w:lastRenderedPageBreak/>
        <w:t>2022 учебном году открыты в 12 общеобразовательных организациях профильные психолого - педагогические классы.</w:t>
      </w:r>
    </w:p>
    <w:p w:rsidR="008F3E42" w:rsidRPr="006515CA" w:rsidRDefault="008F3E42" w:rsidP="00A1085A">
      <w:pPr>
        <w:spacing w:line="240" w:lineRule="atLeast"/>
        <w:ind w:left="-567" w:firstLine="709"/>
        <w:jc w:val="both"/>
        <w:rPr>
          <w:rFonts w:ascii="PT Astra Serif" w:hAnsi="PT Astra Serif" w:cs="Arial"/>
          <w:sz w:val="26"/>
          <w:szCs w:val="26"/>
        </w:rPr>
      </w:pPr>
      <w:r w:rsidRPr="006515CA">
        <w:rPr>
          <w:rFonts w:ascii="PT Astra Serif" w:hAnsi="PT Astra Serif"/>
          <w:sz w:val="26"/>
          <w:szCs w:val="26"/>
        </w:rPr>
        <w:t xml:space="preserve">На уровне дополнительного образования реализуется региональный проект «Детские и молодёжные академии», которые </w:t>
      </w:r>
      <w:r w:rsidRPr="006515CA">
        <w:rPr>
          <w:rFonts w:ascii="PT Astra Serif" w:eastAsia="Calibri" w:hAnsi="PT Astra Serif"/>
          <w:sz w:val="26"/>
          <w:szCs w:val="26"/>
        </w:rPr>
        <w:t xml:space="preserve">созданы и функционируют на базе организаций высшего, профессионального образования, а также организаций дополнительного образования. </w:t>
      </w:r>
    </w:p>
    <w:p w:rsidR="008F3E42" w:rsidRPr="006515CA" w:rsidRDefault="008F3E42" w:rsidP="00A1085A">
      <w:pPr>
        <w:spacing w:line="240" w:lineRule="atLeast"/>
        <w:ind w:left="-567" w:firstLine="709"/>
        <w:jc w:val="both"/>
        <w:rPr>
          <w:rFonts w:ascii="PT Astra Serif" w:eastAsia="Calibri" w:hAnsi="PT Astra Serif"/>
          <w:sz w:val="26"/>
          <w:szCs w:val="26"/>
        </w:rPr>
      </w:pPr>
      <w:r w:rsidRPr="006515CA">
        <w:rPr>
          <w:rFonts w:ascii="PT Astra Serif" w:eastAsia="Calibri" w:hAnsi="PT Astra Serif"/>
          <w:sz w:val="26"/>
          <w:szCs w:val="26"/>
        </w:rPr>
        <w:t xml:space="preserve">Всего на базах образовательных организаций в 2020 – 2021 учебном году функционируют 39 детских и молодёжных академий. На базах 4 высших образовательных организаций функционируют 28 академий, на базах профессиональных образовательных организаций по договору сетевого взаимодействия, в том числе с ОГБН ОО ДТДМ функционируют 8 академий, 3 академии работают на базе областного Дворца творчества детей и молодёжи. </w:t>
      </w:r>
    </w:p>
    <w:p w:rsidR="008F3E42" w:rsidRPr="006515CA" w:rsidRDefault="008F3E42" w:rsidP="00A1085A">
      <w:pPr>
        <w:pStyle w:val="ae"/>
        <w:spacing w:after="0" w:line="240" w:lineRule="atLeast"/>
        <w:ind w:left="-567" w:right="116" w:firstLine="709"/>
        <w:jc w:val="both"/>
        <w:rPr>
          <w:rFonts w:ascii="PT Astra Serif" w:hAnsi="PT Astra Serif"/>
          <w:sz w:val="26"/>
          <w:szCs w:val="26"/>
        </w:rPr>
      </w:pPr>
      <w:r w:rsidRPr="006515CA">
        <w:rPr>
          <w:rFonts w:ascii="PT Astra Serif" w:hAnsi="PT Astra Serif"/>
          <w:sz w:val="26"/>
          <w:szCs w:val="26"/>
        </w:rPr>
        <w:t>Реализация профориентационных проектов является одним из ведущих направлений национального проекта «Образование» федерального проекта «Успех каждого ребёнка».</w:t>
      </w:r>
    </w:p>
    <w:p w:rsidR="008F3E42" w:rsidRPr="006515CA" w:rsidRDefault="008F3E42" w:rsidP="00A1085A">
      <w:pPr>
        <w:pStyle w:val="aa"/>
        <w:spacing w:before="0" w:after="0" w:line="240" w:lineRule="atLeast"/>
        <w:ind w:left="-567" w:firstLine="709"/>
        <w:rPr>
          <w:rFonts w:ascii="PT Astra Serif" w:hAnsi="PT Astra Serif"/>
          <w:sz w:val="26"/>
          <w:szCs w:val="26"/>
        </w:rPr>
      </w:pPr>
      <w:r w:rsidRPr="006515CA">
        <w:rPr>
          <w:rFonts w:ascii="PT Astra Serif" w:hAnsi="PT Astra Serif"/>
          <w:sz w:val="26"/>
          <w:szCs w:val="26"/>
        </w:rPr>
        <w:t xml:space="preserve">С 2018 года для обучающихся 6-11-х классов в Ульяновской области реализуется федеральный проект </w:t>
      </w:r>
      <w:r w:rsidRPr="006515CA">
        <w:rPr>
          <w:rFonts w:ascii="PT Astra Serif" w:hAnsi="PT Astra Serif"/>
          <w:b/>
          <w:sz w:val="26"/>
          <w:szCs w:val="26"/>
        </w:rPr>
        <w:t xml:space="preserve">«Билет в будущее», </w:t>
      </w:r>
      <w:r w:rsidRPr="006515CA">
        <w:rPr>
          <w:rFonts w:ascii="PT Astra Serif" w:hAnsi="PT Astra Serif"/>
          <w:sz w:val="26"/>
          <w:szCs w:val="26"/>
        </w:rPr>
        <w:t xml:space="preserve">который помогает школьникам на практике определиться с выбором будущей профессии. </w:t>
      </w:r>
    </w:p>
    <w:p w:rsidR="008F3E42" w:rsidRPr="006515CA" w:rsidRDefault="008F3E42" w:rsidP="00A1085A">
      <w:pPr>
        <w:pStyle w:val="aa"/>
        <w:spacing w:before="0" w:after="0" w:line="240" w:lineRule="atLeast"/>
        <w:ind w:left="-567" w:firstLine="709"/>
        <w:rPr>
          <w:rFonts w:ascii="PT Astra Serif" w:hAnsi="PT Astra Serif"/>
          <w:sz w:val="26"/>
          <w:szCs w:val="26"/>
        </w:rPr>
      </w:pPr>
      <w:r w:rsidRPr="006515CA">
        <w:rPr>
          <w:rFonts w:ascii="PT Astra Serif" w:hAnsi="PT Astra Serif"/>
          <w:sz w:val="26"/>
          <w:szCs w:val="26"/>
        </w:rPr>
        <w:t>В 2021 году в реализации проекта приняли участие 2282 обучающихся (плановое количество – 2254 чел.). Проект был реализован во всех муниципальных образованиях. 38 педагогов-навигаторов прошли курсы повышения квалификации по программе «Методы и методики профориентационной работы».</w:t>
      </w:r>
    </w:p>
    <w:p w:rsidR="008F3E42" w:rsidRPr="006515CA" w:rsidRDefault="008F3E42" w:rsidP="00A1085A">
      <w:pPr>
        <w:pStyle w:val="aa"/>
        <w:spacing w:before="0" w:after="0" w:line="240" w:lineRule="atLeast"/>
        <w:ind w:left="-567" w:firstLine="708"/>
        <w:rPr>
          <w:rFonts w:ascii="PT Astra Serif" w:hAnsi="PT Astra Serif"/>
          <w:sz w:val="26"/>
          <w:szCs w:val="26"/>
        </w:rPr>
      </w:pPr>
      <w:r w:rsidRPr="006515CA">
        <w:rPr>
          <w:rFonts w:ascii="PT Astra Serif" w:hAnsi="PT Astra Serif"/>
          <w:sz w:val="26"/>
          <w:szCs w:val="26"/>
        </w:rPr>
        <w:t>В рамках реализации проекта «Билет в будущее» школьники приняли участие в одном практическом профориентационном мероприятии, в том числе в 114 профориентационных уроках, прошли 6170 диагностик.</w:t>
      </w:r>
    </w:p>
    <w:p w:rsidR="008F3E42" w:rsidRPr="006515CA" w:rsidRDefault="008F3E42" w:rsidP="00A1085A">
      <w:pPr>
        <w:pStyle w:val="aa"/>
        <w:spacing w:before="0" w:after="0" w:line="240" w:lineRule="atLeast"/>
        <w:ind w:left="-567"/>
        <w:rPr>
          <w:rFonts w:ascii="PT Astra Serif" w:hAnsi="PT Astra Serif"/>
          <w:sz w:val="26"/>
          <w:szCs w:val="26"/>
        </w:rPr>
      </w:pPr>
      <w:r w:rsidRPr="006515CA">
        <w:rPr>
          <w:rFonts w:ascii="PT Astra Serif" w:hAnsi="PT Astra Serif"/>
          <w:sz w:val="26"/>
          <w:szCs w:val="26"/>
        </w:rPr>
        <w:tab/>
        <w:t>Всего за период с 2018 по 2021 годы в реализации проекта «Билет в будущее» в регионе приняли участие 4320 чел. (плановый показатель – 3935 чел.).</w:t>
      </w:r>
    </w:p>
    <w:p w:rsidR="008F3E42" w:rsidRPr="006515CA" w:rsidRDefault="008F3E42" w:rsidP="00A1085A">
      <w:pPr>
        <w:spacing w:line="240" w:lineRule="atLeast"/>
        <w:ind w:left="-567"/>
        <w:jc w:val="both"/>
        <w:rPr>
          <w:rFonts w:ascii="PT Astra Serif" w:hAnsi="PT Astra Serif"/>
          <w:sz w:val="26"/>
          <w:szCs w:val="26"/>
        </w:rPr>
      </w:pPr>
      <w:r w:rsidRPr="006515CA">
        <w:rPr>
          <w:rFonts w:ascii="PT Astra Serif" w:hAnsi="PT Astra Serif"/>
          <w:sz w:val="26"/>
          <w:szCs w:val="26"/>
        </w:rPr>
        <w:tab/>
        <w:t>Показатель «Обеспечено проведение мероприятий по профессиональной ориентации в рамках реализации проекта «Билет в будущее», в которых приняли участие дети» в 2021 году выполнен.</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С марта 2021 года для обучающихся общеобразовательных организаций действует профориентационная цифр</w:t>
      </w:r>
      <w:r w:rsidR="006515CA">
        <w:rPr>
          <w:rFonts w:ascii="PT Astra Serif" w:hAnsi="PT Astra Serif"/>
          <w:sz w:val="26"/>
          <w:szCs w:val="26"/>
        </w:rPr>
        <w:t xml:space="preserve">овая площадка «Шоу профессий». </w:t>
      </w:r>
      <w:r w:rsidRPr="006515CA">
        <w:rPr>
          <w:rFonts w:ascii="PT Astra Serif" w:hAnsi="PT Astra Serif"/>
          <w:sz w:val="26"/>
          <w:szCs w:val="26"/>
        </w:rPr>
        <w:t xml:space="preserve">Данный проект направлен на содействие профессиональному самоопределению, приобщению детей к осмыслению выбора профессии. В рамках проекта участники знакомятся с передовыми отраслями экономики России, востребованными профессиями и соответствующими компетенциями. </w:t>
      </w:r>
    </w:p>
    <w:p w:rsidR="008F3E42" w:rsidRPr="006515CA" w:rsidRDefault="008F3E42" w:rsidP="00A1085A">
      <w:pPr>
        <w:pStyle w:val="aa"/>
        <w:spacing w:before="0" w:after="0" w:line="240" w:lineRule="atLeast"/>
        <w:ind w:left="-567" w:firstLine="708"/>
        <w:rPr>
          <w:rFonts w:ascii="PT Astra Serif" w:hAnsi="PT Astra Serif"/>
          <w:sz w:val="26"/>
          <w:szCs w:val="26"/>
        </w:rPr>
      </w:pPr>
      <w:r w:rsidRPr="006515CA">
        <w:rPr>
          <w:rFonts w:ascii="PT Astra Serif" w:hAnsi="PT Astra Serif"/>
          <w:sz w:val="26"/>
          <w:szCs w:val="26"/>
        </w:rPr>
        <w:t>Всего в период с января по 22 декабря 2021 года в просмотре онлайн-уроков приняли участие 59126 чел. (с нарастающим итогом). Плановый показатель 36700 чел.</w:t>
      </w:r>
    </w:p>
    <w:p w:rsidR="008F3E42" w:rsidRPr="006515CA" w:rsidRDefault="008F3E42" w:rsidP="00A1085A">
      <w:pPr>
        <w:pStyle w:val="aa"/>
        <w:spacing w:before="0" w:after="0" w:line="240" w:lineRule="atLeast"/>
        <w:ind w:left="-567" w:firstLine="708"/>
        <w:rPr>
          <w:rFonts w:ascii="PT Astra Serif" w:hAnsi="PT Astra Serif"/>
          <w:sz w:val="26"/>
          <w:szCs w:val="26"/>
        </w:rPr>
      </w:pPr>
      <w:r w:rsidRPr="006515CA">
        <w:rPr>
          <w:rFonts w:ascii="PT Astra Serif" w:hAnsi="PT Astra Serif"/>
          <w:sz w:val="26"/>
          <w:szCs w:val="26"/>
        </w:rPr>
        <w:t>Показатель: «Доля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в 2021 году выполнен с опережением.</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В новую технологическую эпоху, реализуются новые формы образования, способствующие профессиональной ориентации школьников.</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bCs/>
          <w:sz w:val="26"/>
          <w:szCs w:val="26"/>
        </w:rPr>
        <w:t xml:space="preserve">В регионе формируется сеть центров гуманитарного образования «Точки роста», которых в 2021 году действуют 132. </w:t>
      </w:r>
      <w:r w:rsidRPr="006515CA">
        <w:rPr>
          <w:rFonts w:ascii="PT Astra Serif" w:hAnsi="PT Astra Serif"/>
          <w:sz w:val="26"/>
          <w:szCs w:val="26"/>
        </w:rPr>
        <w:t>Это своего рода общественное пространство при школе для самореализации детей, педагогов, родителей, развития общекультурных компетенций и цифровой грамотности.</w:t>
      </w:r>
      <w:r w:rsidRPr="006515CA">
        <w:rPr>
          <w:rFonts w:ascii="PT Astra Serif" w:hAnsi="PT Astra Serif"/>
          <w:sz w:val="26"/>
          <w:szCs w:val="26"/>
          <w:shd w:val="clear" w:color="auto" w:fill="FFFFFF"/>
        </w:rPr>
        <w:t xml:space="preserve"> </w:t>
      </w:r>
      <w:r w:rsidRPr="006515CA">
        <w:rPr>
          <w:rFonts w:ascii="PT Astra Serif" w:hAnsi="PT Astra Serif"/>
          <w:sz w:val="26"/>
          <w:szCs w:val="26"/>
        </w:rPr>
        <w:t xml:space="preserve">Занятия с обучающимися ведутся по новым методикам воспитания и обучения с использованием обновленного оборудования. Охватывают предметы </w:t>
      </w:r>
      <w:r w:rsidRPr="006515CA">
        <w:rPr>
          <w:rFonts w:ascii="PT Astra Serif" w:hAnsi="PT Astra Serif"/>
          <w:sz w:val="26"/>
          <w:szCs w:val="26"/>
        </w:rPr>
        <w:lastRenderedPageBreak/>
        <w:t>«Информатика», «Технология», «Основы безопасности жизнедеятельности». Во внеурочное время ребята занимаются шахматами, творчеством и проектной деятельностью.</w:t>
      </w:r>
    </w:p>
    <w:p w:rsidR="008F3E42" w:rsidRPr="006515CA" w:rsidRDefault="008F3E42" w:rsidP="00A1085A">
      <w:pPr>
        <w:spacing w:line="240" w:lineRule="atLeast"/>
        <w:ind w:left="-567" w:firstLine="709"/>
        <w:jc w:val="both"/>
        <w:textAlignment w:val="baseline"/>
        <w:rPr>
          <w:rFonts w:ascii="PT Astra Serif" w:hAnsi="PT Astra Serif"/>
          <w:i/>
          <w:sz w:val="26"/>
          <w:szCs w:val="26"/>
        </w:rPr>
      </w:pPr>
      <w:r w:rsidRPr="006515CA">
        <w:rPr>
          <w:rFonts w:ascii="PT Astra Serif" w:hAnsi="PT Astra Serif"/>
          <w:sz w:val="26"/>
          <w:szCs w:val="26"/>
        </w:rPr>
        <w:t xml:space="preserve">Новый подход к образованию через выполнение обучающимися реальных кейсов по передовым направлениям развития технологий осуществляет открытый на базе </w:t>
      </w:r>
      <w:r w:rsidRPr="006515CA">
        <w:rPr>
          <w:rFonts w:ascii="PT Astra Serif" w:hAnsi="PT Astra Serif"/>
          <w:b/>
          <w:sz w:val="26"/>
          <w:szCs w:val="26"/>
        </w:rPr>
        <w:t>ФГБОУ ВО «УлГУ» центр дополнительного образования «Дом научной коллаборации имени Ж.И.Алферова» (411 обучающихся)</w:t>
      </w:r>
      <w:r w:rsidRPr="006515CA">
        <w:rPr>
          <w:rFonts w:ascii="PT Astra Serif" w:hAnsi="PT Astra Serif"/>
          <w:i/>
          <w:sz w:val="26"/>
          <w:szCs w:val="26"/>
          <w:shd w:val="clear" w:color="auto" w:fill="FFFFFF"/>
        </w:rPr>
        <w:t>.</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Программы по развитию компетенций в области цифровизации реализуются на базе</w:t>
      </w:r>
      <w:r w:rsidRPr="006515CA">
        <w:rPr>
          <w:rFonts w:ascii="PT Astra Serif" w:hAnsi="PT Astra Serif"/>
          <w:b/>
          <w:sz w:val="26"/>
          <w:szCs w:val="26"/>
        </w:rPr>
        <w:t xml:space="preserve"> ФГБОУ ВО «УлГТУ» центре цифрового образования детей «</w:t>
      </w:r>
      <w:r w:rsidRPr="006515CA">
        <w:rPr>
          <w:rFonts w:ascii="PT Astra Serif" w:hAnsi="PT Astra Serif"/>
          <w:b/>
          <w:sz w:val="26"/>
          <w:szCs w:val="26"/>
          <w:lang w:val="en-US"/>
        </w:rPr>
        <w:t>IT</w:t>
      </w:r>
      <w:r w:rsidRPr="006515CA">
        <w:rPr>
          <w:rFonts w:ascii="PT Astra Serif" w:hAnsi="PT Astra Serif"/>
          <w:b/>
          <w:sz w:val="26"/>
          <w:szCs w:val="26"/>
        </w:rPr>
        <w:t>-куб»</w:t>
      </w:r>
      <w:r w:rsidRPr="006515CA">
        <w:rPr>
          <w:rFonts w:ascii="PT Astra Serif" w:hAnsi="PT Astra Serif"/>
          <w:sz w:val="26"/>
          <w:szCs w:val="26"/>
        </w:rPr>
        <w:t xml:space="preserve">. </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В рамках </w:t>
      </w:r>
      <w:r w:rsidR="00432646" w:rsidRPr="006515CA">
        <w:rPr>
          <w:rFonts w:ascii="PT Astra Serif" w:hAnsi="PT Astra Serif"/>
          <w:sz w:val="26"/>
          <w:szCs w:val="26"/>
        </w:rPr>
        <w:t>реализации данных проектов,</w:t>
      </w:r>
      <w:r w:rsidRPr="006515CA">
        <w:rPr>
          <w:rFonts w:ascii="PT Astra Serif" w:hAnsi="PT Astra Serif"/>
          <w:sz w:val="26"/>
          <w:szCs w:val="26"/>
        </w:rPr>
        <w:t xml:space="preserve"> обучающиеся знакомятся с вузами, с их научной, технической и методической базой. Общаются со студентами и преподавателями, что способствует делать более осознанный выбор будущей профессии.</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В регионе имеется опыт формирования профессионально ориентированного общего образования, реализующего программы на сочетании школьных учебных занятий с дополнительным и профессиональным образованием.</w:t>
      </w:r>
    </w:p>
    <w:p w:rsidR="008F3E42" w:rsidRPr="006515CA" w:rsidRDefault="008F3E42" w:rsidP="00A1085A">
      <w:pPr>
        <w:tabs>
          <w:tab w:val="left" w:pos="1392"/>
          <w:tab w:val="left" w:pos="2620"/>
          <w:tab w:val="left" w:pos="4285"/>
          <w:tab w:val="left" w:pos="5660"/>
        </w:tabs>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Так, на базе муниципального бюджетного общеобразовательного учреждения города Ульяновска «Средняя школа № 72 с углубленным изучением отдельных предметов» реализуется проект «Центр профессиональных инсталляций». </w:t>
      </w:r>
    </w:p>
    <w:p w:rsidR="008F3E42" w:rsidRPr="006515CA" w:rsidRDefault="008F3E42" w:rsidP="00A1085A">
      <w:pPr>
        <w:tabs>
          <w:tab w:val="left" w:pos="1392"/>
          <w:tab w:val="left" w:pos="2620"/>
          <w:tab w:val="left" w:pos="4285"/>
          <w:tab w:val="left" w:pos="5660"/>
        </w:tabs>
        <w:spacing w:line="240" w:lineRule="atLeast"/>
        <w:ind w:left="-567" w:firstLine="709"/>
        <w:jc w:val="both"/>
        <w:rPr>
          <w:rFonts w:ascii="PT Astra Serif" w:hAnsi="PT Astra Serif"/>
          <w:sz w:val="26"/>
          <w:szCs w:val="26"/>
        </w:rPr>
      </w:pPr>
      <w:r w:rsidRPr="006515CA">
        <w:rPr>
          <w:rFonts w:ascii="PT Astra Serif" w:hAnsi="PT Astra Serif"/>
          <w:sz w:val="26"/>
          <w:szCs w:val="26"/>
        </w:rPr>
        <w:t>В рамках проекта в школе разработана и реализуется модель</w:t>
      </w:r>
      <w:r w:rsidRPr="006515CA">
        <w:rPr>
          <w:rFonts w:ascii="PT Astra Serif" w:hAnsi="PT Astra Serif"/>
          <w:bCs/>
          <w:sz w:val="26"/>
          <w:szCs w:val="26"/>
        </w:rPr>
        <w:t xml:space="preserve"> поддержки и развития профессиональной активности обучающихся, включенная в образовательную деятельность.</w:t>
      </w:r>
      <w:r w:rsidRPr="006515CA">
        <w:rPr>
          <w:rFonts w:ascii="PT Astra Serif" w:hAnsi="PT Astra Serif" w:cs="Arial"/>
          <w:sz w:val="26"/>
          <w:szCs w:val="26"/>
        </w:rPr>
        <w:t xml:space="preserve"> </w:t>
      </w:r>
      <w:r w:rsidRPr="006515CA">
        <w:rPr>
          <w:rFonts w:ascii="PT Astra Serif" w:hAnsi="PT Astra Serif"/>
          <w:bCs/>
          <w:sz w:val="26"/>
          <w:szCs w:val="26"/>
        </w:rPr>
        <w:t xml:space="preserve">Для обучающихся 8-11 классов </w:t>
      </w:r>
      <w:r w:rsidRPr="006515CA">
        <w:rPr>
          <w:rFonts w:ascii="PT Astra Serif" w:hAnsi="PT Astra Serif"/>
          <w:sz w:val="26"/>
          <w:szCs w:val="26"/>
        </w:rPr>
        <w:t xml:space="preserve">определён единый день - «Профильный четверг», в который обучающиеся посещают занятия, организованные на профессиональных площадках – «полигонах» инсталляций, по разным профессиональным направлениям. Результат фиксируется в Дневнике личных достижений. </w:t>
      </w:r>
    </w:p>
    <w:p w:rsidR="008F3E42" w:rsidRPr="006515CA" w:rsidRDefault="008F3E42" w:rsidP="00A1085A">
      <w:pPr>
        <w:spacing w:line="240" w:lineRule="atLeast"/>
        <w:ind w:left="-567" w:firstLine="709"/>
        <w:jc w:val="both"/>
        <w:rPr>
          <w:rFonts w:ascii="PT Astra Serif" w:hAnsi="PT Astra Serif"/>
          <w:i/>
          <w:sz w:val="26"/>
          <w:szCs w:val="26"/>
        </w:rPr>
      </w:pPr>
      <w:r w:rsidRPr="006515CA">
        <w:rPr>
          <w:rFonts w:ascii="PT Astra Serif" w:hAnsi="PT Astra Serif"/>
          <w:sz w:val="26"/>
          <w:szCs w:val="26"/>
        </w:rPr>
        <w:t xml:space="preserve">В рамках реализации проекта в течение этого учебного года </w:t>
      </w:r>
      <w:r w:rsidRPr="006515CA">
        <w:rPr>
          <w:rFonts w:ascii="PT Astra Serif" w:hAnsi="PT Astra Serif"/>
          <w:bCs/>
          <w:sz w:val="26"/>
          <w:szCs w:val="26"/>
        </w:rPr>
        <w:t xml:space="preserve">получают дополнительные профессиональные компетенции 433 человека – 100% обучающихся 8-11 классов. </w:t>
      </w:r>
    </w:p>
    <w:p w:rsidR="008F3E42" w:rsidRPr="006515CA" w:rsidRDefault="008F3E42" w:rsidP="00A1085A">
      <w:pPr>
        <w:spacing w:line="240" w:lineRule="atLeast"/>
        <w:ind w:left="-567" w:firstLine="709"/>
        <w:jc w:val="both"/>
        <w:textAlignment w:val="baseline"/>
        <w:rPr>
          <w:rFonts w:ascii="PT Astra Serif" w:hAnsi="PT Astra Serif"/>
          <w:sz w:val="26"/>
          <w:szCs w:val="26"/>
        </w:rPr>
      </w:pPr>
      <w:r w:rsidRPr="006515CA">
        <w:rPr>
          <w:rFonts w:ascii="PT Astra Serif" w:hAnsi="PT Astra Serif"/>
          <w:sz w:val="26"/>
          <w:szCs w:val="26"/>
        </w:rPr>
        <w:t>Ещё одним актуальным направлением на уровне общего образования является введение в школах курса «Основы предпринимательской деятельности».</w:t>
      </w:r>
    </w:p>
    <w:p w:rsidR="008F3E42" w:rsidRPr="006515CA" w:rsidRDefault="008F3E42" w:rsidP="00A1085A">
      <w:pPr>
        <w:spacing w:line="240" w:lineRule="atLeast"/>
        <w:ind w:left="-567" w:firstLine="709"/>
        <w:jc w:val="both"/>
        <w:textAlignment w:val="baseline"/>
        <w:rPr>
          <w:rFonts w:ascii="PT Astra Serif" w:hAnsi="PT Astra Serif"/>
          <w:b/>
          <w:sz w:val="26"/>
          <w:szCs w:val="26"/>
        </w:rPr>
      </w:pPr>
      <w:r w:rsidRPr="006515CA">
        <w:rPr>
          <w:rFonts w:ascii="PT Astra Serif" w:hAnsi="PT Astra Serif"/>
          <w:sz w:val="26"/>
          <w:szCs w:val="26"/>
        </w:rPr>
        <w:t>Проект реализуется с 2018 года и к 2022 году</w:t>
      </w:r>
      <w:r w:rsidRPr="006515CA">
        <w:rPr>
          <w:rFonts w:ascii="PT Astra Serif" w:hAnsi="PT Astra Serif"/>
          <w:b/>
          <w:sz w:val="26"/>
          <w:szCs w:val="26"/>
        </w:rPr>
        <w:t xml:space="preserve"> </w:t>
      </w:r>
      <w:r w:rsidRPr="006515CA">
        <w:rPr>
          <w:rFonts w:ascii="PT Astra Serif" w:hAnsi="PT Astra Serif"/>
          <w:sz w:val="26"/>
          <w:szCs w:val="26"/>
        </w:rPr>
        <w:t xml:space="preserve">100% обучающихся </w:t>
      </w:r>
      <w:r w:rsidRPr="006515CA">
        <w:rPr>
          <w:rFonts w:ascii="PT Astra Serif" w:hAnsi="PT Astra Serif"/>
          <w:sz w:val="26"/>
          <w:szCs w:val="26"/>
        </w:rPr>
        <w:br/>
        <w:t>5 – 11-х классов должно быть охвачено предпринимательским образованием.</w:t>
      </w:r>
    </w:p>
    <w:p w:rsidR="008F3E42" w:rsidRPr="006515CA" w:rsidRDefault="008F3E42" w:rsidP="00A1085A">
      <w:pPr>
        <w:tabs>
          <w:tab w:val="left" w:pos="284"/>
        </w:tabs>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Согласно </w:t>
      </w:r>
      <w:proofErr w:type="gramStart"/>
      <w:r w:rsidR="00432646">
        <w:rPr>
          <w:rFonts w:ascii="PT Astra Serif" w:hAnsi="PT Astra Serif"/>
          <w:sz w:val="26"/>
          <w:szCs w:val="26"/>
        </w:rPr>
        <w:t>мониторингу</w:t>
      </w:r>
      <w:proofErr w:type="gramEnd"/>
      <w:r w:rsidR="00733BFD">
        <w:rPr>
          <w:rFonts w:ascii="PT Astra Serif" w:hAnsi="PT Astra Serif"/>
          <w:sz w:val="26"/>
          <w:szCs w:val="26"/>
        </w:rPr>
        <w:t xml:space="preserve"> </w:t>
      </w:r>
      <w:r w:rsidRPr="006515CA">
        <w:rPr>
          <w:rFonts w:ascii="PT Astra Serif" w:hAnsi="PT Astra Serif"/>
          <w:sz w:val="26"/>
          <w:szCs w:val="26"/>
        </w:rPr>
        <w:t>текущего 2020-2021 учебного года, курс «Основы предпринимательской деятельности» введён в 346 школах Ульяновской области, что составляет 95 % основных и средних школ региона. Охват школьников составил более 23 тысяч обучающихся 5-7-х и 10-11-х классов.</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По данному направлению в регионе совместно с Корпорацией развития промышленности и предпринимательства Ульяновской области </w:t>
      </w:r>
      <w:r w:rsidR="00733BFD" w:rsidRPr="006515CA">
        <w:rPr>
          <w:rFonts w:ascii="PT Astra Serif" w:hAnsi="PT Astra Serif"/>
          <w:sz w:val="26"/>
          <w:szCs w:val="26"/>
        </w:rPr>
        <w:t>реализуется проект</w:t>
      </w:r>
      <w:r w:rsidRPr="006515CA">
        <w:rPr>
          <w:rFonts w:ascii="PT Astra Serif" w:hAnsi="PT Astra Serif"/>
          <w:sz w:val="26"/>
          <w:szCs w:val="26"/>
        </w:rPr>
        <w:t xml:space="preserve"> «Лига школьного предпринимательства». </w:t>
      </w:r>
    </w:p>
    <w:p w:rsidR="008F3E42" w:rsidRPr="006515CA" w:rsidRDefault="008F3E42" w:rsidP="00A1085A">
      <w:pPr>
        <w:pStyle w:val="af5"/>
        <w:spacing w:line="240" w:lineRule="atLeast"/>
        <w:ind w:left="-567" w:firstLine="709"/>
        <w:jc w:val="both"/>
        <w:rPr>
          <w:rFonts w:ascii="PT Astra Serif" w:hAnsi="PT Astra Serif" w:cs="Times New Roman"/>
          <w:color w:val="auto"/>
          <w:sz w:val="26"/>
          <w:szCs w:val="26"/>
          <w:lang w:val="ru-RU"/>
        </w:rPr>
      </w:pPr>
      <w:r w:rsidRPr="006515CA">
        <w:rPr>
          <w:rFonts w:ascii="PT Astra Serif" w:hAnsi="PT Astra Serif" w:cs="Times New Roman"/>
          <w:color w:val="auto"/>
          <w:sz w:val="26"/>
          <w:szCs w:val="26"/>
          <w:lang w:val="ru-RU"/>
        </w:rPr>
        <w:t>За время реализации проекта его участниками стали более 2700 ребят из школ Ульяновска, Димитровграда, Старомайнского, Чердаклинского</w:t>
      </w:r>
      <w:r w:rsidR="00733BFD">
        <w:rPr>
          <w:rFonts w:ascii="PT Astra Serif" w:hAnsi="PT Astra Serif" w:cs="Times New Roman"/>
          <w:color w:val="auto"/>
          <w:sz w:val="26"/>
          <w:szCs w:val="26"/>
          <w:lang w:val="ru-RU"/>
        </w:rPr>
        <w:t>,</w:t>
      </w:r>
      <w:r w:rsidRPr="006515CA">
        <w:rPr>
          <w:rFonts w:ascii="PT Astra Serif" w:hAnsi="PT Astra Serif" w:cs="Times New Roman"/>
          <w:color w:val="auto"/>
          <w:sz w:val="26"/>
          <w:szCs w:val="26"/>
          <w:lang w:val="ru-RU"/>
        </w:rPr>
        <w:t xml:space="preserve"> Мелекесского, Ульяновского и Новомалыклинского районов. </w:t>
      </w:r>
    </w:p>
    <w:p w:rsidR="008F3E42" w:rsidRPr="006515CA" w:rsidRDefault="008F3E42" w:rsidP="00A1085A">
      <w:pPr>
        <w:keepNext/>
        <w:spacing w:line="240" w:lineRule="atLeast"/>
        <w:ind w:left="-567" w:firstLine="708"/>
        <w:jc w:val="both"/>
        <w:rPr>
          <w:rFonts w:ascii="PT Astra Serif" w:hAnsi="PT Astra Serif"/>
          <w:sz w:val="26"/>
          <w:szCs w:val="26"/>
        </w:rPr>
      </w:pPr>
      <w:r w:rsidRPr="006515CA">
        <w:rPr>
          <w:rFonts w:ascii="PT Astra Serif" w:hAnsi="PT Astra Serif"/>
          <w:sz w:val="26"/>
          <w:szCs w:val="26"/>
        </w:rPr>
        <w:t>Вопросы организации и проведения профориентационной работы в общеобразовательных организациях региона находится на контроле Министерства.</w:t>
      </w:r>
    </w:p>
    <w:p w:rsidR="008F3E42" w:rsidRPr="006515CA" w:rsidRDefault="008F3E42" w:rsidP="00A1085A">
      <w:pPr>
        <w:keepNext/>
        <w:suppressAutoHyphens/>
        <w:ind w:left="-567" w:firstLine="709"/>
        <w:contextualSpacing/>
        <w:jc w:val="both"/>
        <w:rPr>
          <w:rFonts w:ascii="PT Astra Serif" w:hAnsi="PT Astra Serif"/>
          <w:b/>
          <w:bCs/>
          <w:sz w:val="26"/>
          <w:szCs w:val="26"/>
          <w:u w:val="single"/>
        </w:rPr>
      </w:pPr>
      <w:r w:rsidRPr="006515CA">
        <w:rPr>
          <w:rFonts w:ascii="PT Astra Serif" w:hAnsi="PT Astra Serif"/>
          <w:b/>
          <w:bCs/>
          <w:sz w:val="26"/>
          <w:szCs w:val="26"/>
          <w:u w:val="single"/>
        </w:rPr>
        <w:t>Развитие кадетского образования и движения в общеобразовательных организациях Ульяновской области</w:t>
      </w:r>
    </w:p>
    <w:p w:rsidR="008F3E42" w:rsidRPr="006515CA" w:rsidRDefault="008F3E42" w:rsidP="00A1085A">
      <w:pPr>
        <w:spacing w:line="240" w:lineRule="atLeast"/>
        <w:ind w:left="-567" w:firstLine="709"/>
        <w:jc w:val="both"/>
        <w:rPr>
          <w:rFonts w:ascii="PT Astra Serif" w:hAnsi="PT Astra Serif"/>
          <w:sz w:val="26"/>
          <w:szCs w:val="26"/>
        </w:rPr>
      </w:pPr>
      <w:r w:rsidRPr="006515CA">
        <w:rPr>
          <w:rFonts w:ascii="PT Astra Serif" w:eastAsia="Arial Unicode MS" w:hAnsi="PT Astra Serif"/>
          <w:sz w:val="26"/>
          <w:szCs w:val="26"/>
        </w:rPr>
        <w:t>В Ульяновской области подготовку несовершеннолетних обучающихся к военной или иной государственной службе, в том числе к государственной службе российского казачества осуществляют:</w:t>
      </w:r>
    </w:p>
    <w:p w:rsidR="008F3E42" w:rsidRPr="006515CA" w:rsidRDefault="008F3E42" w:rsidP="00A1085A">
      <w:pPr>
        <w:keepNext/>
        <w:keepLines/>
        <w:spacing w:line="240" w:lineRule="atLeast"/>
        <w:ind w:left="-567" w:firstLine="710"/>
        <w:jc w:val="both"/>
        <w:outlineLvl w:val="1"/>
        <w:rPr>
          <w:rFonts w:ascii="PT Astra Serif" w:eastAsia="Arial Unicode MS" w:hAnsi="PT Astra Serif"/>
          <w:sz w:val="26"/>
          <w:szCs w:val="26"/>
        </w:rPr>
      </w:pPr>
      <w:r w:rsidRPr="006515CA">
        <w:rPr>
          <w:rFonts w:ascii="PT Astra Serif" w:eastAsia="Arial Unicode MS" w:hAnsi="PT Astra Serif"/>
          <w:sz w:val="26"/>
          <w:szCs w:val="26"/>
        </w:rPr>
        <w:lastRenderedPageBreak/>
        <w:t>- Федеральное государственное казённое общеобразовательное учреждение «Ульяновское гвардейское суворовское военное училище Министерства обороны Российской Федерации» (направление общевойсковое - 515 чел.);</w:t>
      </w:r>
    </w:p>
    <w:p w:rsidR="008F3E42" w:rsidRPr="006515CA" w:rsidRDefault="008F3E42" w:rsidP="00A1085A">
      <w:pPr>
        <w:spacing w:line="240" w:lineRule="atLeast"/>
        <w:ind w:left="-567" w:firstLine="708"/>
        <w:jc w:val="both"/>
        <w:rPr>
          <w:rFonts w:ascii="PT Astra Serif" w:eastAsia="Calibri" w:hAnsi="PT Astra Serif"/>
          <w:sz w:val="26"/>
          <w:szCs w:val="26"/>
          <w:lang w:eastAsia="en-US"/>
        </w:rPr>
      </w:pPr>
      <w:r w:rsidRPr="006515CA">
        <w:rPr>
          <w:rFonts w:ascii="PT Astra Serif" w:hAnsi="PT Astra Serif"/>
          <w:sz w:val="26"/>
          <w:szCs w:val="26"/>
        </w:rPr>
        <w:t xml:space="preserve">- Областное государственное казённое общеобразовательное учреждение «Кадетская школа – интернат имени генерал-полковника В.С.Чечеватова» (направление – общевойсковое, 186 чел.); </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Муниципальное бюджетное общеобразовательное учреждение Кадетская школа №7 имени В.В.Кашкадамовой г. Ульяновска (направление – МЧС, 875 чел.);</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xml:space="preserve">- в 2-х Областных государственных бюджетных образовательных учреждений среднего профессионального образования реализуются программы казачьей направленности - 354 чел. </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xml:space="preserve">В данных образовательных организациях обучаются 1930 чел. </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В 18 общеобразовательных организациях действуют кадетские классы (детско-молодёжные объединения), в которых обучаются 1271 чел.</w:t>
      </w:r>
    </w:p>
    <w:p w:rsidR="008F3E42" w:rsidRPr="006515CA" w:rsidRDefault="008F3E42" w:rsidP="00A1085A">
      <w:pPr>
        <w:spacing w:line="240" w:lineRule="atLeast"/>
        <w:ind w:left="-567" w:firstLine="708"/>
        <w:jc w:val="both"/>
        <w:rPr>
          <w:rFonts w:ascii="PT Astra Serif" w:eastAsia="Calibri" w:hAnsi="PT Astra Serif"/>
          <w:sz w:val="26"/>
          <w:szCs w:val="26"/>
          <w:lang w:eastAsia="en-US"/>
        </w:rPr>
      </w:pPr>
      <w:r w:rsidRPr="006515CA">
        <w:rPr>
          <w:rFonts w:ascii="PT Astra Serif" w:hAnsi="PT Astra Serif"/>
          <w:sz w:val="26"/>
          <w:szCs w:val="26"/>
        </w:rPr>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xml:space="preserve">- по направлению МЧС – Главное управление МЧС России по Ульяновской области и его территориальные отделения; </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xml:space="preserve">- по казачьему направлению – Симбирское окружное казачье общество Волжского войскового казачьего общества, Поволжский казачий институт управления и пищевых технологий (филиал ФГБОУ ВО «Московский государственный университет технологий и управления имени К.Г. Разумовского «Первый казачий университет»); </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«Юнармия».</w:t>
      </w:r>
    </w:p>
    <w:p w:rsidR="008F3E42" w:rsidRPr="006515CA" w:rsidRDefault="008F3E42" w:rsidP="00A1085A">
      <w:pPr>
        <w:spacing w:line="240" w:lineRule="atLeast"/>
        <w:ind w:left="-567" w:firstLine="720"/>
        <w:jc w:val="both"/>
        <w:rPr>
          <w:rFonts w:ascii="PT Astra Serif" w:eastAsia="Arial Unicode MS" w:hAnsi="PT Astra Serif"/>
          <w:sz w:val="26"/>
          <w:szCs w:val="26"/>
        </w:rPr>
      </w:pPr>
      <w:r w:rsidRPr="006515CA">
        <w:rPr>
          <w:rFonts w:ascii="PT Astra Serif" w:hAnsi="PT Astra Serif"/>
          <w:sz w:val="26"/>
          <w:szCs w:val="26"/>
        </w:rPr>
        <w:t xml:space="preserve">Таким образом, в регионе осуществляют подготовку </w:t>
      </w:r>
      <w:r w:rsidRPr="006515CA">
        <w:rPr>
          <w:rFonts w:ascii="PT Astra Serif" w:eastAsia="Arial Unicode MS" w:hAnsi="PT Astra Serif"/>
          <w:sz w:val="26"/>
          <w:szCs w:val="26"/>
        </w:rPr>
        <w:t>несовершеннолетних обучающихся к военной или иной государственной службе, в том числе к государственной службе российского казачества, общеобразовательные организации, реализующие образовательные программы разного уровня образования (начального общего, основного общего, среднего общего образования, среднее профессиональное образование), разных ведомственных подчинений (Министерства обороны Российской Федерации, Министерства просвещения и воспитания Ульяновской области, муниципальных органов управления образованием), разных направлений деятельности (общевойсковое, МЧС, казачье, Следственный комитет).</w:t>
      </w:r>
    </w:p>
    <w:p w:rsidR="008F3E42" w:rsidRPr="006515CA" w:rsidRDefault="008F3E42" w:rsidP="00A1085A">
      <w:pPr>
        <w:spacing w:line="240" w:lineRule="atLeast"/>
        <w:ind w:left="-567" w:firstLine="720"/>
        <w:jc w:val="both"/>
        <w:rPr>
          <w:rFonts w:ascii="PT Astra Serif" w:hAnsi="PT Astra Serif"/>
          <w:sz w:val="26"/>
          <w:szCs w:val="26"/>
        </w:rPr>
      </w:pPr>
      <w:r w:rsidRPr="006515CA">
        <w:rPr>
          <w:rFonts w:ascii="PT Astra Serif" w:hAnsi="PT Astra Serif"/>
          <w:sz w:val="26"/>
          <w:szCs w:val="26"/>
        </w:rPr>
        <w:t xml:space="preserve">Министерство просвещения и воспитания Ульяновской области является учредителем областного государственного казённого общеобразовательного учреждения «Кадетская школа-интернат имени генерал-полковника В.С. Чечеватова» (далее – кадетская школа-интернат), которое в соответствии с лицензией и свидетельством о государственной аккредитации реализует основное и среднее общее образование, дополнительное образование, в том числе программу дополнительного образования «Военная подготовка несовершеннолетних граждан». </w:t>
      </w:r>
    </w:p>
    <w:p w:rsidR="008F3E42" w:rsidRPr="006515CA" w:rsidRDefault="008F3E42" w:rsidP="00A1085A">
      <w:pPr>
        <w:ind w:left="-567" w:firstLine="709"/>
        <w:jc w:val="both"/>
        <w:rPr>
          <w:rFonts w:ascii="PT Astra Serif" w:hAnsi="PT Astra Serif"/>
          <w:sz w:val="26"/>
          <w:szCs w:val="26"/>
        </w:rPr>
      </w:pPr>
      <w:r w:rsidRPr="006515CA">
        <w:rPr>
          <w:rFonts w:ascii="PT Astra Serif" w:hAnsi="PT Astra Serif"/>
          <w:sz w:val="26"/>
          <w:szCs w:val="26"/>
        </w:rPr>
        <w:t xml:space="preserve">В 2021-2022 учебном году в кадетской школе-интернате обучаются 186 кадет: 159 воспитанников в 5-9 классах, 27 – в 10-11 классах. Открыты профильные группы в 10 и 11 классах технологической и гуманитарной направленности. </w:t>
      </w:r>
    </w:p>
    <w:p w:rsidR="008F3E42" w:rsidRPr="006515CA" w:rsidRDefault="008F3E42" w:rsidP="00A1085A">
      <w:pPr>
        <w:ind w:left="-567" w:firstLine="709"/>
        <w:jc w:val="both"/>
        <w:rPr>
          <w:rFonts w:ascii="PT Astra Serif" w:hAnsi="PT Astra Serif"/>
          <w:sz w:val="26"/>
          <w:szCs w:val="26"/>
        </w:rPr>
      </w:pPr>
      <w:r w:rsidRPr="006515CA">
        <w:rPr>
          <w:rFonts w:ascii="PT Astra Serif" w:hAnsi="PT Astra Serif"/>
          <w:sz w:val="26"/>
          <w:szCs w:val="26"/>
        </w:rPr>
        <w:lastRenderedPageBreak/>
        <w:t>В 2020-2021 учебному году учебный год закончили на отлично 12 кадет</w:t>
      </w:r>
      <w:r w:rsidR="00733BFD">
        <w:rPr>
          <w:rFonts w:ascii="PT Astra Serif" w:hAnsi="PT Astra Serif"/>
          <w:sz w:val="26"/>
          <w:szCs w:val="26"/>
        </w:rPr>
        <w:t>ов</w:t>
      </w:r>
      <w:r w:rsidRPr="006515CA">
        <w:rPr>
          <w:rFonts w:ascii="PT Astra Serif" w:hAnsi="PT Astra Serif"/>
          <w:sz w:val="26"/>
          <w:szCs w:val="26"/>
        </w:rPr>
        <w:t>, на 4 и 5- 71 человек (успеваемость-100%, соу-53%, качество- 51,5%).</w:t>
      </w:r>
    </w:p>
    <w:p w:rsidR="008F3E42" w:rsidRPr="006515CA" w:rsidRDefault="008F3E42" w:rsidP="00A1085A">
      <w:pPr>
        <w:ind w:left="-567" w:firstLine="709"/>
        <w:jc w:val="both"/>
        <w:rPr>
          <w:rFonts w:ascii="PT Astra Serif" w:hAnsi="PT Astra Serif"/>
          <w:sz w:val="26"/>
          <w:szCs w:val="26"/>
        </w:rPr>
      </w:pPr>
      <w:r w:rsidRPr="006515CA">
        <w:rPr>
          <w:rFonts w:ascii="PT Astra Serif" w:hAnsi="PT Astra Serif"/>
          <w:sz w:val="26"/>
          <w:szCs w:val="26"/>
        </w:rPr>
        <w:t>По итогам 1 триместра на отлично закончили 10 кадет, на 4 и 5 – 71 ребенок (Успеваемость -100%, соу-52,53%, качество-50,94%). Успеваемость в 2020-2021 учебном году составила 100%, что выше районного на 0,2%; успеваемость по итогам 1 триместра – 100%, что выше районного результата на 0,1%.</w:t>
      </w:r>
    </w:p>
    <w:p w:rsidR="008F3E42" w:rsidRPr="006515CA" w:rsidRDefault="008F3E42" w:rsidP="00A1085A">
      <w:pPr>
        <w:ind w:left="-567" w:firstLine="708"/>
        <w:jc w:val="both"/>
        <w:rPr>
          <w:rFonts w:ascii="PT Astra Serif" w:eastAsia="Calibri" w:hAnsi="PT Astra Serif"/>
          <w:sz w:val="26"/>
          <w:szCs w:val="26"/>
        </w:rPr>
      </w:pPr>
      <w:r w:rsidRPr="006515CA">
        <w:rPr>
          <w:rFonts w:ascii="PT Astra Serif" w:hAnsi="PT Astra Serif"/>
          <w:sz w:val="26"/>
          <w:szCs w:val="26"/>
        </w:rPr>
        <w:t xml:space="preserve">В 2020-2021 учебном году школу-интернат закончили 8 кадет, в вузы поступили 6 человек, что составляет 75%. Выпускники 2021 года поступили в </w:t>
      </w:r>
      <w:r w:rsidRPr="006515CA">
        <w:rPr>
          <w:rFonts w:ascii="PT Astra Serif" w:eastAsia="Calibri" w:hAnsi="PT Astra Serif"/>
          <w:sz w:val="26"/>
          <w:szCs w:val="26"/>
        </w:rPr>
        <w:t>Вольскую академию материально – технического обеспечения, Пензенскую военную академию материально-технического обеспечения, Смоленскую академию ПВО, Самарский институт УФСИН, Тольятинский ГУ.</w:t>
      </w:r>
    </w:p>
    <w:p w:rsidR="008F3E42" w:rsidRPr="006515CA" w:rsidRDefault="008F3E42" w:rsidP="00A1085A">
      <w:pPr>
        <w:ind w:left="-567" w:firstLine="709"/>
        <w:jc w:val="both"/>
        <w:rPr>
          <w:rFonts w:ascii="PT Astra Serif" w:hAnsi="PT Astra Serif"/>
          <w:sz w:val="26"/>
          <w:szCs w:val="26"/>
        </w:rPr>
      </w:pPr>
      <w:r w:rsidRPr="006515CA">
        <w:rPr>
          <w:rFonts w:ascii="PT Astra Serif" w:hAnsi="PT Astra Serif"/>
          <w:sz w:val="26"/>
          <w:szCs w:val="26"/>
        </w:rPr>
        <w:t>В рамках национального проекта «Образование» на базе ОГКОУ «Кадетская школа-интернат» реализуется «Цифровая платформа персонализированного образования для школы», организованная Благотворительным фондом Сбербанка «Вклад в будущее», в которой участвуют кадеты 5-6-х классов. Она содержит обучающие модули по всем предметам школьной программы, а также авторские модули для углубленного изучения материала и кросс-предметных исследований. Система позволяет учителям продолжать эффективное обучение учеников, а ученикам — заниматься самостоятельно.</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В целях формирования у обучающихся современных технологических и гуманитарных навыков с 2020 года в рамках регионального проекта «Современная школа» национального проекта «Образование» в кадетской школе-интернате действует центр цифрового и гуманитарного профилей «Точка роста»</w:t>
      </w:r>
      <w:r w:rsidRPr="006515CA">
        <w:rPr>
          <w:rFonts w:ascii="PT Astra Serif" w:hAnsi="PT Astra Serif"/>
          <w:sz w:val="26"/>
          <w:szCs w:val="26"/>
          <w:shd w:val="clear" w:color="auto" w:fill="FFFFFF"/>
        </w:rPr>
        <w:t>.</w:t>
      </w:r>
    </w:p>
    <w:p w:rsidR="008F3E42" w:rsidRPr="006515CA" w:rsidRDefault="008F3E42" w:rsidP="00A1085A">
      <w:pPr>
        <w:spacing w:line="240" w:lineRule="atLeast"/>
        <w:ind w:left="-567" w:firstLine="708"/>
        <w:jc w:val="both"/>
        <w:rPr>
          <w:rFonts w:ascii="PT Astra Serif" w:hAnsi="PT Astra Serif"/>
          <w:sz w:val="26"/>
          <w:szCs w:val="26"/>
        </w:rPr>
      </w:pPr>
      <w:r w:rsidRPr="006515CA">
        <w:rPr>
          <w:rFonts w:ascii="PT Astra Serif" w:hAnsi="PT Astra Serif"/>
          <w:sz w:val="26"/>
          <w:szCs w:val="26"/>
        </w:rPr>
        <w:t>Воспитанники кадетской школы-интерната принимают активное участие в региональных, всероссийских мероприятиях, акциях</w:t>
      </w:r>
    </w:p>
    <w:p w:rsidR="003670CE" w:rsidRDefault="008F3E42" w:rsidP="00A1085A">
      <w:pPr>
        <w:widowControl w:val="0"/>
        <w:tabs>
          <w:tab w:val="left" w:pos="4284"/>
        </w:tabs>
        <w:ind w:left="-567"/>
        <w:contextualSpacing/>
        <w:jc w:val="both"/>
        <w:rPr>
          <w:rFonts w:ascii="PT Astra Serif" w:hAnsi="PT Astra Serif"/>
          <w:b/>
          <w:sz w:val="26"/>
          <w:szCs w:val="26"/>
          <w:u w:val="single"/>
        </w:rPr>
      </w:pPr>
      <w:r w:rsidRPr="006515CA">
        <w:rPr>
          <w:rFonts w:ascii="PT Astra Serif" w:hAnsi="PT Astra Serif"/>
          <w:b/>
          <w:sz w:val="26"/>
          <w:szCs w:val="26"/>
          <w:u w:val="single"/>
        </w:rPr>
        <w:t>Сотрудничество с Ульяновской областной общественной организацией «Русское географическое общество»</w:t>
      </w:r>
    </w:p>
    <w:p w:rsidR="008F3E42" w:rsidRPr="006515CA" w:rsidRDefault="008F3E42" w:rsidP="00A1085A">
      <w:pPr>
        <w:widowControl w:val="0"/>
        <w:tabs>
          <w:tab w:val="left" w:pos="4284"/>
        </w:tabs>
        <w:ind w:left="-567"/>
        <w:contextualSpacing/>
        <w:jc w:val="both"/>
        <w:rPr>
          <w:rFonts w:ascii="PT Astra Serif" w:hAnsi="PT Astra Serif"/>
          <w:sz w:val="26"/>
          <w:szCs w:val="26"/>
        </w:rPr>
      </w:pPr>
      <w:r w:rsidRPr="006515CA">
        <w:rPr>
          <w:rFonts w:ascii="PT Astra Serif" w:hAnsi="PT Astra Serif"/>
          <w:sz w:val="26"/>
          <w:szCs w:val="26"/>
        </w:rPr>
        <w:t xml:space="preserve">Министерство осуществляет взаимодействие с Ульяновским областным отделением Русского географического общества. В мае 2021 года впервые был проведён масштабный </w:t>
      </w:r>
      <w:r w:rsidRPr="006515CA">
        <w:rPr>
          <w:rFonts w:ascii="PT Astra Serif" w:hAnsi="PT Astra Serif"/>
          <w:sz w:val="26"/>
          <w:szCs w:val="26"/>
          <w:lang w:val="en-US"/>
        </w:rPr>
        <w:t>X</w:t>
      </w:r>
      <w:r w:rsidRPr="006515CA">
        <w:rPr>
          <w:rFonts w:ascii="PT Astra Serif" w:hAnsi="PT Astra Serif"/>
          <w:sz w:val="26"/>
          <w:szCs w:val="26"/>
        </w:rPr>
        <w:t xml:space="preserve"> Открытый чемпионат среди школьников 8-11 классов Ульяновской области по играм «Что? Где? Когда?» и «Брейн-ринг» на географическую тематику (далее – чемпионат).</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В муниципальном этапе чемпионата приняли участие 323 команды из 23 муниципальных районов и трёх городских округов Ульяновской области.</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В региональном этапе 15.05.2021 приняли участие 35 команд.</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 xml:space="preserve">Все команды победители муниципального и регионального этапов были награждены памятными призами от Ульяновского областного отделения Русского географического общества. </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Традиционным стало проведение международной образовательной акции «Географический диктант», который в этом году стал наиболее масштабным – в нем приняли участие более 11000 человек. В целях организации и проведения географического диктанта были организованы 353 площадки, которые были зарегистрированы на официальном сайте акции.</w:t>
      </w:r>
    </w:p>
    <w:p w:rsidR="008F3E42" w:rsidRPr="006515CA" w:rsidRDefault="008F3E42" w:rsidP="00A1085A">
      <w:pPr>
        <w:keepNext/>
        <w:spacing w:line="240" w:lineRule="atLeast"/>
        <w:ind w:left="-567" w:firstLine="709"/>
        <w:jc w:val="both"/>
        <w:rPr>
          <w:rFonts w:ascii="PT Astra Serif" w:hAnsi="PT Astra Serif"/>
          <w:sz w:val="26"/>
          <w:szCs w:val="26"/>
        </w:rPr>
      </w:pPr>
      <w:r w:rsidRPr="006515CA">
        <w:rPr>
          <w:rFonts w:ascii="PT Astra Serif" w:hAnsi="PT Astra Serif"/>
          <w:sz w:val="26"/>
          <w:szCs w:val="26"/>
        </w:rPr>
        <w:t>14.11.2021 в написании диктанта на площадке Штаб-квартиры Ульяновской областной общественной организации «Русское географическое общество» принял участие депутат Государственной Думы Морозов С.И.</w:t>
      </w:r>
    </w:p>
    <w:p w:rsidR="008F3E42" w:rsidRPr="006515CA" w:rsidRDefault="008F3E42" w:rsidP="00A1085A">
      <w:pPr>
        <w:widowControl w:val="0"/>
        <w:suppressAutoHyphens/>
        <w:ind w:left="-567"/>
        <w:contextualSpacing/>
        <w:jc w:val="both"/>
        <w:rPr>
          <w:rFonts w:ascii="PT Astra Serif" w:hAnsi="PT Astra Serif"/>
          <w:b/>
          <w:sz w:val="26"/>
          <w:szCs w:val="26"/>
          <w:u w:val="single"/>
        </w:rPr>
      </w:pPr>
      <w:r w:rsidRPr="006515CA">
        <w:rPr>
          <w:rFonts w:ascii="PT Astra Serif" w:hAnsi="PT Astra Serif"/>
          <w:b/>
          <w:sz w:val="26"/>
          <w:szCs w:val="26"/>
        </w:rPr>
        <w:tab/>
      </w:r>
      <w:r w:rsidRPr="006515CA">
        <w:rPr>
          <w:rFonts w:ascii="PT Astra Serif" w:hAnsi="PT Astra Serif"/>
          <w:b/>
          <w:sz w:val="26"/>
          <w:szCs w:val="26"/>
          <w:u w:val="single"/>
        </w:rPr>
        <w:t>Образование детей с ограниченными возможностями здоровья и инвалидностью</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 xml:space="preserve">Министерство уделяет пристальное внимание вопросам организации обучения и воспитания детей с ограниченными возможностями здоровья (далее – ОВЗ) и инвалидностью, обусловленное сложившейся ситуацией в регионе, связанной с ежегодным </w:t>
      </w:r>
      <w:r w:rsidRPr="006515CA">
        <w:rPr>
          <w:rFonts w:ascii="PT Astra Serif" w:hAnsi="PT Astra Serif"/>
          <w:sz w:val="26"/>
          <w:szCs w:val="26"/>
        </w:rPr>
        <w:lastRenderedPageBreak/>
        <w:t>увеличением количественного состава указанной категории детей в общеобразовательных организациях: по сравнению с 2018 годом в этом году количество детей с ОВЗ и инвалидностью увеличилось на 14,4% (в 2021 году- 6397 человек, в 2018 году 5474 человека).</w:t>
      </w:r>
      <w:r w:rsidRPr="006515CA">
        <w:rPr>
          <w:rFonts w:ascii="PT Astra Serif" w:hAnsi="PT Astra Serif"/>
          <w:sz w:val="26"/>
          <w:szCs w:val="26"/>
          <w:shd w:val="clear" w:color="auto" w:fill="FFFFFF"/>
        </w:rPr>
        <w:t xml:space="preserve"> </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В Ульяновской области развиваются инклюзивные практики в образовании, когда в качестве субъектов включения выступают дети с ОВЗ и инвалидностью: свыше 67% детей с ОВЗ обучаются в инклюзии (в 388 общеобразовательных организациях инклюзивного типа обучаются 4432 ребёнка с ОВЗ) и одновременно осуществляется поддержка и развитие существующей сети отдельных организаций, осуществляющих деятельность исключительно по адаптированным основным общеобразовательным программам (далее - коррекционные учреждения) (в 13 коррекционных учреждениях обучаются 1965 человек). Психолого-педагогическое сопровождение указанной категории детей обеспечивают 1081 педагогический работник (учителя-дефектологи, учителя-логопеды, педагоги-психологи).</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На территории Ульяновской области психолого-педагогическая, медико - социальная помощь детям с ОВЗ и детям-инвалидам, обучающимся в общеобразовательных организациях, оказывается в четырёх центрах психолого-педагогической, медицинской и социальной помощи (ОГБОУ «Развитие», ОГБОУ «Центр патологии речи», ОГКОУ «Доверие», МБОУ «Росток») (далее – центр ППМС).</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Во всех образовательных организациях, в которых обучаются дети с ОВЗ и инвалидностью, создаются условия на основании рекомендаций психолого-медико-педагогических комиссий. На территории Ульяновской области функционируют 1 центральная и 2 территориальных психолого-медико-педагогических комиссии, которые в 2020 году обследовали 5243 ребёнка с ОВЗ, из них 913 детей, имеющих инвалидность, за 9 месяцев 2021 года ПМПК обследовали 5412 детей с ОВЗ, из них с детей-инвалидов 1220 человек. В 2021 году специалистами ПМПК даны 4025 консультаций. В образовательных организациях, в которых обучаются и воспитываются дети с ОВЗ, созданы службы психолого-педагогического сопровождения.</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С целью обеспечения непрерывного образования детям-инвалидам, не имеющим возможности по состоянию здоровья посещать занятия в школе, с 2009 года в Ульяновской области предоставляется возможность обучаться с использованием дистанционных образовательных технологий. Координацию работы по данному направлению и организацию сетевого взаимодействия по вопросам психолого-педагогического сопровождения детей с инвалидностью осуществляет Ресурсный центр дистанционного образования детей-инвалидов, функционирующий на базе ОГКОУ «Школа-интернат № 88 «Улыбка». В 2021/2022 учебном году 143 ребёнка-инвалида (100% от потребности данной категории детей) обучаются дистанционно в 68 общеобразовательных организациях Ульяновской области, образовательный процесс которым обеспечивают 268 педагогов.</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В регионе предоставляются меры социальной поддержки детям-инвалидам, обучавшимся с использованием дистанционных образовательных технологий: 93 детям-инвалидам из категории выпускников предоставлено право продолжать использовать комплекты компьютерного оборудования на время обучения в дистанционной форме в организациях профессионального образования и 10 детям-инвалидам по зрению из категории выпускников предоставлено право продолжать использовать комплекты компьютерного оборудования по окончании общеобразовательного учреждения.</w:t>
      </w:r>
    </w:p>
    <w:p w:rsidR="008F3E42" w:rsidRPr="006515CA" w:rsidRDefault="008F3E42" w:rsidP="00A1085A">
      <w:pPr>
        <w:suppressAutoHyphens/>
        <w:ind w:left="-567" w:firstLine="709"/>
        <w:jc w:val="both"/>
        <w:rPr>
          <w:rFonts w:ascii="PT Astra Serif" w:hAnsi="PT Astra Serif"/>
          <w:sz w:val="26"/>
          <w:szCs w:val="26"/>
        </w:rPr>
      </w:pPr>
      <w:r w:rsidRPr="006515CA">
        <w:rPr>
          <w:rFonts w:ascii="PT Astra Serif" w:hAnsi="PT Astra Serif"/>
          <w:sz w:val="26"/>
          <w:szCs w:val="26"/>
        </w:rPr>
        <w:t xml:space="preserve">С целью обеспечения методической, экспертной и информационно-аналитической поддержки образовательных организаций инклюзивного типа, направленной на повышение качества и обеспечения доступности образования указанной детей с ОВЗ и инвалидностью в регионе успешно функционируют 7 региональных ресурсных центров по комплексному </w:t>
      </w:r>
      <w:r w:rsidRPr="006515CA">
        <w:rPr>
          <w:rFonts w:ascii="PT Astra Serif" w:hAnsi="PT Astra Serif"/>
          <w:sz w:val="26"/>
          <w:szCs w:val="26"/>
        </w:rPr>
        <w:lastRenderedPageBreak/>
        <w:t>сопровождению детей с расстройствами аутистического спектра, с нарушениями опорно-двигательного аппарата, с интеллектуальными нарушениями, с тяжёлыми нарушениями речи, слуха, зрения ,с задержкой психического развития (далее – ресурсные центры), которые в 2020 году провели 1231 консультацию для педагогов, родителей и детей, в 2021 году-944 консультации; в 2020 году провели коррекционно-развивающие занятия с применением новейших технологий для 361 обучающегося, в 2021 году – для 381 ребёнка.</w:t>
      </w:r>
    </w:p>
    <w:p w:rsidR="008F3E42" w:rsidRPr="006515CA" w:rsidRDefault="008F3E42" w:rsidP="00A1085A">
      <w:pPr>
        <w:ind w:left="-567" w:firstLine="851"/>
        <w:jc w:val="both"/>
        <w:rPr>
          <w:rFonts w:ascii="PT Astra Serif" w:hAnsi="PT Astra Serif"/>
          <w:sz w:val="26"/>
          <w:szCs w:val="26"/>
        </w:rPr>
      </w:pPr>
      <w:r w:rsidRPr="006515CA">
        <w:rPr>
          <w:rFonts w:ascii="PT Astra Serif" w:hAnsi="PT Astra Serif"/>
          <w:sz w:val="26"/>
          <w:szCs w:val="26"/>
        </w:rPr>
        <w:t xml:space="preserve">В настоящее время специалисты указанных ресурсных центров оказывают методическое сопровождение по обобщению и распространению эффективных практик комплексной помощи детям с ОВЗ и инвалидностью 224 образовательным организациям региона. </w:t>
      </w:r>
    </w:p>
    <w:p w:rsidR="008F3E42" w:rsidRPr="006515CA" w:rsidRDefault="008F3E42" w:rsidP="00A1085A">
      <w:pPr>
        <w:ind w:left="-567" w:firstLine="709"/>
        <w:contextualSpacing/>
        <w:jc w:val="both"/>
        <w:rPr>
          <w:rFonts w:ascii="PT Astra Serif" w:hAnsi="PT Astra Serif"/>
          <w:sz w:val="26"/>
          <w:szCs w:val="26"/>
        </w:rPr>
      </w:pPr>
      <w:r w:rsidRPr="006515CA">
        <w:rPr>
          <w:rFonts w:ascii="PT Astra Serif" w:hAnsi="PT Astra Serif"/>
          <w:sz w:val="26"/>
          <w:szCs w:val="26"/>
        </w:rPr>
        <w:t>Специалисты ресурсных центров ежегодно проводят обучающие мероприятия для педагогов и родителей (законных представителей) по вопросам обучения и воспитания детей с ОВЗ и инвалидностью: в 2020 году проведено 30 обучающих мероприятий, в которых приняли участие 1593 человека; в 2021 году проведено 36 обучающих мероприятий, в которых приняли участие 1179 человек.</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z w:val="26"/>
          <w:szCs w:val="26"/>
        </w:rPr>
        <w:t xml:space="preserve">Ресурсные центры и школы, участвуя совместно с некоммерческими общественными организациями в реализации социально ориентированных проектов, привлекают дополнительные финансовые ресурсы в развитии необходимых условий. </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z w:val="26"/>
          <w:szCs w:val="26"/>
        </w:rPr>
        <w:t xml:space="preserve">Примером успешной работы в этом направлении является тесное взаимодействие регионального ресурсного центра по комплексному сопровождению детей с расстройствами аутистического спектра с АНО ДПО «Образовательный центр «Рассвет». </w:t>
      </w:r>
    </w:p>
    <w:p w:rsidR="008F3E42" w:rsidRPr="00733BFD" w:rsidRDefault="008F3E42" w:rsidP="00A1085A">
      <w:pPr>
        <w:pStyle w:val="aa"/>
        <w:spacing w:before="0" w:after="0"/>
        <w:ind w:left="-567" w:firstLine="709"/>
        <w:rPr>
          <w:rFonts w:ascii="PT Astra Serif" w:hAnsi="PT Astra Serif"/>
          <w:sz w:val="26"/>
          <w:szCs w:val="26"/>
        </w:rPr>
      </w:pPr>
      <w:r w:rsidRPr="00733BFD">
        <w:rPr>
          <w:rFonts w:ascii="PT Astra Serif" w:hAnsi="PT Astra Serif"/>
          <w:sz w:val="26"/>
          <w:szCs w:val="26"/>
        </w:rPr>
        <w:t>АНО ДПО «Образовательный центр «Рассвет» совместно с соисполнителем РРЦ РАС, став победителями:</w:t>
      </w:r>
    </w:p>
    <w:p w:rsidR="008F3E42" w:rsidRPr="00733BFD" w:rsidRDefault="008F3E42" w:rsidP="00A1085A">
      <w:pPr>
        <w:pStyle w:val="aa"/>
        <w:spacing w:before="0" w:after="0"/>
        <w:ind w:left="-567" w:firstLine="709"/>
        <w:rPr>
          <w:rFonts w:ascii="PT Astra Serif" w:hAnsi="PT Astra Serif"/>
          <w:sz w:val="26"/>
          <w:szCs w:val="26"/>
        </w:rPr>
      </w:pPr>
      <w:r w:rsidRPr="00733BFD">
        <w:rPr>
          <w:rFonts w:ascii="PT Astra Serif" w:hAnsi="PT Astra Serif"/>
          <w:sz w:val="26"/>
          <w:szCs w:val="26"/>
        </w:rPr>
        <w:t>- в 2020 году конкурса на предоставление грантов Президента Российской Федерации (проект «Мы вместе», 745654,0 рублей).</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pacing w:val="-4"/>
          <w:sz w:val="26"/>
          <w:szCs w:val="26"/>
        </w:rPr>
        <w:t>- в 2021 году конкурса на предоставление субсидий из бюджета Ульяновской области (</w:t>
      </w:r>
      <w:r w:rsidRPr="00733BFD">
        <w:rPr>
          <w:rFonts w:ascii="PT Astra Serif" w:hAnsi="PT Astra Serif"/>
          <w:sz w:val="26"/>
          <w:szCs w:val="26"/>
          <w:lang w:val="en-US"/>
        </w:rPr>
        <w:t>I</w:t>
      </w:r>
      <w:r w:rsidRPr="00733BFD">
        <w:rPr>
          <w:rFonts w:ascii="PT Astra Serif" w:hAnsi="PT Astra Serif"/>
          <w:sz w:val="26"/>
          <w:szCs w:val="26"/>
        </w:rPr>
        <w:t xml:space="preserve"> этап </w:t>
      </w:r>
      <w:r w:rsidRPr="00733BFD">
        <w:rPr>
          <w:rFonts w:ascii="PT Astra Serif" w:hAnsi="PT Astra Serif"/>
          <w:spacing w:val="-4"/>
          <w:sz w:val="26"/>
          <w:szCs w:val="26"/>
        </w:rPr>
        <w:t xml:space="preserve">проекта «Радуга надежды», </w:t>
      </w:r>
      <w:r w:rsidRPr="00733BFD">
        <w:rPr>
          <w:rFonts w:ascii="PT Astra Serif" w:hAnsi="PT Astra Serif"/>
          <w:sz w:val="26"/>
          <w:szCs w:val="26"/>
        </w:rPr>
        <w:t>700000,00 рублей)</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z w:val="26"/>
          <w:szCs w:val="26"/>
        </w:rPr>
        <w:t xml:space="preserve"> - </w:t>
      </w:r>
      <w:r w:rsidRPr="00733BFD">
        <w:rPr>
          <w:rFonts w:ascii="PT Astra Serif" w:hAnsi="PT Astra Serif"/>
          <w:spacing w:val="-4"/>
          <w:sz w:val="26"/>
          <w:szCs w:val="26"/>
        </w:rPr>
        <w:t xml:space="preserve">в 2021 году </w:t>
      </w:r>
      <w:r w:rsidRPr="00733BFD">
        <w:rPr>
          <w:rFonts w:ascii="PT Astra Serif" w:hAnsi="PT Astra Serif"/>
          <w:sz w:val="26"/>
          <w:szCs w:val="26"/>
        </w:rPr>
        <w:t>дополнительного этапа конкурса среди социально ориентированных некоммерческих организаций на предоставление субсидий из областного бюджета Ульяновской области (</w:t>
      </w:r>
      <w:r w:rsidRPr="00733BFD">
        <w:rPr>
          <w:rFonts w:ascii="PT Astra Serif" w:hAnsi="PT Astra Serif"/>
          <w:sz w:val="26"/>
          <w:szCs w:val="26"/>
          <w:lang w:val="en-US"/>
        </w:rPr>
        <w:t>II</w:t>
      </w:r>
      <w:r w:rsidRPr="00733BFD">
        <w:rPr>
          <w:rFonts w:ascii="PT Astra Serif" w:hAnsi="PT Astra Serif"/>
          <w:sz w:val="26"/>
          <w:szCs w:val="26"/>
        </w:rPr>
        <w:t xml:space="preserve"> этап проекта «Радуга надежды», 1 000 000 рублей)</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z w:val="26"/>
          <w:szCs w:val="26"/>
        </w:rPr>
        <w:t>приобретают современное оборудование, которое позволяет использовать в работе новейшие технологии.</w:t>
      </w:r>
    </w:p>
    <w:p w:rsidR="008F3E42" w:rsidRPr="00733BFD" w:rsidRDefault="008F3E42" w:rsidP="00A1085A">
      <w:pPr>
        <w:ind w:left="-567" w:firstLine="709"/>
        <w:jc w:val="both"/>
        <w:rPr>
          <w:rFonts w:ascii="PT Astra Serif" w:hAnsi="PT Astra Serif"/>
          <w:sz w:val="26"/>
          <w:szCs w:val="26"/>
        </w:rPr>
      </w:pPr>
      <w:r w:rsidRPr="00733BFD">
        <w:rPr>
          <w:rFonts w:ascii="PT Astra Serif" w:hAnsi="PT Astra Serif"/>
          <w:sz w:val="26"/>
          <w:szCs w:val="26"/>
        </w:rPr>
        <w:t>Апробированные в результате реализации проектов методики и технологии транслируются педагогическим работникам Ульяновской области.</w:t>
      </w:r>
    </w:p>
    <w:p w:rsidR="008F3E42" w:rsidRPr="00DE637D" w:rsidRDefault="008F3E42" w:rsidP="00A1085A">
      <w:pPr>
        <w:ind w:left="-567" w:firstLine="709"/>
        <w:jc w:val="both"/>
        <w:rPr>
          <w:rFonts w:ascii="PT Astra Serif" w:eastAsia="SimSun" w:hAnsi="PT Astra Serif"/>
          <w:b/>
          <w:sz w:val="26"/>
          <w:szCs w:val="26"/>
        </w:rPr>
      </w:pPr>
      <w:r w:rsidRPr="00733BFD">
        <w:rPr>
          <w:rFonts w:ascii="PT Astra Serif" w:eastAsia="SimSun" w:hAnsi="PT Astra Serif"/>
          <w:sz w:val="26"/>
          <w:szCs w:val="26"/>
        </w:rPr>
        <w:t>Таким образом, сотрудничество Министерства с социально ориентированными некоммерческими организациями положительно влияет на достижение стратегических целей в сфере реабилитации, обеспечения полноценного участия в жизни общества детей с ОВЗ и способствует улучшению качества жизни указанной категории</w:t>
      </w:r>
      <w:r w:rsidRPr="00733BFD">
        <w:rPr>
          <w:rFonts w:ascii="PT Astra Serif" w:eastAsia="SimSun" w:hAnsi="PT Astra Serif"/>
          <w:b/>
          <w:sz w:val="26"/>
          <w:szCs w:val="26"/>
        </w:rPr>
        <w:t xml:space="preserve"> детей и их семей.</w:t>
      </w:r>
    </w:p>
    <w:p w:rsidR="00950EDC" w:rsidRPr="0004035B" w:rsidRDefault="00950EDC" w:rsidP="00A1085A">
      <w:pPr>
        <w:widowControl w:val="0"/>
        <w:ind w:left="-567" w:firstLine="709"/>
        <w:contextualSpacing/>
        <w:jc w:val="both"/>
        <w:rPr>
          <w:rFonts w:ascii="PT Astra Serif" w:hAnsi="PT Astra Serif"/>
          <w:b/>
          <w:sz w:val="26"/>
          <w:szCs w:val="26"/>
          <w:u w:val="single"/>
        </w:rPr>
      </w:pPr>
      <w:r w:rsidRPr="0004035B">
        <w:rPr>
          <w:rFonts w:ascii="PT Astra Serif" w:hAnsi="PT Astra Serif"/>
          <w:b/>
          <w:sz w:val="26"/>
          <w:szCs w:val="26"/>
          <w:u w:val="single"/>
        </w:rPr>
        <w:t xml:space="preserve">Анализ результатов государственной итоговой аттестации </w:t>
      </w:r>
    </w:p>
    <w:p w:rsidR="00950EDC" w:rsidRPr="0004035B" w:rsidRDefault="00950EDC" w:rsidP="00A1085A">
      <w:pPr>
        <w:widowControl w:val="0"/>
        <w:ind w:left="-567" w:firstLine="709"/>
        <w:contextualSpacing/>
        <w:jc w:val="both"/>
        <w:rPr>
          <w:rFonts w:ascii="PT Astra Serif" w:hAnsi="PT Astra Serif"/>
          <w:sz w:val="26"/>
          <w:szCs w:val="26"/>
        </w:rPr>
      </w:pPr>
      <w:r w:rsidRPr="0004035B">
        <w:rPr>
          <w:rFonts w:ascii="PT Astra Serif" w:hAnsi="PT Astra Serif"/>
          <w:sz w:val="26"/>
          <w:szCs w:val="26"/>
        </w:rPr>
        <w:t>В 2021 году, в условиях соблюдения требований санитарно-эпидемиологических рекомендаций, правил и нормативов, в целях недо</w:t>
      </w:r>
      <w:r w:rsidR="00DE637D" w:rsidRPr="0004035B">
        <w:rPr>
          <w:rFonts w:ascii="PT Astra Serif" w:hAnsi="PT Astra Serif"/>
          <w:sz w:val="26"/>
          <w:szCs w:val="26"/>
        </w:rPr>
        <w:t>пущения сбоев при проведении гос</w:t>
      </w:r>
      <w:r w:rsidRPr="0004035B">
        <w:rPr>
          <w:rFonts w:ascii="PT Astra Serif" w:hAnsi="PT Astra Serif"/>
          <w:sz w:val="26"/>
          <w:szCs w:val="26"/>
        </w:rPr>
        <w:t>уд</w:t>
      </w:r>
      <w:r w:rsidR="00DE637D" w:rsidRPr="0004035B">
        <w:rPr>
          <w:rFonts w:ascii="PT Astra Serif" w:hAnsi="PT Astra Serif"/>
          <w:sz w:val="26"/>
          <w:szCs w:val="26"/>
        </w:rPr>
        <w:t xml:space="preserve">арственной итоговой аттестации </w:t>
      </w:r>
      <w:r w:rsidRPr="0004035B">
        <w:rPr>
          <w:rFonts w:ascii="PT Astra Serif" w:hAnsi="PT Astra Serif"/>
          <w:sz w:val="26"/>
          <w:szCs w:val="26"/>
        </w:rPr>
        <w:t xml:space="preserve">и обеспечения повышения качества образования в </w:t>
      </w:r>
      <w:r w:rsidR="00DE637D" w:rsidRPr="0004035B">
        <w:rPr>
          <w:rFonts w:ascii="PT Astra Serif" w:hAnsi="PT Astra Serif"/>
          <w:sz w:val="26"/>
          <w:szCs w:val="26"/>
        </w:rPr>
        <w:t>Ульяновской области</w:t>
      </w:r>
      <w:r w:rsidRPr="0004035B">
        <w:rPr>
          <w:rFonts w:ascii="PT Astra Serif" w:hAnsi="PT Astra Serif"/>
          <w:sz w:val="26"/>
          <w:szCs w:val="26"/>
        </w:rPr>
        <w:t xml:space="preserve">, в период подготовки к государственной итоговой аттестации 2021 </w:t>
      </w:r>
      <w:r w:rsidR="00DE637D" w:rsidRPr="0004035B">
        <w:rPr>
          <w:rFonts w:ascii="PT Astra Serif" w:hAnsi="PT Astra Serif"/>
          <w:sz w:val="26"/>
          <w:szCs w:val="26"/>
        </w:rPr>
        <w:t>года были</w:t>
      </w:r>
      <w:r w:rsidRPr="0004035B">
        <w:rPr>
          <w:rFonts w:ascii="PT Astra Serif" w:hAnsi="PT Astra Serif"/>
          <w:sz w:val="26"/>
          <w:szCs w:val="26"/>
        </w:rPr>
        <w:t xml:space="preserve"> проведены все необходимые содержательные, организационные и технологические мероприятия.</w:t>
      </w:r>
    </w:p>
    <w:p w:rsidR="00950EDC" w:rsidRPr="0004035B" w:rsidRDefault="00950EDC" w:rsidP="00A1085A">
      <w:pPr>
        <w:shd w:val="clear" w:color="auto" w:fill="FFFFFF"/>
        <w:ind w:left="-567" w:firstLine="709"/>
        <w:jc w:val="both"/>
        <w:rPr>
          <w:rFonts w:ascii="PT Astra Serif" w:hAnsi="PT Astra Serif"/>
          <w:sz w:val="26"/>
          <w:szCs w:val="26"/>
        </w:rPr>
      </w:pPr>
      <w:r w:rsidRPr="0004035B">
        <w:rPr>
          <w:rFonts w:ascii="PT Astra Serif" w:hAnsi="PT Astra Serif"/>
          <w:sz w:val="26"/>
          <w:szCs w:val="26"/>
        </w:rPr>
        <w:t xml:space="preserve">Все мероприятия при подготовке к государственной итоговой аттестации были направлены на повышение объективности и прозрачности </w:t>
      </w:r>
      <w:r w:rsidR="00DE637D" w:rsidRPr="0004035B">
        <w:rPr>
          <w:rFonts w:ascii="PT Astra Serif" w:hAnsi="PT Astra Serif"/>
          <w:sz w:val="26"/>
          <w:szCs w:val="26"/>
        </w:rPr>
        <w:t>процедуры проведении</w:t>
      </w:r>
      <w:r w:rsidRPr="0004035B">
        <w:rPr>
          <w:rFonts w:ascii="PT Astra Serif" w:hAnsi="PT Astra Serif"/>
          <w:sz w:val="26"/>
          <w:szCs w:val="26"/>
        </w:rPr>
        <w:t xml:space="preserve"> </w:t>
      </w:r>
      <w:r w:rsidRPr="0004035B">
        <w:rPr>
          <w:rFonts w:ascii="PT Astra Serif" w:hAnsi="PT Astra Serif"/>
          <w:sz w:val="26"/>
          <w:szCs w:val="26"/>
        </w:rPr>
        <w:lastRenderedPageBreak/>
        <w:t>государственной итоговой аттестации, а также на предупреждение нарушений при подготовке и проведении экзаменов.</w:t>
      </w:r>
    </w:p>
    <w:p w:rsidR="00950EDC" w:rsidRPr="0004035B" w:rsidRDefault="00950EDC" w:rsidP="00A1085A">
      <w:pPr>
        <w:shd w:val="clear" w:color="auto" w:fill="FFFFFF"/>
        <w:ind w:left="-567" w:firstLine="709"/>
        <w:jc w:val="both"/>
        <w:rPr>
          <w:rFonts w:ascii="PT Astra Serif" w:hAnsi="PT Astra Serif"/>
          <w:sz w:val="26"/>
          <w:szCs w:val="26"/>
        </w:rPr>
      </w:pPr>
      <w:r w:rsidRPr="0004035B">
        <w:rPr>
          <w:rFonts w:ascii="PT Astra Serif" w:hAnsi="PT Astra Serif"/>
          <w:sz w:val="26"/>
          <w:szCs w:val="26"/>
        </w:rPr>
        <w:t>Государственная итоговая аттестация в 2021 году имела ряд особенностей:</w:t>
      </w:r>
    </w:p>
    <w:p w:rsidR="00950EDC" w:rsidRPr="0004035B" w:rsidRDefault="00DE637D"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В 2021</w:t>
      </w:r>
      <w:r w:rsidR="00950EDC" w:rsidRPr="0004035B">
        <w:rPr>
          <w:rFonts w:ascii="PT Astra Serif" w:hAnsi="PT Astra Serif"/>
          <w:color w:val="auto"/>
          <w:sz w:val="26"/>
          <w:szCs w:val="26"/>
        </w:rPr>
        <w:t xml:space="preserve"> году были </w:t>
      </w:r>
      <w:r w:rsidRPr="0004035B">
        <w:rPr>
          <w:rFonts w:ascii="PT Astra Serif" w:hAnsi="PT Astra Serif"/>
          <w:color w:val="auto"/>
          <w:sz w:val="26"/>
          <w:szCs w:val="26"/>
        </w:rPr>
        <w:t>изменены условия</w:t>
      </w:r>
      <w:r w:rsidR="00950EDC" w:rsidRPr="0004035B">
        <w:rPr>
          <w:rFonts w:ascii="PT Astra Serif" w:hAnsi="PT Astra Serif"/>
          <w:color w:val="auto"/>
          <w:sz w:val="26"/>
          <w:szCs w:val="26"/>
        </w:rPr>
        <w:t xml:space="preserve"> получения аттестата: </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 xml:space="preserve">Выпускники 11 классов, которые поступали в вузы, сдавали ГИА в форме ЕГЭ. Выпускники, которые поступать в вуз не планировали, сдавали ГИА в форме ГВЭ по русскому языку и математике. В Ульяновской </w:t>
      </w:r>
      <w:r w:rsidR="00DE637D" w:rsidRPr="0004035B">
        <w:rPr>
          <w:rFonts w:ascii="PT Astra Serif" w:hAnsi="PT Astra Serif"/>
          <w:color w:val="auto"/>
          <w:sz w:val="26"/>
          <w:szCs w:val="26"/>
        </w:rPr>
        <w:t>области государственную</w:t>
      </w:r>
      <w:r w:rsidRPr="0004035B">
        <w:rPr>
          <w:rFonts w:ascii="PT Astra Serif" w:hAnsi="PT Astra Serif"/>
          <w:color w:val="auto"/>
          <w:sz w:val="26"/>
          <w:szCs w:val="26"/>
        </w:rPr>
        <w:t xml:space="preserve"> итоговую аттестацию в форме ГВЭ выбрали 178 </w:t>
      </w:r>
      <w:r w:rsidR="00DE637D" w:rsidRPr="0004035B">
        <w:rPr>
          <w:rFonts w:ascii="PT Astra Serif" w:hAnsi="PT Astra Serif"/>
          <w:color w:val="auto"/>
          <w:sz w:val="26"/>
          <w:szCs w:val="26"/>
        </w:rPr>
        <w:t>человек, из</w:t>
      </w:r>
      <w:r w:rsidRPr="0004035B">
        <w:rPr>
          <w:rFonts w:ascii="PT Astra Serif" w:hAnsi="PT Astra Serif"/>
          <w:color w:val="auto"/>
          <w:sz w:val="26"/>
          <w:szCs w:val="26"/>
        </w:rPr>
        <w:t xml:space="preserve"> них преодолели минимальный порог 128 обучающихся.</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 xml:space="preserve">Для выпускников, поступающих в вузы, обязательным был один экзамен – ЕГЭ по русскому языку. На основании результатов этого экзамена выпускникам были выданы аттестаты за 11-й класс. Количество сдававших обязательный ЕГЭ по русскому языку – 5139 человек, из них преодолели минимальный </w:t>
      </w:r>
      <w:r w:rsidR="00DE637D" w:rsidRPr="0004035B">
        <w:rPr>
          <w:rFonts w:ascii="PT Astra Serif" w:hAnsi="PT Astra Serif"/>
          <w:color w:val="auto"/>
          <w:sz w:val="26"/>
          <w:szCs w:val="26"/>
        </w:rPr>
        <w:t>порог 5127</w:t>
      </w:r>
      <w:r w:rsidRPr="0004035B">
        <w:rPr>
          <w:rFonts w:ascii="PT Astra Serif" w:hAnsi="PT Astra Serif"/>
          <w:color w:val="auto"/>
          <w:sz w:val="26"/>
          <w:szCs w:val="26"/>
        </w:rPr>
        <w:t xml:space="preserve"> обучающиеся. </w:t>
      </w:r>
    </w:p>
    <w:p w:rsidR="00950EDC" w:rsidRPr="0004035B" w:rsidRDefault="00950EDC" w:rsidP="00A1085A">
      <w:pPr>
        <w:pStyle w:val="Default"/>
        <w:ind w:left="-567" w:firstLine="709"/>
        <w:jc w:val="both"/>
        <w:rPr>
          <w:rFonts w:ascii="PT Astra Serif" w:hAnsi="PT Astra Serif" w:cs="Arial"/>
          <w:color w:val="auto"/>
          <w:sz w:val="26"/>
          <w:szCs w:val="26"/>
        </w:rPr>
      </w:pPr>
      <w:r w:rsidRPr="0004035B">
        <w:rPr>
          <w:rFonts w:ascii="PT Astra Serif" w:hAnsi="PT Astra Serif" w:cs="Arial"/>
          <w:color w:val="auto"/>
          <w:sz w:val="26"/>
          <w:szCs w:val="26"/>
        </w:rPr>
        <w:t xml:space="preserve">Для выпускников 9 </w:t>
      </w:r>
      <w:r w:rsidR="00DE637D" w:rsidRPr="0004035B">
        <w:rPr>
          <w:rFonts w:ascii="PT Astra Serif" w:hAnsi="PT Astra Serif" w:cs="Arial"/>
          <w:color w:val="auto"/>
          <w:sz w:val="26"/>
          <w:szCs w:val="26"/>
        </w:rPr>
        <w:t>классов итоговая</w:t>
      </w:r>
      <w:r w:rsidRPr="0004035B">
        <w:rPr>
          <w:rFonts w:ascii="PT Astra Serif" w:hAnsi="PT Astra Serif" w:cs="Arial"/>
          <w:color w:val="auto"/>
          <w:sz w:val="26"/>
          <w:szCs w:val="26"/>
        </w:rPr>
        <w:t xml:space="preserve"> аттестация </w:t>
      </w:r>
      <w:r w:rsidR="00DE637D" w:rsidRPr="0004035B">
        <w:rPr>
          <w:rFonts w:ascii="PT Astra Serif" w:hAnsi="PT Astra Serif" w:cs="Arial"/>
          <w:color w:val="auto"/>
          <w:sz w:val="26"/>
          <w:szCs w:val="26"/>
        </w:rPr>
        <w:t>проводилась в</w:t>
      </w:r>
      <w:r w:rsidRPr="0004035B">
        <w:rPr>
          <w:rFonts w:ascii="PT Astra Serif" w:hAnsi="PT Astra Serif" w:cs="Arial"/>
          <w:color w:val="auto"/>
          <w:sz w:val="26"/>
          <w:szCs w:val="26"/>
        </w:rPr>
        <w:t xml:space="preserve"> формах основного государственного экзамена (ОГЭ) и государственного выпускного экзамена (ГВЭ) только по двум обязательным предметам: русскому языку и математике. Полученные удовлетворительные результаты по данным учебным предметам давали право на получение аттестата.</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s="Arial"/>
          <w:color w:val="auto"/>
          <w:sz w:val="26"/>
          <w:szCs w:val="26"/>
        </w:rPr>
        <w:t>Зав</w:t>
      </w:r>
      <w:r w:rsidR="0004035B">
        <w:rPr>
          <w:rFonts w:ascii="PT Astra Serif" w:hAnsi="PT Astra Serif" w:cs="Arial"/>
          <w:color w:val="auto"/>
          <w:sz w:val="26"/>
          <w:szCs w:val="26"/>
        </w:rPr>
        <w:t xml:space="preserve">ершили обучение без аттестата </w:t>
      </w:r>
      <w:r w:rsidRPr="0004035B">
        <w:rPr>
          <w:rFonts w:ascii="PT Astra Serif" w:hAnsi="PT Astra Serif" w:cs="Arial"/>
          <w:color w:val="auto"/>
          <w:sz w:val="26"/>
          <w:szCs w:val="26"/>
        </w:rPr>
        <w:t>98 обучающихся 9 классов</w:t>
      </w:r>
      <w:r w:rsidR="0004035B">
        <w:rPr>
          <w:rFonts w:ascii="PT Astra Serif" w:hAnsi="PT Astra Serif" w:cs="Arial"/>
          <w:color w:val="auto"/>
          <w:sz w:val="26"/>
          <w:szCs w:val="26"/>
        </w:rPr>
        <w:t>.</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Единый государственный </w:t>
      </w:r>
      <w:r w:rsidR="00DE637D" w:rsidRPr="0004035B">
        <w:rPr>
          <w:rFonts w:ascii="PT Astra Serif" w:hAnsi="PT Astra Serif"/>
          <w:sz w:val="26"/>
          <w:szCs w:val="26"/>
        </w:rPr>
        <w:t>экзамен второй</w:t>
      </w:r>
      <w:r w:rsidRPr="0004035B">
        <w:rPr>
          <w:rFonts w:ascii="PT Astra Serif" w:hAnsi="PT Astra Serif"/>
          <w:sz w:val="26"/>
          <w:szCs w:val="26"/>
        </w:rPr>
        <w:t xml:space="preserve"> </w:t>
      </w:r>
      <w:r w:rsidR="00DE637D" w:rsidRPr="0004035B">
        <w:rPr>
          <w:rFonts w:ascii="PT Astra Serif" w:hAnsi="PT Astra Serif"/>
          <w:sz w:val="26"/>
          <w:szCs w:val="26"/>
        </w:rPr>
        <w:t>год проходил в</w:t>
      </w:r>
      <w:r w:rsidRPr="0004035B">
        <w:rPr>
          <w:rFonts w:ascii="PT Astra Serif" w:hAnsi="PT Astra Serif"/>
          <w:sz w:val="26"/>
          <w:szCs w:val="26"/>
        </w:rPr>
        <w:t xml:space="preserve"> новом формате с </w:t>
      </w:r>
      <w:r w:rsidR="00DE637D" w:rsidRPr="0004035B">
        <w:rPr>
          <w:rFonts w:ascii="PT Astra Serif" w:hAnsi="PT Astra Serif"/>
          <w:sz w:val="26"/>
          <w:szCs w:val="26"/>
        </w:rPr>
        <w:t>использованием технологии</w:t>
      </w:r>
      <w:r w:rsidRPr="0004035B">
        <w:rPr>
          <w:rFonts w:ascii="PT Astra Serif" w:hAnsi="PT Astra Serif"/>
          <w:sz w:val="26"/>
          <w:szCs w:val="26"/>
        </w:rPr>
        <w:t xml:space="preserve"> передачи экзаменационных материалов по информационно-телекоммуникационной сети «Интернет» и использования технологии печати и сканирования бланков ответов в аудиториях проведения экзаменов.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Все пункты проведения </w:t>
      </w:r>
      <w:r w:rsidR="00DE637D" w:rsidRPr="0004035B">
        <w:rPr>
          <w:rFonts w:ascii="PT Astra Serif" w:hAnsi="PT Astra Serif"/>
          <w:sz w:val="26"/>
          <w:szCs w:val="26"/>
        </w:rPr>
        <w:t>экзаменов и</w:t>
      </w:r>
      <w:r w:rsidRPr="0004035B">
        <w:rPr>
          <w:rFonts w:ascii="PT Astra Serif" w:hAnsi="PT Astra Serif"/>
          <w:sz w:val="26"/>
          <w:szCs w:val="26"/>
        </w:rPr>
        <w:t xml:space="preserve"> аудитории </w:t>
      </w:r>
      <w:r w:rsidR="00DE637D" w:rsidRPr="0004035B">
        <w:rPr>
          <w:rFonts w:ascii="PT Astra Serif" w:hAnsi="PT Astra Serif"/>
          <w:sz w:val="26"/>
          <w:szCs w:val="26"/>
        </w:rPr>
        <w:t xml:space="preserve">своевременно </w:t>
      </w:r>
      <w:r w:rsidR="0004035B" w:rsidRPr="0004035B">
        <w:rPr>
          <w:rFonts w:ascii="PT Astra Serif" w:hAnsi="PT Astra Serif"/>
          <w:sz w:val="26"/>
          <w:szCs w:val="26"/>
        </w:rPr>
        <w:t>были оснащены</w:t>
      </w:r>
      <w:r w:rsidRPr="0004035B">
        <w:rPr>
          <w:rFonts w:ascii="PT Astra Serif" w:hAnsi="PT Astra Serif"/>
          <w:sz w:val="26"/>
          <w:szCs w:val="26"/>
        </w:rPr>
        <w:t xml:space="preserve"> необходимой техникой для проведения ЕГЭ по технологии доставки </w:t>
      </w:r>
      <w:r w:rsidR="0004035B" w:rsidRPr="0004035B">
        <w:rPr>
          <w:rFonts w:ascii="PT Astra Serif" w:hAnsi="PT Astra Serif"/>
          <w:sz w:val="26"/>
          <w:szCs w:val="26"/>
        </w:rPr>
        <w:t>экзаменационных материалов</w:t>
      </w:r>
      <w:r w:rsidRPr="0004035B">
        <w:rPr>
          <w:rFonts w:ascii="PT Astra Serif" w:hAnsi="PT Astra Serif"/>
          <w:sz w:val="26"/>
          <w:szCs w:val="26"/>
        </w:rPr>
        <w:t xml:space="preserve"> по сети «Интернет</w:t>
      </w:r>
      <w:r w:rsidR="0004035B" w:rsidRPr="0004035B">
        <w:rPr>
          <w:rFonts w:ascii="PT Astra Serif" w:hAnsi="PT Astra Serif"/>
          <w:sz w:val="26"/>
          <w:szCs w:val="26"/>
        </w:rPr>
        <w:t>», печати</w:t>
      </w:r>
      <w:r w:rsidRPr="0004035B">
        <w:rPr>
          <w:rFonts w:ascii="PT Astra Serif" w:hAnsi="PT Astra Serif"/>
          <w:sz w:val="26"/>
          <w:szCs w:val="26"/>
        </w:rPr>
        <w:t xml:space="preserve"> и сканирования полного комплекта экзаменационных материалов в аудиториях проведения экзаменов.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 100% аудиторий проведения осуществлялось онлайн видеонаблюдение.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ЕГЭ по информатике и ИКТ в 2021 году проводился впервые в компьютерной форме и для обеспечения проведения экзамена было оборудовано 28 ППЭ.</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 xml:space="preserve">В период подготовки к ГИА произведено дооснащение ППЭ </w:t>
      </w:r>
      <w:r w:rsidR="0004035B" w:rsidRPr="0004035B">
        <w:rPr>
          <w:rFonts w:ascii="PT Astra Serif" w:hAnsi="PT Astra Serif"/>
          <w:color w:val="auto"/>
          <w:sz w:val="26"/>
          <w:szCs w:val="26"/>
        </w:rPr>
        <w:t>компьютерной техникой</w:t>
      </w:r>
      <w:r w:rsidRPr="0004035B">
        <w:rPr>
          <w:rFonts w:ascii="PT Astra Serif" w:hAnsi="PT Astra Serif"/>
          <w:color w:val="auto"/>
          <w:sz w:val="26"/>
          <w:szCs w:val="26"/>
        </w:rPr>
        <w:t xml:space="preserve"> для КЕГЭ (650 штук) из регионального бюджета на сумму более 34,6 млн. рублей. Была продолжена частичная модернизация систем видеонаблюдения за счет средств регионального бюджета.</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 целях недопущения распространения новой коронавирусной инфекции (COVID-2019) в каждом ППЭ обеспечено наличие: бесконтактных термометров, дозаторов с антисептическими средствами, оборудования для обеззараживания воздуха; организован питьевой режим с использованием одноразовой посуды; обеспечено соблюдение </w:t>
      </w:r>
      <w:r w:rsidR="0004035B" w:rsidRPr="0004035B">
        <w:rPr>
          <w:rFonts w:ascii="PT Astra Serif" w:hAnsi="PT Astra Serif"/>
          <w:sz w:val="26"/>
          <w:szCs w:val="26"/>
        </w:rPr>
        <w:t>социальной дистанции</w:t>
      </w:r>
      <w:r w:rsidRPr="0004035B">
        <w:rPr>
          <w:rFonts w:ascii="PT Astra Serif" w:hAnsi="PT Astra Serif"/>
          <w:sz w:val="26"/>
          <w:szCs w:val="26"/>
        </w:rPr>
        <w:t xml:space="preserve"> 1,5 м между участниками ЕГЭ.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Допуск участников и организаторов в </w:t>
      </w:r>
      <w:r w:rsidR="0004035B" w:rsidRPr="0004035B">
        <w:rPr>
          <w:rFonts w:ascii="PT Astra Serif" w:hAnsi="PT Astra Serif"/>
          <w:sz w:val="26"/>
          <w:szCs w:val="26"/>
        </w:rPr>
        <w:t>ППЭ осуществлялся</w:t>
      </w:r>
      <w:r w:rsidRPr="0004035B">
        <w:rPr>
          <w:rFonts w:ascii="PT Astra Serif" w:hAnsi="PT Astra Serif"/>
          <w:sz w:val="26"/>
          <w:szCs w:val="26"/>
        </w:rPr>
        <w:t xml:space="preserve"> по графику. На</w:t>
      </w:r>
      <w:r w:rsidRPr="00DE637D">
        <w:rPr>
          <w:rFonts w:ascii="PT Astra Serif" w:hAnsi="PT Astra Serif"/>
          <w:color w:val="002060"/>
          <w:sz w:val="26"/>
          <w:szCs w:val="26"/>
        </w:rPr>
        <w:t xml:space="preserve"> входе в ППЭ </w:t>
      </w:r>
      <w:r w:rsidRPr="0004035B">
        <w:rPr>
          <w:rFonts w:ascii="PT Astra Serif" w:hAnsi="PT Astra Serif"/>
          <w:sz w:val="26"/>
          <w:szCs w:val="26"/>
        </w:rPr>
        <w:t>у всех участников и организаторов ЕГЭ проводилась обязательная термометрия, в случае выявления участников или организаторов с признаками респираторных заболеваний они не были допущены в пункты проведения экзаменов.</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 целях соблюдения требований Роспотребнадзора при проведении экзаменов в ППЭ Ульяновской области было направлено 600 литров дезинфицирующих средств и 45 тысяч одноразовых масок.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Все сотрудники, присутствующие на экзамене, были обеспечены средствами индивидуальной защиты. После каждого экзамена проводился мониторинг сотрудников и </w:t>
      </w:r>
      <w:r w:rsidRPr="0004035B">
        <w:rPr>
          <w:rFonts w:ascii="PT Astra Serif" w:hAnsi="PT Astra Serif"/>
          <w:sz w:val="26"/>
          <w:szCs w:val="26"/>
        </w:rPr>
        <w:lastRenderedPageBreak/>
        <w:t xml:space="preserve">участников экзамена, отстраненных в результате заболевания COVID-2019 или находившихся в контакте с заболевшими.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В целях информирования населения Ульяновской области о подготовке и проведении государственной итоговой аттестации организованы следующие мероприятия: </w:t>
      </w:r>
    </w:p>
    <w:p w:rsidR="00950EDC" w:rsidRPr="0004035B" w:rsidRDefault="00950EDC" w:rsidP="00A1085A">
      <w:pPr>
        <w:ind w:left="-567" w:firstLine="709"/>
        <w:jc w:val="both"/>
        <w:rPr>
          <w:rFonts w:ascii="PT Astra Serif" w:hAnsi="PT Astra Serif"/>
          <w:sz w:val="26"/>
          <w:szCs w:val="26"/>
        </w:rPr>
      </w:pPr>
      <w:r w:rsidRPr="0004035B">
        <w:rPr>
          <w:rFonts w:ascii="PT Astra Serif" w:hAnsi="PT Astra Serif"/>
          <w:sz w:val="26"/>
          <w:szCs w:val="26"/>
        </w:rPr>
        <w:t xml:space="preserve">работа «горячих линий» по вопросам ГИА регионального и муниципальных уровней (на региональную «горячую линию» за период с 1 января 2021 года по настоящий момент поступило более 1500 устных обращений). </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ведение специализированных разделов на сайтах Министерства просвещения и воспитания Ульяновской области и ОГАУ «ИРО», муниципальных сайтах и сайтах ОО;</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 xml:space="preserve">размещение информации на стендах муниципальных органах управления образованием, образовательных организаций; </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семинары по психологической подготовке выпускников и их родителей (законных представителей) к проведению ГИА;</w:t>
      </w:r>
    </w:p>
    <w:p w:rsidR="00950EDC" w:rsidRPr="0004035B" w:rsidRDefault="00950EDC" w:rsidP="00A1085A">
      <w:pPr>
        <w:pStyle w:val="Default"/>
        <w:ind w:left="-567" w:firstLine="709"/>
        <w:jc w:val="both"/>
        <w:rPr>
          <w:rFonts w:ascii="PT Astra Serif" w:hAnsi="PT Astra Serif"/>
          <w:color w:val="auto"/>
          <w:sz w:val="26"/>
          <w:szCs w:val="26"/>
        </w:rPr>
      </w:pPr>
      <w:r w:rsidRPr="0004035B">
        <w:rPr>
          <w:rFonts w:ascii="PT Astra Serif" w:hAnsi="PT Astra Serif"/>
          <w:color w:val="auto"/>
          <w:sz w:val="26"/>
          <w:szCs w:val="26"/>
        </w:rPr>
        <w:t xml:space="preserve">тренировочные занятия и тестирования по учебным предметам; ознакомление с демонстрационными материалами КИМ ЕГЭ и ОГЭ, использование заданий из открытого банка заданий ЕГЭ и ОГЭ для подготовки обучающихся к сдаче ГИА; </w:t>
      </w:r>
    </w:p>
    <w:p w:rsidR="00950EDC" w:rsidRPr="00EB5C45" w:rsidRDefault="00950EDC" w:rsidP="00A1085A">
      <w:pPr>
        <w:pStyle w:val="Default"/>
        <w:ind w:left="-567" w:firstLine="709"/>
        <w:jc w:val="both"/>
        <w:rPr>
          <w:rFonts w:ascii="PT Astra Serif" w:hAnsi="PT Astra Serif"/>
          <w:color w:val="auto"/>
          <w:sz w:val="26"/>
          <w:szCs w:val="26"/>
        </w:rPr>
      </w:pPr>
      <w:r w:rsidRPr="00EB5C45">
        <w:rPr>
          <w:rFonts w:ascii="PT Astra Serif" w:hAnsi="PT Astra Serif"/>
          <w:color w:val="auto"/>
          <w:sz w:val="26"/>
          <w:szCs w:val="26"/>
        </w:rPr>
        <w:t>проведение тематических классных часов и родительских собраний на муниципальном и школьном уровнях по вопросам ГИА-11 и ГИА-9, в том числе: ознакомления с процедурой проведения ГИА, порядка и сроков подачи заявления на участие в итоговом сочинении (изложении), итоговом собеседовании по русскому языку и ГИА, порядка и сроков проведения итогового сочинения (изложения) и итогового собеседования по русскому языку  и ГИА, выбора учебных предметов для сдачи ГИА, выбора формы сдачи ГИА в связи с особенностями проведения ГИА-11 в 2021 году и ГВЭ в новой форме, проведения ЕГЭ по информатике и ИКТ в компьютерной форме, ознакомления с перечнем запрещенных и допустимых средств в ППЭ, процедуры досрочного завершения экзамена по уважительной причине, процедуры удаления с экзамена, повторного допуска к сдаче ГИА в текущем учебном году, сроков и мест ознакомления с результатами ГИА и итогового сочинения (изложения), порядка, сроков и мест подачи апелляции о нарушении установленного порядка проведения ГИА и о несогласии с выставленными баллами, минимального количества баллов, необходимого для получения аттестата и поступления в вуз.</w:t>
      </w:r>
    </w:p>
    <w:p w:rsidR="00950EDC" w:rsidRPr="00EB5C45" w:rsidRDefault="00950EDC" w:rsidP="00A1085A">
      <w:pPr>
        <w:ind w:left="-567" w:firstLine="709"/>
        <w:jc w:val="both"/>
        <w:rPr>
          <w:rFonts w:ascii="PT Astra Serif" w:hAnsi="PT Astra Serif"/>
          <w:sz w:val="26"/>
          <w:szCs w:val="26"/>
        </w:rPr>
      </w:pPr>
      <w:r w:rsidRPr="00EB5C45">
        <w:rPr>
          <w:rFonts w:ascii="PT Astra Serif" w:hAnsi="PT Astra Serif" w:cs="Arial"/>
          <w:sz w:val="26"/>
          <w:szCs w:val="26"/>
          <w:shd w:val="clear" w:color="auto" w:fill="FFFFFF"/>
        </w:rPr>
        <w:t xml:space="preserve">Освещение информации о ходе проведения ГИА-2021 осуществлялось через информационно-методические письма, оперативно направляемые в муниципальные органы управления образованием, телевидение (38), радио (3) и СМИ регионального и муниципального уровня, а также в новостной ленте официальных информационных сайтов iro73.ru (Институт развития образования УО), mo73.ru (Министерство просвещения и воспитания </w:t>
      </w:r>
      <w:r w:rsidR="00EB5C45" w:rsidRPr="00EB5C45">
        <w:rPr>
          <w:rFonts w:ascii="PT Astra Serif" w:hAnsi="PT Astra Serif" w:cs="Arial"/>
          <w:sz w:val="26"/>
          <w:szCs w:val="26"/>
          <w:shd w:val="clear" w:color="auto" w:fill="FFFFFF"/>
        </w:rPr>
        <w:t>УО) и</w:t>
      </w:r>
      <w:r w:rsidRPr="00EB5C45">
        <w:rPr>
          <w:rFonts w:ascii="PT Astra Serif" w:hAnsi="PT Astra Serif" w:cs="Arial"/>
          <w:sz w:val="26"/>
          <w:szCs w:val="26"/>
          <w:shd w:val="clear" w:color="auto" w:fill="FFFFFF"/>
        </w:rPr>
        <w:t xml:space="preserve"> ulgov.ru (Правительство Ульяновской области).  </w:t>
      </w:r>
    </w:p>
    <w:p w:rsidR="00950EDC" w:rsidRPr="00EB5C45" w:rsidRDefault="00950EDC" w:rsidP="00A1085A">
      <w:pPr>
        <w:pStyle w:val="Default"/>
        <w:ind w:left="-567" w:firstLine="709"/>
        <w:jc w:val="both"/>
        <w:rPr>
          <w:rFonts w:ascii="PT Astra Serif" w:hAnsi="PT Astra Serif"/>
          <w:b/>
          <w:bCs/>
          <w:color w:val="auto"/>
          <w:sz w:val="26"/>
          <w:szCs w:val="26"/>
        </w:rPr>
      </w:pPr>
      <w:r w:rsidRPr="00EB5C45">
        <w:rPr>
          <w:rFonts w:ascii="PT Astra Serif" w:hAnsi="PT Astra Serif"/>
          <w:color w:val="auto"/>
          <w:sz w:val="26"/>
          <w:szCs w:val="26"/>
        </w:rPr>
        <w:t xml:space="preserve">В течение 2020-2021 учебного </w:t>
      </w:r>
      <w:r w:rsidR="00EB5C45" w:rsidRPr="00EB5C45">
        <w:rPr>
          <w:rFonts w:ascii="PT Astra Serif" w:hAnsi="PT Astra Serif"/>
          <w:color w:val="auto"/>
          <w:sz w:val="26"/>
          <w:szCs w:val="26"/>
        </w:rPr>
        <w:t>года, в</w:t>
      </w:r>
      <w:r w:rsidRPr="00EB5C45">
        <w:rPr>
          <w:rFonts w:ascii="PT Astra Serif" w:hAnsi="PT Astra Serif"/>
          <w:color w:val="auto"/>
          <w:sz w:val="26"/>
          <w:szCs w:val="26"/>
        </w:rPr>
        <w:t xml:space="preserve"> целях отработки действий всех категорий лиц, принимавших участие в проведении экзаменов, проверки работоспособности технологического оборудования Ульяновская </w:t>
      </w:r>
      <w:r w:rsidR="00E71BA3" w:rsidRPr="00EB5C45">
        <w:rPr>
          <w:rFonts w:ascii="PT Astra Serif" w:hAnsi="PT Astra Serif"/>
          <w:color w:val="auto"/>
          <w:sz w:val="26"/>
          <w:szCs w:val="26"/>
        </w:rPr>
        <w:t>область участвовала</w:t>
      </w:r>
      <w:r w:rsidRPr="00EB5C45">
        <w:rPr>
          <w:rFonts w:ascii="PT Astra Serif" w:hAnsi="PT Astra Serif"/>
          <w:color w:val="auto"/>
          <w:sz w:val="26"/>
          <w:szCs w:val="26"/>
        </w:rPr>
        <w:t xml:space="preserve"> в следующих тренировочных мероприятиях: </w:t>
      </w:r>
    </w:p>
    <w:p w:rsidR="00950EDC" w:rsidRPr="00E71BA3" w:rsidRDefault="00950EDC" w:rsidP="00A1085A">
      <w:pPr>
        <w:pStyle w:val="Default"/>
        <w:ind w:left="-567" w:firstLine="709"/>
        <w:jc w:val="both"/>
        <w:rPr>
          <w:rFonts w:ascii="PT Astra Serif" w:hAnsi="PT Astra Serif"/>
          <w:color w:val="auto"/>
          <w:sz w:val="26"/>
          <w:szCs w:val="26"/>
        </w:rPr>
      </w:pPr>
      <w:r w:rsidRPr="00E71BA3">
        <w:rPr>
          <w:rFonts w:ascii="PT Astra Serif" w:hAnsi="PT Astra Serif"/>
          <w:b/>
          <w:bCs/>
          <w:color w:val="auto"/>
          <w:sz w:val="26"/>
          <w:szCs w:val="26"/>
        </w:rPr>
        <w:t xml:space="preserve">22.10.2020 </w:t>
      </w:r>
      <w:r w:rsidRPr="00E71BA3">
        <w:rPr>
          <w:rFonts w:ascii="PT Astra Serif" w:hAnsi="PT Astra Serif"/>
          <w:color w:val="auto"/>
          <w:sz w:val="26"/>
          <w:szCs w:val="26"/>
        </w:rPr>
        <w:t xml:space="preserve">– проведение федеральной опытной эксплуатации экзамена по информатике и ИКТ в компьютерной форме с применением технологии доставки экзаменационных материалов по сети «Интернет» с привлечением обучающихся 11 классов (3 - ППЭ); </w:t>
      </w:r>
    </w:p>
    <w:p w:rsidR="00950EDC" w:rsidRPr="00E71BA3" w:rsidRDefault="00950EDC" w:rsidP="00A1085A">
      <w:pPr>
        <w:pStyle w:val="Default"/>
        <w:ind w:left="-567" w:firstLine="708"/>
        <w:jc w:val="both"/>
        <w:rPr>
          <w:rFonts w:ascii="PT Astra Serif" w:hAnsi="PT Astra Serif"/>
          <w:color w:val="auto"/>
          <w:sz w:val="26"/>
          <w:szCs w:val="26"/>
        </w:rPr>
      </w:pPr>
      <w:r w:rsidRPr="00E71BA3">
        <w:rPr>
          <w:rFonts w:ascii="PT Astra Serif" w:hAnsi="PT Astra Serif"/>
          <w:b/>
          <w:bCs/>
          <w:color w:val="auto"/>
          <w:sz w:val="26"/>
          <w:szCs w:val="26"/>
        </w:rPr>
        <w:t xml:space="preserve">19.11.2020 </w:t>
      </w:r>
      <w:r w:rsidRPr="00E71BA3">
        <w:rPr>
          <w:rFonts w:ascii="PT Astra Serif" w:hAnsi="PT Astra Serif"/>
          <w:color w:val="auto"/>
          <w:sz w:val="26"/>
          <w:szCs w:val="26"/>
        </w:rPr>
        <w:t>– проведение федерального тренировочного экзамена по КЕГЭ (32 ППЭ);</w:t>
      </w:r>
    </w:p>
    <w:p w:rsidR="00950EDC" w:rsidRPr="00E71BA3" w:rsidRDefault="00950EDC" w:rsidP="00A1085A">
      <w:pPr>
        <w:pStyle w:val="Default"/>
        <w:ind w:left="-567" w:firstLine="708"/>
        <w:jc w:val="both"/>
        <w:rPr>
          <w:rFonts w:ascii="PT Astra Serif" w:hAnsi="PT Astra Serif"/>
          <w:color w:val="auto"/>
          <w:sz w:val="26"/>
          <w:szCs w:val="26"/>
        </w:rPr>
      </w:pPr>
      <w:r w:rsidRPr="00E71BA3">
        <w:rPr>
          <w:rFonts w:ascii="PT Astra Serif" w:hAnsi="PT Astra Serif"/>
          <w:b/>
          <w:color w:val="auto"/>
          <w:sz w:val="26"/>
          <w:szCs w:val="26"/>
        </w:rPr>
        <w:t>В период с 2 марта по 29 апреля 2021 года</w:t>
      </w:r>
      <w:r w:rsidRPr="00E71BA3">
        <w:rPr>
          <w:rFonts w:ascii="PT Astra Serif" w:hAnsi="PT Astra Serif"/>
          <w:color w:val="auto"/>
          <w:sz w:val="26"/>
          <w:szCs w:val="26"/>
        </w:rPr>
        <w:t xml:space="preserve"> в </w:t>
      </w:r>
      <w:r w:rsidR="00E71BA3" w:rsidRPr="00E71BA3">
        <w:rPr>
          <w:rFonts w:ascii="PT Astra Serif" w:hAnsi="PT Astra Serif"/>
          <w:color w:val="auto"/>
          <w:sz w:val="26"/>
          <w:szCs w:val="26"/>
        </w:rPr>
        <w:t>43 пунктах</w:t>
      </w:r>
      <w:r w:rsidRPr="00E71BA3">
        <w:rPr>
          <w:rFonts w:ascii="PT Astra Serif" w:hAnsi="PT Astra Serif"/>
          <w:color w:val="auto"/>
          <w:sz w:val="26"/>
          <w:szCs w:val="26"/>
        </w:rPr>
        <w:t xml:space="preserve"> проведение </w:t>
      </w:r>
      <w:r w:rsidR="00E71BA3" w:rsidRPr="00E71BA3">
        <w:rPr>
          <w:rFonts w:ascii="PT Astra Serif" w:hAnsi="PT Astra Serif"/>
          <w:color w:val="auto"/>
          <w:sz w:val="26"/>
          <w:szCs w:val="26"/>
        </w:rPr>
        <w:t>ЕГЭ на</w:t>
      </w:r>
      <w:r w:rsidRPr="00E71BA3">
        <w:rPr>
          <w:rFonts w:ascii="PT Astra Serif" w:hAnsi="PT Astra Serif"/>
          <w:color w:val="auto"/>
          <w:sz w:val="26"/>
          <w:szCs w:val="26"/>
        </w:rPr>
        <w:t xml:space="preserve"> территории Ульяновской </w:t>
      </w:r>
      <w:r w:rsidR="00E71BA3" w:rsidRPr="00E71BA3">
        <w:rPr>
          <w:rFonts w:ascii="PT Astra Serif" w:hAnsi="PT Astra Serif"/>
          <w:color w:val="auto"/>
          <w:sz w:val="26"/>
          <w:szCs w:val="26"/>
        </w:rPr>
        <w:t>области проводились тренировочные мероприятия</w:t>
      </w:r>
      <w:r w:rsidRPr="00E71BA3">
        <w:rPr>
          <w:rFonts w:ascii="PT Astra Serif" w:hAnsi="PT Astra Serif"/>
          <w:color w:val="auto"/>
          <w:sz w:val="26"/>
          <w:szCs w:val="26"/>
        </w:rPr>
        <w:t xml:space="preserve"> с </w:t>
      </w:r>
      <w:r w:rsidRPr="00E71BA3">
        <w:rPr>
          <w:rFonts w:ascii="PT Astra Serif" w:hAnsi="PT Astra Serif"/>
          <w:color w:val="auto"/>
          <w:sz w:val="26"/>
          <w:szCs w:val="26"/>
        </w:rPr>
        <w:lastRenderedPageBreak/>
        <w:t xml:space="preserve">использованием технологии печати и </w:t>
      </w:r>
      <w:r w:rsidR="00E71BA3" w:rsidRPr="00E71BA3">
        <w:rPr>
          <w:rFonts w:ascii="PT Astra Serif" w:hAnsi="PT Astra Serif"/>
          <w:color w:val="auto"/>
          <w:sz w:val="26"/>
          <w:szCs w:val="26"/>
        </w:rPr>
        <w:t>сканирования экзаменационных</w:t>
      </w:r>
      <w:r w:rsidRPr="00E71BA3">
        <w:rPr>
          <w:rFonts w:ascii="PT Astra Serif" w:hAnsi="PT Astra Serif"/>
          <w:color w:val="auto"/>
          <w:sz w:val="26"/>
          <w:szCs w:val="26"/>
        </w:rPr>
        <w:t xml:space="preserve"> материалов в </w:t>
      </w:r>
      <w:r w:rsidR="00E71BA3" w:rsidRPr="00E71BA3">
        <w:rPr>
          <w:rFonts w:ascii="PT Astra Serif" w:hAnsi="PT Astra Serif"/>
          <w:color w:val="auto"/>
          <w:sz w:val="26"/>
          <w:szCs w:val="26"/>
        </w:rPr>
        <w:t>аудиториях пунктов</w:t>
      </w:r>
      <w:r w:rsidRPr="00E71BA3">
        <w:rPr>
          <w:rFonts w:ascii="PT Astra Serif" w:hAnsi="PT Astra Serif"/>
          <w:color w:val="auto"/>
          <w:sz w:val="26"/>
          <w:szCs w:val="26"/>
        </w:rPr>
        <w:t xml:space="preserve"> проведения экзаменов, проведение устной части экзамена по иностранным языкам, проведение экзамена по информатике и ИКТ в компьютерной форме с целью обучения лиц, привлекаемых к проведению </w:t>
      </w:r>
      <w:r w:rsidR="00E71BA3" w:rsidRPr="00E71BA3">
        <w:rPr>
          <w:rFonts w:ascii="PT Astra Serif" w:hAnsi="PT Astra Serif"/>
          <w:color w:val="auto"/>
          <w:sz w:val="26"/>
          <w:szCs w:val="26"/>
        </w:rPr>
        <w:t>экзаменов, с</w:t>
      </w:r>
      <w:r w:rsidRPr="00E71BA3">
        <w:rPr>
          <w:rFonts w:ascii="PT Astra Serif" w:hAnsi="PT Astra Serif"/>
          <w:color w:val="auto"/>
          <w:sz w:val="26"/>
          <w:szCs w:val="26"/>
        </w:rPr>
        <w:t xml:space="preserve"> применением указанных технологий. В ходе данных тренировочных мероприятий было обучено около 3 </w:t>
      </w:r>
      <w:r w:rsidR="00E71BA3" w:rsidRPr="00E71BA3">
        <w:rPr>
          <w:rFonts w:ascii="PT Astra Serif" w:hAnsi="PT Astra Serif"/>
          <w:color w:val="auto"/>
          <w:sz w:val="26"/>
          <w:szCs w:val="26"/>
        </w:rPr>
        <w:t>тысяч работников</w:t>
      </w:r>
      <w:r w:rsidRPr="00E71BA3">
        <w:rPr>
          <w:rFonts w:ascii="PT Astra Serif" w:hAnsi="PT Astra Serif"/>
          <w:color w:val="auto"/>
          <w:sz w:val="26"/>
          <w:szCs w:val="26"/>
        </w:rPr>
        <w:t xml:space="preserve"> ППЭ</w:t>
      </w:r>
    </w:p>
    <w:p w:rsidR="00950EDC" w:rsidRPr="00E71BA3" w:rsidRDefault="00950EDC" w:rsidP="00A1085A">
      <w:pPr>
        <w:pStyle w:val="Default"/>
        <w:ind w:left="-567" w:firstLine="708"/>
        <w:jc w:val="both"/>
        <w:rPr>
          <w:rFonts w:ascii="PT Astra Serif" w:hAnsi="PT Astra Serif"/>
          <w:color w:val="auto"/>
          <w:sz w:val="26"/>
          <w:szCs w:val="26"/>
        </w:rPr>
      </w:pPr>
      <w:r w:rsidRPr="00E71BA3">
        <w:rPr>
          <w:rFonts w:ascii="PT Astra Serif" w:hAnsi="PT Astra Serif"/>
          <w:b/>
          <w:bCs/>
          <w:color w:val="auto"/>
          <w:sz w:val="26"/>
          <w:szCs w:val="26"/>
        </w:rPr>
        <w:t xml:space="preserve">27.04.2021 </w:t>
      </w:r>
      <w:r w:rsidRPr="00E71BA3">
        <w:rPr>
          <w:rFonts w:ascii="PT Astra Serif" w:hAnsi="PT Astra Serif"/>
          <w:color w:val="auto"/>
          <w:sz w:val="26"/>
          <w:szCs w:val="26"/>
        </w:rPr>
        <w:t xml:space="preserve">– проведение федерального тренировочного экзамена по информатике и ИКТ в компьютерной форме с применением технологии доставки экзаменационных материалов по сети «Интернет» с привлечением обучающихся 11 классов; </w:t>
      </w:r>
    </w:p>
    <w:p w:rsidR="00E71BA3" w:rsidRPr="00E71BA3" w:rsidRDefault="00950EDC" w:rsidP="00A1085A">
      <w:pPr>
        <w:pStyle w:val="Default"/>
        <w:ind w:left="-567" w:firstLine="708"/>
        <w:jc w:val="both"/>
        <w:rPr>
          <w:rFonts w:ascii="PT Astra Serif" w:hAnsi="PT Astra Serif"/>
          <w:color w:val="auto"/>
          <w:sz w:val="26"/>
          <w:szCs w:val="26"/>
        </w:rPr>
      </w:pPr>
      <w:r w:rsidRPr="00E71BA3">
        <w:rPr>
          <w:rFonts w:ascii="PT Astra Serif" w:hAnsi="PT Astra Serif"/>
          <w:b/>
          <w:bCs/>
          <w:color w:val="auto"/>
          <w:sz w:val="26"/>
          <w:szCs w:val="26"/>
        </w:rPr>
        <w:t xml:space="preserve">13.05.2021 </w:t>
      </w:r>
      <w:r w:rsidRPr="00E71BA3">
        <w:rPr>
          <w:rFonts w:ascii="PT Astra Serif" w:hAnsi="PT Astra Serif"/>
          <w:color w:val="auto"/>
          <w:sz w:val="26"/>
          <w:szCs w:val="26"/>
        </w:rPr>
        <w:t xml:space="preserve">– проведение федерального тренировочного экзамена по обществознанию и английскому языку (Говорение) с участием обучающихся; </w:t>
      </w:r>
    </w:p>
    <w:p w:rsidR="00950EDC" w:rsidRPr="00E71BA3" w:rsidRDefault="00950EDC" w:rsidP="00A1085A">
      <w:pPr>
        <w:pStyle w:val="Default"/>
        <w:ind w:left="-567" w:firstLine="708"/>
        <w:jc w:val="both"/>
        <w:rPr>
          <w:rFonts w:ascii="PT Astra Serif" w:hAnsi="PT Astra Serif"/>
          <w:color w:val="auto"/>
          <w:sz w:val="26"/>
          <w:szCs w:val="26"/>
        </w:rPr>
      </w:pPr>
      <w:r w:rsidRPr="00E71BA3">
        <w:rPr>
          <w:rFonts w:ascii="PT Astra Serif" w:hAnsi="PT Astra Serif"/>
          <w:b/>
          <w:bCs/>
          <w:color w:val="auto"/>
          <w:sz w:val="26"/>
          <w:szCs w:val="26"/>
        </w:rPr>
        <w:t xml:space="preserve">18.05.2021 </w:t>
      </w:r>
      <w:r w:rsidRPr="00E71BA3">
        <w:rPr>
          <w:rFonts w:ascii="PT Astra Serif" w:hAnsi="PT Astra Serif"/>
          <w:color w:val="auto"/>
          <w:sz w:val="26"/>
          <w:szCs w:val="26"/>
        </w:rPr>
        <w:t>– проведение федерального тренировочного экзамена по информатике и ИКТ в компьютерной форме с применением технологии доставки</w:t>
      </w:r>
      <w:r w:rsidRPr="00E71BA3">
        <w:rPr>
          <w:rFonts w:ascii="PT Astra Serif" w:hAnsi="PT Astra Serif"/>
          <w:color w:val="auto"/>
          <w:sz w:val="28"/>
          <w:szCs w:val="28"/>
        </w:rPr>
        <w:t xml:space="preserve"> </w:t>
      </w:r>
      <w:r w:rsidRPr="00E71BA3">
        <w:rPr>
          <w:rFonts w:ascii="PT Astra Serif" w:hAnsi="PT Astra Serif"/>
          <w:color w:val="auto"/>
          <w:sz w:val="26"/>
          <w:szCs w:val="26"/>
        </w:rPr>
        <w:t xml:space="preserve">экзаменационных материалов по сети «Интернет» с привлечением обучающихся 11 классов </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В 2021 году продолжена работа по совершенствованию </w:t>
      </w:r>
      <w:r w:rsidRPr="00E71BA3">
        <w:rPr>
          <w:rFonts w:ascii="PT Astra Serif" w:hAnsi="PT Astra Serif"/>
          <w:spacing w:val="-1"/>
          <w:sz w:val="26"/>
          <w:szCs w:val="26"/>
        </w:rPr>
        <w:t xml:space="preserve">деятельности, </w:t>
      </w:r>
      <w:r w:rsidR="00E71BA3" w:rsidRPr="00E71BA3">
        <w:rPr>
          <w:rFonts w:ascii="PT Astra Serif" w:hAnsi="PT Astra Serif"/>
          <w:spacing w:val="-1"/>
          <w:sz w:val="26"/>
          <w:szCs w:val="26"/>
        </w:rPr>
        <w:t>направленной на</w:t>
      </w:r>
      <w:r w:rsidRPr="00E71BA3">
        <w:rPr>
          <w:rFonts w:ascii="PT Astra Serif" w:hAnsi="PT Astra Serif"/>
          <w:spacing w:val="-1"/>
          <w:sz w:val="26"/>
          <w:szCs w:val="26"/>
        </w:rPr>
        <w:t xml:space="preserve"> предупреждение, выявление и пресечение нарушений</w:t>
      </w:r>
      <w:r w:rsidRPr="00E71BA3">
        <w:rPr>
          <w:rFonts w:ascii="PT Astra Serif" w:hAnsi="PT Astra Serif"/>
          <w:sz w:val="26"/>
          <w:szCs w:val="26"/>
        </w:rPr>
        <w:t xml:space="preserve"> установленного порядка проведения государственной итоговой аттестации. Контроль осуществлялся на </w:t>
      </w:r>
      <w:r w:rsidR="00E71BA3" w:rsidRPr="00E71BA3">
        <w:rPr>
          <w:rFonts w:ascii="PT Astra Serif" w:hAnsi="PT Astra Serif"/>
          <w:sz w:val="26"/>
          <w:szCs w:val="26"/>
        </w:rPr>
        <w:t>основе обеспечения</w:t>
      </w:r>
      <w:r w:rsidRPr="00E71BA3">
        <w:rPr>
          <w:rFonts w:ascii="PT Astra Serif" w:hAnsi="PT Astra Serif"/>
          <w:sz w:val="26"/>
          <w:szCs w:val="26"/>
        </w:rPr>
        <w:t xml:space="preserve"> интеграции ведомственного и общественного контроля: департаментом по надзору и контролю в сфере образования Ульяновской области, а также федеральными общественными наблюдателями, аккредитованными Рособрнадзором из числа студентов Ульяновских вузов и общественными наблюдателями, аккредитованными Министерством просвещения и воспитания Ульяновской области. </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В целях усиления работы Корпуса общественных наблюдателей в </w:t>
      </w:r>
      <w:r w:rsidR="00E71BA3" w:rsidRPr="00E71BA3">
        <w:rPr>
          <w:rFonts w:ascii="PT Astra Serif" w:hAnsi="PT Astra Serif"/>
          <w:sz w:val="26"/>
          <w:szCs w:val="26"/>
        </w:rPr>
        <w:t>Ульяновской области</w:t>
      </w:r>
      <w:r w:rsidRPr="00E71BA3">
        <w:rPr>
          <w:rFonts w:ascii="PT Astra Serif" w:hAnsi="PT Astra Serif"/>
          <w:sz w:val="26"/>
          <w:szCs w:val="26"/>
        </w:rPr>
        <w:t xml:space="preserve"> 2 </w:t>
      </w:r>
      <w:r w:rsidR="00E71BA3" w:rsidRPr="00E71BA3">
        <w:rPr>
          <w:rFonts w:ascii="PT Astra Serif" w:hAnsi="PT Astra Serif"/>
          <w:sz w:val="26"/>
          <w:szCs w:val="26"/>
        </w:rPr>
        <w:t>марта 2021года подписано</w:t>
      </w:r>
      <w:r w:rsidRPr="00E71BA3">
        <w:rPr>
          <w:rFonts w:ascii="PT Astra Serif" w:hAnsi="PT Astra Serif"/>
          <w:sz w:val="26"/>
          <w:szCs w:val="26"/>
        </w:rPr>
        <w:t xml:space="preserve"> соглашение о взаимодействии и </w:t>
      </w:r>
      <w:r w:rsidR="00E71BA3" w:rsidRPr="00E71BA3">
        <w:rPr>
          <w:rFonts w:ascii="PT Astra Serif" w:hAnsi="PT Astra Serif"/>
          <w:sz w:val="26"/>
          <w:szCs w:val="26"/>
        </w:rPr>
        <w:t>сотрудничестве по</w:t>
      </w:r>
      <w:r w:rsidRPr="00E71BA3">
        <w:rPr>
          <w:rFonts w:ascii="PT Astra Serif" w:hAnsi="PT Astra Serif"/>
          <w:sz w:val="26"/>
          <w:szCs w:val="26"/>
        </w:rPr>
        <w:t xml:space="preserve"> осуществлению мониторинга процедур подготовки и проведения государственной итоговой аттестации в 2021 году между Министерством просвещения и воспитания Ульяновской области, тремя </w:t>
      </w:r>
      <w:r w:rsidRPr="00E71BA3">
        <w:rPr>
          <w:rFonts w:ascii="PT Astra Serif" w:hAnsi="PT Astra Serif"/>
          <w:bCs/>
          <w:sz w:val="26"/>
          <w:szCs w:val="26"/>
        </w:rPr>
        <w:t xml:space="preserve">ВУЗами г. Ульяновска и </w:t>
      </w:r>
      <w:r w:rsidRPr="00E71BA3">
        <w:rPr>
          <w:rFonts w:ascii="PT Astra Serif" w:hAnsi="PT Astra Serif"/>
          <w:sz w:val="26"/>
          <w:szCs w:val="26"/>
        </w:rPr>
        <w:t>областной организацией Общероссийской общественной организации «Российский Союз Молодежи» (РСМ)</w:t>
      </w:r>
      <w:r w:rsidR="00E71BA3">
        <w:rPr>
          <w:rFonts w:ascii="PT Astra Serif" w:hAnsi="PT Astra Serif"/>
          <w:sz w:val="26"/>
          <w:szCs w:val="26"/>
        </w:rPr>
        <w:t>.</w:t>
      </w:r>
      <w:r w:rsidRPr="00E71BA3">
        <w:rPr>
          <w:rFonts w:ascii="PT Astra Serif" w:hAnsi="PT Astra Serif"/>
          <w:sz w:val="26"/>
          <w:szCs w:val="26"/>
        </w:rPr>
        <w:t xml:space="preserve"> В ходе встречи было принято решение об увеличении количества онлайн-наблюдателей. </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В 3 ситуационных центрах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 Ульянова» и ФГБОУ ВО «Ульяновский государственный университет» 72 студента обеспечивали дистанционно (в режиме онлайн) в день проведения ЕГЭ общественный контроль соблюдения установленного порядка проведения ГИА</w:t>
      </w:r>
      <w:r w:rsidR="00E71BA3" w:rsidRPr="00E71BA3">
        <w:rPr>
          <w:rFonts w:ascii="PT Astra Serif" w:hAnsi="PT Astra Serif"/>
          <w:sz w:val="26"/>
          <w:szCs w:val="26"/>
        </w:rPr>
        <w:t xml:space="preserve"> в пункте проведения экзамена.</w:t>
      </w:r>
      <w:r w:rsidRPr="00E71BA3">
        <w:rPr>
          <w:rFonts w:ascii="PT Astra Serif" w:hAnsi="PT Astra Serif"/>
          <w:sz w:val="26"/>
          <w:szCs w:val="26"/>
        </w:rPr>
        <w:t xml:space="preserve"> Кроме того</w:t>
      </w:r>
      <w:r w:rsidR="00E71BA3">
        <w:rPr>
          <w:rFonts w:ascii="PT Astra Serif" w:hAnsi="PT Astra Serif"/>
          <w:sz w:val="26"/>
          <w:szCs w:val="26"/>
        </w:rPr>
        <w:t>,</w:t>
      </w:r>
      <w:r w:rsidRPr="00E71BA3">
        <w:rPr>
          <w:rFonts w:ascii="PT Astra Serif" w:hAnsi="PT Astra Serif"/>
          <w:sz w:val="26"/>
          <w:szCs w:val="26"/>
        </w:rPr>
        <w:t xml:space="preserve"> за ходом проведения экзаменов в ППЭ наблюдали 347 общественных наблюдателей из них 19 федеральных общественных наблюдателей, представителей Российского Союза молодежи.</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Все общественные наблюдатели, включая и студентов, перед началом экзаменационной кампании прошли подготовку на региональном и муниципальном уровне</w:t>
      </w:r>
      <w:r w:rsidR="00E71BA3">
        <w:rPr>
          <w:rFonts w:ascii="PT Astra Serif" w:hAnsi="PT Astra Serif"/>
          <w:sz w:val="26"/>
          <w:szCs w:val="26"/>
        </w:rPr>
        <w:t>.</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Совершенствование условий организации и проведения экзаменов способствовали:</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повышению объективности результатов экзаменов;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обеспечению информационной безопасности и безопасности нахождения </w:t>
      </w:r>
      <w:r w:rsidR="00E71BA3" w:rsidRPr="00E71BA3">
        <w:rPr>
          <w:rFonts w:ascii="PT Astra Serif" w:hAnsi="PT Astra Serif"/>
          <w:sz w:val="26"/>
          <w:szCs w:val="26"/>
        </w:rPr>
        <w:t>участников экзаменов</w:t>
      </w:r>
      <w:r w:rsidRPr="00E71BA3">
        <w:rPr>
          <w:rFonts w:ascii="PT Astra Serif" w:hAnsi="PT Astra Serif"/>
          <w:sz w:val="26"/>
          <w:szCs w:val="26"/>
        </w:rPr>
        <w:t xml:space="preserve"> в пункте их проведения;</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выявлению нарушений установленного Порядка проведения государственной итоговой аттестации участниками экзаменов.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В результате проведенной работы выявлено 13 нарушений (на 30% больше, чем в 2020 году), из них: 4 –наличие средств связи, 8 нарушений связано с использованием </w:t>
      </w:r>
      <w:r w:rsidRPr="00E71BA3">
        <w:rPr>
          <w:rFonts w:ascii="PT Astra Serif" w:hAnsi="PT Astra Serif"/>
          <w:sz w:val="26"/>
          <w:szCs w:val="26"/>
        </w:rPr>
        <w:lastRenderedPageBreak/>
        <w:t xml:space="preserve">запрещённых письменных заметок, 1 – выложен КИМ в информационно-телекоммуникационную сеть «Интернет». </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 Государственной экзаменационной</w:t>
      </w:r>
      <w:r w:rsidR="00E71BA3">
        <w:rPr>
          <w:rFonts w:ascii="PT Astra Serif" w:hAnsi="PT Astra Serif"/>
          <w:sz w:val="26"/>
          <w:szCs w:val="26"/>
        </w:rPr>
        <w:t xml:space="preserve"> комиссией Ульяновской области </w:t>
      </w:r>
      <w:r w:rsidRPr="00E71BA3">
        <w:rPr>
          <w:rFonts w:ascii="PT Astra Serif" w:hAnsi="PT Astra Serif"/>
          <w:sz w:val="26"/>
          <w:szCs w:val="26"/>
        </w:rPr>
        <w:t xml:space="preserve">было принято решение об аннулировании результатов экзамена без права повторной сдачи в текущем </w:t>
      </w:r>
      <w:r w:rsidR="00E71BA3" w:rsidRPr="00E71BA3">
        <w:rPr>
          <w:rFonts w:ascii="PT Astra Serif" w:hAnsi="PT Astra Serif"/>
          <w:sz w:val="26"/>
          <w:szCs w:val="26"/>
        </w:rPr>
        <w:t>учебном году</w:t>
      </w:r>
      <w:r w:rsidRPr="00E71BA3">
        <w:rPr>
          <w:rFonts w:ascii="PT Astra Serif" w:hAnsi="PT Astra Serif"/>
          <w:sz w:val="26"/>
          <w:szCs w:val="26"/>
        </w:rPr>
        <w:t>, с параллельным направлением материалов для составления протоколов об административном правонарушении.</w:t>
      </w:r>
    </w:p>
    <w:p w:rsidR="00950EDC" w:rsidRPr="00E71BA3" w:rsidRDefault="00950EDC" w:rsidP="00A1085A">
      <w:pPr>
        <w:autoSpaceDE w:val="0"/>
        <w:autoSpaceDN w:val="0"/>
        <w:adjustRightInd w:val="0"/>
        <w:ind w:left="-567" w:firstLine="709"/>
        <w:jc w:val="both"/>
        <w:rPr>
          <w:rFonts w:ascii="PT Astra Serif" w:eastAsiaTheme="minorHAnsi" w:hAnsi="PT Astra Serif" w:cs="PT Astra Serif"/>
          <w:sz w:val="26"/>
          <w:szCs w:val="26"/>
          <w:lang w:eastAsia="en-US"/>
        </w:rPr>
      </w:pPr>
      <w:r w:rsidRPr="00E71BA3">
        <w:rPr>
          <w:rFonts w:ascii="PT Astra Serif" w:eastAsiaTheme="minorHAnsi" w:hAnsi="PT Astra Serif" w:cs="PT Astra Serif"/>
          <w:sz w:val="26"/>
          <w:szCs w:val="26"/>
          <w:lang w:eastAsia="en-US"/>
        </w:rPr>
        <w:t>Анализ динамики результатов ЕГЭ по русскому языку за последние три года позволяет говорить об улучшении ситуации в регионе, связанной с</w:t>
      </w:r>
      <w:r w:rsidR="00E71BA3">
        <w:rPr>
          <w:rFonts w:ascii="PT Astra Serif" w:eastAsiaTheme="minorHAnsi" w:hAnsi="PT Astra Serif" w:cs="PT Astra Serif"/>
          <w:sz w:val="26"/>
          <w:szCs w:val="26"/>
          <w:lang w:eastAsia="en-US"/>
        </w:rPr>
        <w:t xml:space="preserve"> обучением по данному учебному </w:t>
      </w:r>
      <w:r w:rsidRPr="00E71BA3">
        <w:rPr>
          <w:rFonts w:ascii="PT Astra Serif" w:eastAsiaTheme="minorHAnsi" w:hAnsi="PT Astra Serif" w:cs="PT Astra Serif"/>
          <w:sz w:val="26"/>
          <w:szCs w:val="26"/>
          <w:lang w:eastAsia="en-US"/>
        </w:rPr>
        <w:t xml:space="preserve">предмету. </w:t>
      </w:r>
    </w:p>
    <w:p w:rsidR="00950EDC" w:rsidRPr="00E71BA3" w:rsidRDefault="00950EDC" w:rsidP="00A1085A">
      <w:pPr>
        <w:pStyle w:val="aa"/>
        <w:spacing w:before="0" w:after="0"/>
        <w:ind w:left="-567" w:firstLine="709"/>
        <w:rPr>
          <w:rFonts w:ascii="PT Astra Serif" w:eastAsiaTheme="minorHAnsi" w:hAnsi="PT Astra Serif" w:cs="PT Astra Serif"/>
          <w:sz w:val="26"/>
          <w:szCs w:val="26"/>
          <w:lang w:eastAsia="en-US"/>
        </w:rPr>
      </w:pPr>
      <w:r w:rsidRPr="00E71BA3">
        <w:rPr>
          <w:rFonts w:ascii="PT Astra Serif" w:eastAsiaTheme="minorHAnsi" w:hAnsi="PT Astra Serif" w:cs="PT Astra Serif"/>
          <w:sz w:val="26"/>
          <w:szCs w:val="26"/>
          <w:lang w:eastAsia="en-US"/>
        </w:rPr>
        <w:t>Количество участников, не преодолевших минимальный порог, значительно уменьшилось – 0,23 по сравнению с 2020 г. (1,09). Этот результат объясняется тем, что минимальный порог в 2020 г. составил 35 баллов, необходимых, чтобы получить возможность подавать документы в вузы (в 2021 г. те выпускники, которые не планировали поступление в вузы, для получения аттестата о среднем общем образовании могли сдавать ГВЭ-аттестат). Несколько вырос в 2021 г. средний тестовый балл с 69,12 в 2020 г. до 69,52 в 2021 (средний балл по РФ -71,45). Увеличилось число участников, получивших высокие баллы (24,65; в 2020 г. их было 22,79). Стобалльников по предмету в 2021 г. стало 17 (в 2020 г. их было 19).</w:t>
      </w:r>
    </w:p>
    <w:tbl>
      <w:tblPr>
        <w:tblStyle w:val="a4"/>
        <w:tblW w:w="0" w:type="auto"/>
        <w:tblLook w:val="04A0" w:firstRow="1" w:lastRow="0" w:firstColumn="1" w:lastColumn="0" w:noHBand="0" w:noVBand="1"/>
      </w:tblPr>
      <w:tblGrid>
        <w:gridCol w:w="3936"/>
        <w:gridCol w:w="1984"/>
        <w:gridCol w:w="1843"/>
        <w:gridCol w:w="1701"/>
      </w:tblGrid>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aa"/>
              <w:ind w:left="-120"/>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2019г.</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2020г.</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2021г.</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0"/>
            </w:tblGrid>
            <w:tr w:rsidR="00950EDC" w:rsidRPr="00E71BA3" w:rsidTr="00DE637D">
              <w:trPr>
                <w:trHeight w:val="109"/>
              </w:trPr>
              <w:tc>
                <w:tcPr>
                  <w:tcW w:w="0" w:type="auto"/>
                  <w:tcBorders>
                    <w:top w:val="nil"/>
                    <w:left w:val="nil"/>
                    <w:bottom w:val="nil"/>
                    <w:right w:val="nil"/>
                  </w:tcBorders>
                  <w:hideMark/>
                </w:tcPr>
                <w:p w:rsidR="00950EDC" w:rsidRPr="00E71BA3" w:rsidRDefault="00950EDC" w:rsidP="00BD0843">
                  <w:pPr>
                    <w:autoSpaceDE w:val="0"/>
                    <w:autoSpaceDN w:val="0"/>
                    <w:adjustRightInd w:val="0"/>
                    <w:ind w:left="-120"/>
                    <w:rPr>
                      <w:rFonts w:ascii="PT Astra Serif" w:eastAsiaTheme="minorHAnsi" w:hAnsi="PT Astra Serif" w:cs="PT Astra Serif"/>
                      <w:sz w:val="24"/>
                      <w:szCs w:val="24"/>
                      <w:lang w:eastAsia="en-US"/>
                    </w:rPr>
                  </w:pPr>
                  <w:r w:rsidRPr="00E71BA3">
                    <w:rPr>
                      <w:rFonts w:ascii="PT Astra Serif" w:eastAsiaTheme="minorHAnsi" w:hAnsi="PT Astra Serif" w:cs="PT Astra Serif"/>
                      <w:sz w:val="24"/>
                      <w:szCs w:val="24"/>
                      <w:lang w:eastAsia="en-US"/>
                    </w:rPr>
                    <w:t xml:space="preserve">Не преодолели минимального балла, % </w:t>
                  </w:r>
                </w:p>
              </w:tc>
            </w:tr>
          </w:tbl>
          <w:p w:rsidR="00950EDC" w:rsidRPr="00E71BA3" w:rsidRDefault="00950EDC" w:rsidP="00BD0843">
            <w:pPr>
              <w:pStyle w:val="aa"/>
              <w:ind w:left="-120"/>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0,30</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1,09</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0,23</w:t>
            </w:r>
          </w:p>
        </w:tc>
      </w:tr>
      <w:tr w:rsidR="00950EDC" w:rsidRPr="00E71BA3" w:rsidTr="00A1085A">
        <w:trPr>
          <w:trHeight w:val="453"/>
        </w:trPr>
        <w:tc>
          <w:tcPr>
            <w:tcW w:w="3936" w:type="dxa"/>
            <w:tcBorders>
              <w:top w:val="single" w:sz="4" w:space="0" w:color="auto"/>
              <w:left w:val="single" w:sz="4" w:space="0" w:color="auto"/>
              <w:bottom w:val="single" w:sz="4" w:space="0" w:color="auto"/>
              <w:right w:val="single" w:sz="4" w:space="0" w:color="auto"/>
            </w:tcBorders>
          </w:tcPr>
          <w:p w:rsidR="00950EDC" w:rsidRPr="00A1085A" w:rsidRDefault="00950EDC" w:rsidP="00BD0843">
            <w:pPr>
              <w:pStyle w:val="Default"/>
              <w:ind w:left="-120"/>
              <w:jc w:val="both"/>
              <w:rPr>
                <w:rFonts w:ascii="PT Astra Serif" w:hAnsi="PT Astra Serif"/>
                <w:color w:val="auto"/>
              </w:rPr>
            </w:pPr>
            <w:r w:rsidRPr="00E71BA3">
              <w:rPr>
                <w:rFonts w:ascii="PT Astra Serif" w:hAnsi="PT Astra Serif"/>
                <w:color w:val="auto"/>
              </w:rPr>
              <w:t xml:space="preserve">Средний тестовый балл </w:t>
            </w: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69,03</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69,12</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69,52</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A1085A" w:rsidRDefault="00950EDC" w:rsidP="00BD0843">
            <w:pPr>
              <w:pStyle w:val="Default"/>
              <w:ind w:left="-120"/>
              <w:jc w:val="both"/>
              <w:rPr>
                <w:rFonts w:ascii="PT Astra Serif" w:hAnsi="PT Astra Serif"/>
                <w:color w:val="auto"/>
              </w:rPr>
            </w:pPr>
            <w:r w:rsidRPr="00E71BA3">
              <w:rPr>
                <w:rFonts w:ascii="PT Astra Serif" w:hAnsi="PT Astra Serif"/>
                <w:color w:val="auto"/>
              </w:rPr>
              <w:t xml:space="preserve">Получили от 81 до 99 баллов, % </w:t>
            </w: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22,55</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22,79</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24,65</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Default"/>
              <w:ind w:left="-120"/>
              <w:jc w:val="both"/>
              <w:rPr>
                <w:rFonts w:ascii="PT Astra Serif" w:hAnsi="PT Astra Serif"/>
                <w:color w:val="auto"/>
              </w:rPr>
            </w:pPr>
            <w:r w:rsidRPr="00E71BA3">
              <w:rPr>
                <w:rFonts w:ascii="PT Astra Serif" w:hAnsi="PT Astra Serif"/>
                <w:color w:val="auto"/>
              </w:rPr>
              <w:t xml:space="preserve">Получили 100 баллов, чел. </w:t>
            </w: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10</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19</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17</w:t>
            </w:r>
          </w:p>
        </w:tc>
      </w:tr>
    </w:tbl>
    <w:p w:rsidR="00950EDC" w:rsidRPr="00E71BA3" w:rsidRDefault="00950EDC" w:rsidP="00A1085A">
      <w:pPr>
        <w:autoSpaceDE w:val="0"/>
        <w:autoSpaceDN w:val="0"/>
        <w:adjustRightInd w:val="0"/>
        <w:ind w:left="-567" w:firstLine="709"/>
        <w:jc w:val="both"/>
        <w:rPr>
          <w:rFonts w:ascii="PT Astra Serif" w:eastAsiaTheme="minorHAnsi" w:hAnsi="PT Astra Serif" w:cs="PT Astra Serif"/>
          <w:sz w:val="26"/>
          <w:szCs w:val="26"/>
          <w:lang w:eastAsia="en-US"/>
        </w:rPr>
      </w:pPr>
      <w:r w:rsidRPr="00E71BA3">
        <w:rPr>
          <w:rFonts w:ascii="PT Astra Serif" w:eastAsiaTheme="minorHAnsi" w:hAnsi="PT Astra Serif" w:cs="PT Astra Serif"/>
          <w:sz w:val="26"/>
          <w:szCs w:val="26"/>
          <w:lang w:eastAsia="en-US"/>
        </w:rPr>
        <w:t xml:space="preserve">Анализ результатов сдачи экзамена по математике (профильный уровень) за последние годы позволяет сделать следующие выводы: </w:t>
      </w:r>
    </w:p>
    <w:p w:rsidR="00950EDC" w:rsidRPr="00E71BA3" w:rsidRDefault="00950EDC" w:rsidP="00A1085A">
      <w:pPr>
        <w:autoSpaceDE w:val="0"/>
        <w:autoSpaceDN w:val="0"/>
        <w:adjustRightInd w:val="0"/>
        <w:ind w:left="-567" w:firstLine="709"/>
        <w:jc w:val="both"/>
        <w:rPr>
          <w:rFonts w:ascii="PT Astra Serif" w:eastAsiaTheme="minorHAnsi" w:hAnsi="PT Astra Serif" w:cs="PT Astra Serif"/>
          <w:sz w:val="26"/>
          <w:szCs w:val="26"/>
          <w:lang w:eastAsia="en-US"/>
        </w:rPr>
      </w:pPr>
      <w:r w:rsidRPr="00E71BA3">
        <w:rPr>
          <w:rFonts w:ascii="PT Astra Serif" w:eastAsiaTheme="minorHAnsi" w:hAnsi="PT Astra Serif" w:cs="PT Astra Serif"/>
          <w:sz w:val="26"/>
          <w:szCs w:val="26"/>
          <w:lang w:eastAsia="en-US"/>
        </w:rPr>
        <w:t xml:space="preserve">- в 2021 году повысился средний тестовый балл по сравнению с предшествующим годом, почти сравнявшись со значением 2018 и 2019 годов (2018 год – 56,40, 2019 год – 56,40, 2020 год – 51,79, 2021 год – 55,59 (по РФ - 54,91). </w:t>
      </w:r>
    </w:p>
    <w:p w:rsidR="00950EDC" w:rsidRPr="00E71BA3" w:rsidRDefault="00950EDC" w:rsidP="00A1085A">
      <w:pPr>
        <w:autoSpaceDE w:val="0"/>
        <w:autoSpaceDN w:val="0"/>
        <w:adjustRightInd w:val="0"/>
        <w:ind w:left="-567" w:firstLine="709"/>
        <w:jc w:val="both"/>
        <w:rPr>
          <w:rFonts w:ascii="PT Astra Serif" w:eastAsiaTheme="minorHAnsi" w:hAnsi="PT Astra Serif"/>
          <w:sz w:val="26"/>
          <w:szCs w:val="26"/>
          <w:lang w:eastAsia="en-US"/>
        </w:rPr>
      </w:pPr>
      <w:r w:rsidRPr="00E71BA3">
        <w:rPr>
          <w:rFonts w:ascii="PT Astra Serif" w:eastAsiaTheme="minorHAnsi" w:hAnsi="PT Astra Serif" w:cs="PT Astra Serif"/>
          <w:sz w:val="26"/>
          <w:szCs w:val="26"/>
          <w:lang w:eastAsia="en-US"/>
        </w:rPr>
        <w:t xml:space="preserve">- по сравнения с 2020 годом снизилось почти в 2 раза количество выпускников, не набравших </w:t>
      </w:r>
      <w:r w:rsidR="00E71BA3" w:rsidRPr="00E71BA3">
        <w:rPr>
          <w:rFonts w:ascii="PT Astra Serif" w:eastAsiaTheme="minorHAnsi" w:hAnsi="PT Astra Serif" w:cs="PT Astra Serif"/>
          <w:sz w:val="26"/>
          <w:szCs w:val="26"/>
          <w:lang w:eastAsia="en-US"/>
        </w:rPr>
        <w:t>минимальное количество баллов (</w:t>
      </w:r>
      <w:r w:rsidRPr="00E71BA3">
        <w:rPr>
          <w:rFonts w:ascii="PT Astra Serif" w:eastAsiaTheme="minorHAnsi" w:hAnsi="PT Astra Serif" w:cs="PT Astra Serif"/>
          <w:sz w:val="26"/>
          <w:szCs w:val="26"/>
          <w:lang w:eastAsia="en-US"/>
        </w:rPr>
        <w:t xml:space="preserve">2020 год – 11,08%, 2021 год – 6,33%). Но всё же показатель 2021 года превосходит соответствующее значение 2019 года (1,96%). </w:t>
      </w:r>
    </w:p>
    <w:p w:rsidR="00950EDC" w:rsidRPr="00E71BA3" w:rsidRDefault="00950EDC" w:rsidP="00A1085A">
      <w:pPr>
        <w:widowControl w:val="0"/>
        <w:autoSpaceDE w:val="0"/>
        <w:autoSpaceDN w:val="0"/>
        <w:adjustRightInd w:val="0"/>
        <w:ind w:left="-567" w:firstLine="709"/>
        <w:jc w:val="both"/>
        <w:rPr>
          <w:rFonts w:ascii="PT Astra Serif" w:eastAsiaTheme="minorHAnsi" w:hAnsi="PT Astra Serif" w:cstheme="minorBidi"/>
          <w:sz w:val="26"/>
          <w:szCs w:val="26"/>
          <w:lang w:eastAsia="en-US"/>
        </w:rPr>
      </w:pPr>
      <w:r w:rsidRPr="00E71BA3">
        <w:rPr>
          <w:rFonts w:ascii="PT Astra Serif" w:eastAsiaTheme="minorHAnsi" w:hAnsi="PT Astra Serif" w:cstheme="minorBidi"/>
          <w:sz w:val="26"/>
          <w:szCs w:val="26"/>
          <w:lang w:eastAsia="en-US"/>
        </w:rPr>
        <w:t xml:space="preserve">- по сравнения с 2020 годом увеличилось количество выпускников, набравших от 81 до 99 баллов: 2019 год – 201 человек (6,45%), 2020 год – 175 человек (5,64%), 2021 год – 275 человек (9,12%). Данный показатель значительно превышает соответствующие значения всех предыдущих лет. </w:t>
      </w:r>
    </w:p>
    <w:p w:rsidR="00950EDC" w:rsidRPr="00E71BA3" w:rsidRDefault="00950EDC" w:rsidP="00A1085A">
      <w:pPr>
        <w:pStyle w:val="1d"/>
        <w:ind w:left="-567" w:firstLine="709"/>
        <w:jc w:val="both"/>
        <w:rPr>
          <w:rFonts w:ascii="PT Astra Serif" w:eastAsiaTheme="minorHAnsi" w:hAnsi="PT Astra Serif" w:cstheme="minorBidi"/>
          <w:sz w:val="26"/>
          <w:szCs w:val="26"/>
          <w:lang w:eastAsia="en-US"/>
        </w:rPr>
      </w:pPr>
      <w:r w:rsidRPr="00E71BA3">
        <w:rPr>
          <w:rFonts w:ascii="PT Astra Serif" w:eastAsiaTheme="minorHAnsi" w:hAnsi="PT Astra Serif" w:cstheme="minorBidi"/>
          <w:sz w:val="26"/>
          <w:szCs w:val="26"/>
          <w:lang w:eastAsia="en-US"/>
        </w:rPr>
        <w:t>- максимальный балл в 2021 году получили 4 человека. В 2019 году этого достигли 3 человека, в 2018 году стобалльников не было совсем, в 2020 году – 1 человек.</w:t>
      </w:r>
    </w:p>
    <w:tbl>
      <w:tblPr>
        <w:tblStyle w:val="a4"/>
        <w:tblW w:w="0" w:type="auto"/>
        <w:tblLook w:val="04A0" w:firstRow="1" w:lastRow="0" w:firstColumn="1" w:lastColumn="0" w:noHBand="0" w:noVBand="1"/>
      </w:tblPr>
      <w:tblGrid>
        <w:gridCol w:w="3936"/>
        <w:gridCol w:w="1984"/>
        <w:gridCol w:w="1843"/>
        <w:gridCol w:w="1701"/>
      </w:tblGrid>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aa"/>
              <w:ind w:left="-120"/>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2019г.</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2020г.</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2021г.</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0"/>
            </w:tblGrid>
            <w:tr w:rsidR="00950EDC" w:rsidRPr="00E71BA3" w:rsidTr="00DE637D">
              <w:trPr>
                <w:trHeight w:val="109"/>
              </w:trPr>
              <w:tc>
                <w:tcPr>
                  <w:tcW w:w="0" w:type="auto"/>
                  <w:tcBorders>
                    <w:top w:val="nil"/>
                    <w:left w:val="nil"/>
                    <w:bottom w:val="nil"/>
                    <w:right w:val="nil"/>
                  </w:tcBorders>
                  <w:hideMark/>
                </w:tcPr>
                <w:p w:rsidR="00950EDC" w:rsidRPr="00E71BA3" w:rsidRDefault="00950EDC" w:rsidP="00BD0843">
                  <w:pPr>
                    <w:autoSpaceDE w:val="0"/>
                    <w:autoSpaceDN w:val="0"/>
                    <w:adjustRightInd w:val="0"/>
                    <w:ind w:left="-120"/>
                    <w:rPr>
                      <w:rFonts w:ascii="PT Astra Serif" w:eastAsiaTheme="minorHAnsi" w:hAnsi="PT Astra Serif" w:cs="PT Astra Serif"/>
                      <w:sz w:val="24"/>
                      <w:szCs w:val="24"/>
                      <w:lang w:eastAsia="en-US"/>
                    </w:rPr>
                  </w:pPr>
                  <w:r w:rsidRPr="00E71BA3">
                    <w:rPr>
                      <w:rFonts w:ascii="PT Astra Serif" w:eastAsiaTheme="minorHAnsi" w:hAnsi="PT Astra Serif" w:cs="PT Astra Serif"/>
                      <w:sz w:val="24"/>
                      <w:szCs w:val="24"/>
                      <w:lang w:eastAsia="en-US"/>
                    </w:rPr>
                    <w:t xml:space="preserve">Не преодолели минимального балла, % </w:t>
                  </w:r>
                </w:p>
              </w:tc>
            </w:tr>
          </w:tbl>
          <w:p w:rsidR="00950EDC" w:rsidRPr="00E71BA3" w:rsidRDefault="00950EDC" w:rsidP="00BD0843">
            <w:pPr>
              <w:pStyle w:val="aa"/>
              <w:ind w:left="-120"/>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1,96</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11,08</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6,33</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Default"/>
              <w:ind w:left="-120"/>
              <w:jc w:val="both"/>
              <w:rPr>
                <w:rFonts w:ascii="PT Astra Serif" w:hAnsi="PT Astra Serif"/>
                <w:color w:val="auto"/>
              </w:rPr>
            </w:pPr>
            <w:r w:rsidRPr="00E71BA3">
              <w:rPr>
                <w:rFonts w:ascii="PT Astra Serif" w:hAnsi="PT Astra Serif"/>
                <w:color w:val="auto"/>
              </w:rPr>
              <w:t xml:space="preserve">Средний тестовый балл </w:t>
            </w: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56,4</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51,79</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55,59</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Default"/>
              <w:ind w:left="-120"/>
              <w:jc w:val="both"/>
              <w:rPr>
                <w:rFonts w:ascii="PT Astra Serif" w:hAnsi="PT Astra Serif"/>
                <w:color w:val="auto"/>
              </w:rPr>
            </w:pPr>
            <w:r w:rsidRPr="00E71BA3">
              <w:rPr>
                <w:rFonts w:ascii="PT Astra Serif" w:hAnsi="PT Astra Serif"/>
                <w:color w:val="auto"/>
              </w:rPr>
              <w:t xml:space="preserve">Получили от 81 до 99 баллов, % </w:t>
            </w: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6,45</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5,64</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9,12</w:t>
            </w:r>
          </w:p>
        </w:tc>
      </w:tr>
      <w:tr w:rsidR="00950EDC" w:rsidRPr="00E71BA3" w:rsidTr="00DE637D">
        <w:tc>
          <w:tcPr>
            <w:tcW w:w="3936" w:type="dxa"/>
            <w:tcBorders>
              <w:top w:val="single" w:sz="4" w:space="0" w:color="auto"/>
              <w:left w:val="single" w:sz="4" w:space="0" w:color="auto"/>
              <w:bottom w:val="single" w:sz="4" w:space="0" w:color="auto"/>
              <w:right w:val="single" w:sz="4" w:space="0" w:color="auto"/>
            </w:tcBorders>
          </w:tcPr>
          <w:p w:rsidR="00950EDC" w:rsidRPr="00E71BA3" w:rsidRDefault="00950EDC" w:rsidP="00BD0843">
            <w:pPr>
              <w:pStyle w:val="Default"/>
              <w:ind w:left="-120"/>
              <w:jc w:val="both"/>
              <w:rPr>
                <w:rFonts w:ascii="PT Astra Serif" w:hAnsi="PT Astra Serif"/>
                <w:color w:val="auto"/>
              </w:rPr>
            </w:pPr>
            <w:r w:rsidRPr="00E71BA3">
              <w:rPr>
                <w:rFonts w:ascii="PT Astra Serif" w:hAnsi="PT Astra Serif"/>
                <w:color w:val="auto"/>
              </w:rPr>
              <w:lastRenderedPageBreak/>
              <w:t xml:space="preserve">Получили 100 баллов, чел. </w:t>
            </w:r>
          </w:p>
          <w:p w:rsidR="00950EDC" w:rsidRPr="00E71BA3" w:rsidRDefault="00950EDC" w:rsidP="00BD0843">
            <w:pPr>
              <w:pStyle w:val="Default"/>
              <w:ind w:left="-120"/>
              <w:jc w:val="both"/>
              <w:rPr>
                <w:rFonts w:ascii="PT Astra Serif" w:hAnsi="PT Astra Serif"/>
                <w:color w:val="auto"/>
              </w:rPr>
            </w:pPr>
          </w:p>
        </w:tc>
        <w:tc>
          <w:tcPr>
            <w:tcW w:w="1984"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3</w:t>
            </w:r>
          </w:p>
        </w:tc>
        <w:tc>
          <w:tcPr>
            <w:tcW w:w="1843"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1</w:t>
            </w:r>
          </w:p>
        </w:tc>
        <w:tc>
          <w:tcPr>
            <w:tcW w:w="1701" w:type="dxa"/>
            <w:tcBorders>
              <w:top w:val="single" w:sz="4" w:space="0" w:color="auto"/>
              <w:left w:val="single" w:sz="4" w:space="0" w:color="auto"/>
              <w:bottom w:val="single" w:sz="4" w:space="0" w:color="auto"/>
              <w:right w:val="single" w:sz="4" w:space="0" w:color="auto"/>
            </w:tcBorders>
            <w:hideMark/>
          </w:tcPr>
          <w:p w:rsidR="00950EDC" w:rsidRPr="00E71BA3" w:rsidRDefault="00950EDC" w:rsidP="00BD0843">
            <w:pPr>
              <w:pStyle w:val="aa"/>
              <w:ind w:left="-120"/>
              <w:jc w:val="center"/>
              <w:rPr>
                <w:rFonts w:ascii="PT Astra Serif" w:hAnsi="PT Astra Serif"/>
              </w:rPr>
            </w:pPr>
            <w:r w:rsidRPr="00E71BA3">
              <w:rPr>
                <w:rFonts w:ascii="PT Astra Serif" w:hAnsi="PT Astra Serif"/>
              </w:rPr>
              <w:t>4</w:t>
            </w:r>
          </w:p>
        </w:tc>
      </w:tr>
    </w:tbl>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Как и в предыдущие годы, в 2021 году наиболее востребованными учебными предметами среди участников ЕГЭ стали обществознание, физика, биология, история, </w:t>
      </w:r>
      <w:r w:rsidR="00E71BA3" w:rsidRPr="00E71BA3">
        <w:rPr>
          <w:rFonts w:ascii="PT Astra Serif" w:hAnsi="PT Astra Serif"/>
          <w:sz w:val="26"/>
          <w:szCs w:val="26"/>
        </w:rPr>
        <w:t>информатика и</w:t>
      </w:r>
      <w:r w:rsidRPr="00E71BA3">
        <w:rPr>
          <w:rFonts w:ascii="PT Astra Serif" w:hAnsi="PT Astra Serif"/>
          <w:sz w:val="26"/>
          <w:szCs w:val="26"/>
        </w:rPr>
        <w:t xml:space="preserve"> ИКТ.</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Анализ результатов  </w:t>
      </w:r>
      <w:r w:rsidRPr="00E71BA3">
        <w:rPr>
          <w:rFonts w:ascii="PT Astra Serif" w:hAnsi="PT Astra Serif"/>
          <w:b/>
          <w:sz w:val="26"/>
          <w:szCs w:val="26"/>
        </w:rPr>
        <w:t xml:space="preserve">ЕГЭ </w:t>
      </w:r>
      <w:r w:rsidRPr="00E71BA3">
        <w:rPr>
          <w:rFonts w:ascii="PT Astra Serif" w:hAnsi="PT Astra Serif"/>
          <w:sz w:val="26"/>
          <w:szCs w:val="26"/>
        </w:rPr>
        <w:t xml:space="preserve">показал, что в 2021 году улучшились результаты </w:t>
      </w:r>
      <w:r w:rsidRPr="00E71BA3">
        <w:rPr>
          <w:rFonts w:ascii="PT Astra Serif" w:hAnsi="PT Astra Serif"/>
          <w:b/>
          <w:sz w:val="26"/>
          <w:szCs w:val="26"/>
        </w:rPr>
        <w:t xml:space="preserve">по  обществознанию </w:t>
      </w:r>
      <w:r w:rsidR="003F18E0">
        <w:rPr>
          <w:rFonts w:ascii="PT Astra Serif" w:hAnsi="PT Astra Serif"/>
          <w:sz w:val="26"/>
          <w:szCs w:val="26"/>
        </w:rPr>
        <w:t xml:space="preserve">- 54,16 </w:t>
      </w:r>
      <w:r w:rsidRPr="00E71BA3">
        <w:rPr>
          <w:rFonts w:ascii="PT Astra Serif" w:hAnsi="PT Astra Serif"/>
          <w:sz w:val="26"/>
          <w:szCs w:val="26"/>
        </w:rPr>
        <w:t xml:space="preserve">баллов (по РФ – 56,40) (в 2020 году  в регионе - 53,48) </w:t>
      </w:r>
      <w:r w:rsidRPr="00E71BA3">
        <w:rPr>
          <w:rFonts w:ascii="PT Astra Serif" w:hAnsi="PT Astra Serif"/>
          <w:b/>
          <w:sz w:val="26"/>
          <w:szCs w:val="26"/>
        </w:rPr>
        <w:t>и информатике</w:t>
      </w:r>
      <w:r w:rsidRPr="00E71BA3">
        <w:rPr>
          <w:rFonts w:ascii="PT Astra Serif" w:hAnsi="PT Astra Serif"/>
          <w:sz w:val="26"/>
          <w:szCs w:val="26"/>
        </w:rPr>
        <w:t xml:space="preserve"> - 61,49 баллов (по РФ - 62,97) (в 2020 году в регионе – 59,76), </w:t>
      </w:r>
      <w:r w:rsidRPr="00E71BA3">
        <w:rPr>
          <w:rFonts w:ascii="PT Astra Serif" w:hAnsi="PT Astra Serif"/>
          <w:b/>
          <w:sz w:val="26"/>
          <w:szCs w:val="26"/>
        </w:rPr>
        <w:t>по истории</w:t>
      </w:r>
      <w:r w:rsidRPr="00E71BA3">
        <w:rPr>
          <w:rFonts w:ascii="PT Astra Serif" w:hAnsi="PT Astra Serif"/>
          <w:sz w:val="26"/>
          <w:szCs w:val="26"/>
        </w:rPr>
        <w:t xml:space="preserve"> – 55,89 (по РФ – 55,09) (в 2020 году в регионе – 55,49) </w:t>
      </w:r>
      <w:r w:rsidRPr="00E71BA3">
        <w:rPr>
          <w:rFonts w:ascii="PT Astra Serif" w:hAnsi="PT Astra Serif"/>
          <w:b/>
          <w:sz w:val="26"/>
          <w:szCs w:val="26"/>
        </w:rPr>
        <w:t>и литературе</w:t>
      </w:r>
      <w:r w:rsidRPr="00E71BA3">
        <w:rPr>
          <w:rFonts w:ascii="PT Astra Serif" w:hAnsi="PT Astra Serif"/>
          <w:sz w:val="26"/>
          <w:szCs w:val="26"/>
        </w:rPr>
        <w:t xml:space="preserve"> – 62,35 баллов  (по РФ – 65,91) (в 2020 год в регионе – 62,34), а также </w:t>
      </w:r>
      <w:r w:rsidRPr="00E71BA3">
        <w:rPr>
          <w:rFonts w:ascii="PT Astra Serif" w:hAnsi="PT Astra Serif"/>
          <w:b/>
          <w:sz w:val="26"/>
          <w:szCs w:val="26"/>
        </w:rPr>
        <w:t>по физике</w:t>
      </w:r>
      <w:r w:rsidRPr="00E71BA3">
        <w:rPr>
          <w:rFonts w:ascii="PT Astra Serif" w:hAnsi="PT Astra Serif"/>
          <w:sz w:val="26"/>
          <w:szCs w:val="26"/>
        </w:rPr>
        <w:t xml:space="preserve"> – 52,43 (по РФ – 55,09)  (в 2020 году в регионе – 52,14), </w:t>
      </w:r>
      <w:r w:rsidRPr="00E71BA3">
        <w:rPr>
          <w:rFonts w:ascii="PT Astra Serif" w:hAnsi="PT Astra Serif"/>
          <w:b/>
          <w:sz w:val="26"/>
          <w:szCs w:val="26"/>
        </w:rPr>
        <w:t>по химии</w:t>
      </w:r>
      <w:r w:rsidRPr="00E71BA3">
        <w:rPr>
          <w:rFonts w:ascii="PT Astra Serif" w:hAnsi="PT Astra Serif"/>
          <w:sz w:val="26"/>
          <w:szCs w:val="26"/>
        </w:rPr>
        <w:t xml:space="preserve"> – 55,34 (по РФ – 54,11) (в 2020 году в регионе -54,26), </w:t>
      </w:r>
      <w:r w:rsidRPr="00E71BA3">
        <w:rPr>
          <w:rFonts w:ascii="PT Astra Serif" w:hAnsi="PT Astra Serif"/>
          <w:b/>
          <w:sz w:val="26"/>
          <w:szCs w:val="26"/>
        </w:rPr>
        <w:t>по английскому языку</w:t>
      </w:r>
      <w:r w:rsidRPr="00E71BA3">
        <w:rPr>
          <w:rFonts w:ascii="PT Astra Serif" w:hAnsi="PT Astra Serif"/>
          <w:sz w:val="26"/>
          <w:szCs w:val="26"/>
        </w:rPr>
        <w:t xml:space="preserve"> – 69,26 (по РФ – 72,43)  (в 2020 году в регионе – 68,19).</w:t>
      </w:r>
    </w:p>
    <w:p w:rsidR="00950EDC" w:rsidRPr="00E71BA3" w:rsidRDefault="00950EDC" w:rsidP="00A1085A">
      <w:pPr>
        <w:pStyle w:val="aa"/>
        <w:spacing w:before="0" w:after="0"/>
        <w:ind w:left="-567" w:firstLine="709"/>
        <w:rPr>
          <w:rFonts w:ascii="PT Astra Serif" w:hAnsi="PT Astra Serif"/>
          <w:sz w:val="26"/>
          <w:szCs w:val="26"/>
        </w:rPr>
      </w:pPr>
      <w:r w:rsidRPr="00E71BA3">
        <w:rPr>
          <w:rFonts w:ascii="PT Astra Serif" w:hAnsi="PT Astra Serif"/>
          <w:sz w:val="26"/>
          <w:szCs w:val="26"/>
        </w:rPr>
        <w:t>Рост средних баллов по математике, информатике и физике говорит о том, что растет мотивация к изучению этих предметов. Выпускники более осознанно подходят к выбору и демонстрируют более высокий уровень подготовки. Как следствие мы имеем рост качества абитуриентов на инженерных и других технических специальностях, а также на специальности, связанными с информационными технологиями.</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Вместе с тем второй </w:t>
      </w:r>
      <w:r w:rsidR="00E71BA3" w:rsidRPr="00E71BA3">
        <w:rPr>
          <w:rFonts w:ascii="PT Astra Serif" w:hAnsi="PT Astra Serif"/>
          <w:sz w:val="26"/>
          <w:szCs w:val="26"/>
        </w:rPr>
        <w:t>год наблюдается</w:t>
      </w:r>
      <w:r w:rsidRPr="00E71BA3">
        <w:rPr>
          <w:rFonts w:ascii="PT Astra Serif" w:hAnsi="PT Astra Serif"/>
          <w:sz w:val="26"/>
          <w:szCs w:val="26"/>
        </w:rPr>
        <w:t xml:space="preserve"> понижение среднего балла по следующим учебным предм</w:t>
      </w:r>
      <w:r w:rsidR="00E71BA3">
        <w:rPr>
          <w:rFonts w:ascii="PT Astra Serif" w:hAnsi="PT Astra Serif"/>
          <w:sz w:val="26"/>
          <w:szCs w:val="26"/>
        </w:rPr>
        <w:t xml:space="preserve">етам: по биологии – с 49,27 </w:t>
      </w:r>
      <w:r w:rsidRPr="00E71BA3">
        <w:rPr>
          <w:rFonts w:ascii="PT Astra Serif" w:hAnsi="PT Astra Serif"/>
          <w:sz w:val="26"/>
          <w:szCs w:val="26"/>
        </w:rPr>
        <w:t>до 49,20 (по РФ -51,35), по немецкому языку – с 61,60 до 46,25 (по РФ – 65,19), по французскому языку – с 71,33 до 65,29 (по РФ – 74,38).</w:t>
      </w:r>
    </w:p>
    <w:p w:rsidR="00950EDC" w:rsidRPr="00E71BA3" w:rsidRDefault="00950EDC" w:rsidP="00A1085A">
      <w:pPr>
        <w:pStyle w:val="1"/>
        <w:spacing w:before="0" w:after="0"/>
        <w:ind w:left="-567" w:firstLine="709"/>
        <w:jc w:val="both"/>
        <w:rPr>
          <w:rFonts w:ascii="PT Astra Serif" w:hAnsi="PT Astra Serif"/>
          <w:color w:val="auto"/>
          <w:sz w:val="26"/>
          <w:szCs w:val="26"/>
        </w:rPr>
      </w:pPr>
      <w:r w:rsidRPr="00E71BA3">
        <w:rPr>
          <w:rFonts w:ascii="PT Astra Serif" w:hAnsi="PT Astra Serif"/>
          <w:b w:val="0"/>
          <w:color w:val="auto"/>
          <w:sz w:val="26"/>
          <w:szCs w:val="26"/>
        </w:rPr>
        <w:t>Отметим, что в этом году ЕГЭ сдавали более 5,3 тысяч человек. 39 выпускников Ульяновской области набрали 100 баллов на едином государственном экзамене. Из них две участницы набрали 100 баллов по двум предметам. Это выпускницы многопрофильного лицея № 11 имени В. Г. Мендельсона Ульяновска Марина Бусел и Анастасия Герасимова. Так, Марина набрала наивысший балл по русскому языку и химии, а Анастасия- по русскому и английскому языку.</w:t>
      </w:r>
    </w:p>
    <w:p w:rsidR="00950EDC" w:rsidRPr="00E71BA3" w:rsidRDefault="00950EDC" w:rsidP="00A1085A">
      <w:pPr>
        <w:pStyle w:val="1"/>
        <w:spacing w:before="0" w:after="0"/>
        <w:ind w:left="-567" w:firstLine="709"/>
        <w:jc w:val="both"/>
        <w:rPr>
          <w:rFonts w:ascii="PT Astra Serif" w:hAnsi="PT Astra Serif"/>
          <w:color w:val="auto"/>
          <w:sz w:val="26"/>
          <w:szCs w:val="26"/>
        </w:rPr>
      </w:pPr>
      <w:r w:rsidRPr="00E71BA3">
        <w:rPr>
          <w:rFonts w:ascii="PT Astra Serif" w:hAnsi="PT Astra Serif"/>
          <w:b w:val="0"/>
          <w:color w:val="auto"/>
          <w:sz w:val="26"/>
          <w:szCs w:val="26"/>
        </w:rPr>
        <w:t xml:space="preserve">Среди стобалльников выпускник университетских классов при УлГПУ им. И.Н. Ульянова Никита Марьин. Он получил максимально возможный балл по профильной математике. Кроме того, он получил высокий балл на экзамене информатике. </w:t>
      </w:r>
    </w:p>
    <w:tbl>
      <w:tblPr>
        <w:tblStyle w:val="a4"/>
        <w:tblW w:w="0" w:type="auto"/>
        <w:tblLook w:val="04A0" w:firstRow="1" w:lastRow="0" w:firstColumn="1" w:lastColumn="0" w:noHBand="0" w:noVBand="1"/>
      </w:tblPr>
      <w:tblGrid>
        <w:gridCol w:w="817"/>
        <w:gridCol w:w="5103"/>
        <w:gridCol w:w="3544"/>
      </w:tblGrid>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 п/п</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Муниципальное образование Ульяновской области</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Количество 100-бальников</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Димитровград</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6</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Барышский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Сенгилеевский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Инзенский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Радищевский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2</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6</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Ульяновский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7</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Цильнинский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8</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Чердаклинский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9</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Базарносызганский район</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1</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120" w:right="-131"/>
              <w:jc w:val="both"/>
              <w:rPr>
                <w:rFonts w:ascii="PT Astra Serif" w:hAnsi="PT Astra Serif"/>
                <w:sz w:val="24"/>
                <w:szCs w:val="24"/>
                <w:lang w:eastAsia="en-US"/>
              </w:rPr>
            </w:pPr>
            <w:r w:rsidRPr="00D736F6">
              <w:rPr>
                <w:rFonts w:ascii="PT Astra Serif" w:hAnsi="PT Astra Serif"/>
                <w:sz w:val="24"/>
                <w:szCs w:val="24"/>
                <w:lang w:eastAsia="en-US"/>
              </w:rPr>
              <w:t>10</w:t>
            </w:r>
          </w:p>
        </w:tc>
        <w:tc>
          <w:tcPr>
            <w:tcW w:w="5103" w:type="dxa"/>
            <w:tcBorders>
              <w:top w:val="single" w:sz="4" w:space="0" w:color="auto"/>
              <w:left w:val="single" w:sz="4" w:space="0" w:color="auto"/>
              <w:bottom w:val="single" w:sz="4" w:space="0" w:color="auto"/>
              <w:right w:val="single" w:sz="4" w:space="0" w:color="auto"/>
            </w:tcBorders>
            <w:hideMark/>
          </w:tcPr>
          <w:p w:rsidR="00950EDC" w:rsidRPr="00D736F6" w:rsidRDefault="00950EDC" w:rsidP="00705622">
            <w:pPr>
              <w:ind w:left="-78" w:right="-131"/>
              <w:jc w:val="both"/>
              <w:rPr>
                <w:rFonts w:ascii="PT Astra Serif" w:hAnsi="PT Astra Serif"/>
                <w:sz w:val="24"/>
                <w:szCs w:val="24"/>
                <w:lang w:eastAsia="en-US"/>
              </w:rPr>
            </w:pPr>
            <w:r w:rsidRPr="00D736F6">
              <w:rPr>
                <w:rFonts w:ascii="PT Astra Serif" w:hAnsi="PT Astra Serif"/>
                <w:sz w:val="24"/>
                <w:szCs w:val="24"/>
                <w:lang w:eastAsia="en-US"/>
              </w:rPr>
              <w:t>Ульяновск</w:t>
            </w: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24</w:t>
            </w:r>
          </w:p>
        </w:tc>
      </w:tr>
      <w:tr w:rsidR="00950EDC" w:rsidRPr="00D736F6" w:rsidTr="00DE637D">
        <w:tc>
          <w:tcPr>
            <w:tcW w:w="817" w:type="dxa"/>
            <w:tcBorders>
              <w:top w:val="single" w:sz="4" w:space="0" w:color="auto"/>
              <w:left w:val="single" w:sz="4" w:space="0" w:color="auto"/>
              <w:bottom w:val="single" w:sz="4" w:space="0" w:color="auto"/>
              <w:right w:val="single" w:sz="4" w:space="0" w:color="auto"/>
            </w:tcBorders>
          </w:tcPr>
          <w:p w:rsidR="00950EDC" w:rsidRPr="00D736F6" w:rsidRDefault="00950EDC" w:rsidP="00705622">
            <w:pPr>
              <w:ind w:left="-120" w:right="-131"/>
              <w:jc w:val="both"/>
              <w:rPr>
                <w:rFonts w:ascii="PT Astra Serif" w:hAnsi="PT Astra Serif"/>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950EDC" w:rsidRPr="00D736F6" w:rsidRDefault="00950EDC" w:rsidP="00705622">
            <w:pPr>
              <w:ind w:left="-262" w:right="-131"/>
              <w:jc w:val="both"/>
              <w:rPr>
                <w:rFonts w:ascii="PT Astra Serif" w:hAnsi="PT Astra Serif"/>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950EDC" w:rsidRPr="00D736F6" w:rsidRDefault="00950EDC" w:rsidP="00A1085A">
            <w:pPr>
              <w:ind w:left="-567"/>
              <w:jc w:val="center"/>
              <w:rPr>
                <w:rFonts w:ascii="PT Astra Serif" w:hAnsi="PT Astra Serif"/>
                <w:sz w:val="24"/>
                <w:szCs w:val="24"/>
                <w:lang w:eastAsia="en-US"/>
              </w:rPr>
            </w:pPr>
            <w:r w:rsidRPr="00D736F6">
              <w:rPr>
                <w:rFonts w:ascii="PT Astra Serif" w:hAnsi="PT Astra Serif"/>
                <w:sz w:val="24"/>
                <w:szCs w:val="24"/>
                <w:lang w:eastAsia="en-US"/>
              </w:rPr>
              <w:t>39</w:t>
            </w:r>
          </w:p>
        </w:tc>
      </w:tr>
    </w:tbl>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2021 год -39 стобалльников, 2020 год- 46 стобалльников, 2019 год- 39, </w:t>
      </w:r>
      <w:r w:rsidR="00D736F6" w:rsidRPr="00E71BA3">
        <w:rPr>
          <w:rFonts w:ascii="PT Astra Serif" w:hAnsi="PT Astra Serif"/>
          <w:sz w:val="26"/>
          <w:szCs w:val="26"/>
        </w:rPr>
        <w:t>2018 год</w:t>
      </w:r>
      <w:r w:rsidRPr="00E71BA3">
        <w:rPr>
          <w:rFonts w:ascii="PT Astra Serif" w:hAnsi="PT Astra Serif"/>
          <w:sz w:val="26"/>
          <w:szCs w:val="26"/>
        </w:rPr>
        <w:t xml:space="preserve"> – </w:t>
      </w:r>
      <w:r w:rsidR="00D736F6" w:rsidRPr="00E71BA3">
        <w:rPr>
          <w:rFonts w:ascii="PT Astra Serif" w:hAnsi="PT Astra Serif"/>
          <w:sz w:val="26"/>
          <w:szCs w:val="26"/>
        </w:rPr>
        <w:t>25, 2017</w:t>
      </w:r>
      <w:r w:rsidRPr="00E71BA3">
        <w:rPr>
          <w:rFonts w:ascii="PT Astra Serif" w:hAnsi="PT Astra Serif"/>
          <w:sz w:val="26"/>
          <w:szCs w:val="26"/>
        </w:rPr>
        <w:t xml:space="preserve"> год- </w:t>
      </w:r>
      <w:r w:rsidR="00D736F6" w:rsidRPr="00E71BA3">
        <w:rPr>
          <w:rFonts w:ascii="PT Astra Serif" w:hAnsi="PT Astra Serif"/>
          <w:sz w:val="26"/>
          <w:szCs w:val="26"/>
        </w:rPr>
        <w:t>50, 2016</w:t>
      </w:r>
      <w:r w:rsidRPr="00E71BA3">
        <w:rPr>
          <w:rFonts w:ascii="PT Astra Serif" w:hAnsi="PT Astra Serif"/>
          <w:sz w:val="26"/>
          <w:szCs w:val="26"/>
        </w:rPr>
        <w:t xml:space="preserve"> год - </w:t>
      </w:r>
      <w:r w:rsidR="00D736F6" w:rsidRPr="00E71BA3">
        <w:rPr>
          <w:rFonts w:ascii="PT Astra Serif" w:hAnsi="PT Astra Serif"/>
          <w:sz w:val="26"/>
          <w:szCs w:val="26"/>
        </w:rPr>
        <w:t>38, 2015</w:t>
      </w:r>
      <w:r w:rsidRPr="00E71BA3">
        <w:rPr>
          <w:rFonts w:ascii="PT Astra Serif" w:hAnsi="PT Astra Serif"/>
          <w:sz w:val="26"/>
          <w:szCs w:val="26"/>
        </w:rPr>
        <w:t xml:space="preserve"> год - 47, </w:t>
      </w:r>
      <w:r w:rsidR="00D736F6" w:rsidRPr="00E71BA3">
        <w:rPr>
          <w:rFonts w:ascii="PT Astra Serif" w:hAnsi="PT Astra Serif"/>
          <w:sz w:val="26"/>
          <w:szCs w:val="26"/>
        </w:rPr>
        <w:t>2014 год</w:t>
      </w:r>
      <w:r w:rsidRPr="00E71BA3">
        <w:rPr>
          <w:rFonts w:ascii="PT Astra Serif" w:hAnsi="PT Astra Serif"/>
          <w:sz w:val="26"/>
          <w:szCs w:val="26"/>
        </w:rPr>
        <w:t xml:space="preserve"> – </w:t>
      </w:r>
      <w:r w:rsidR="00D736F6" w:rsidRPr="00E71BA3">
        <w:rPr>
          <w:rFonts w:ascii="PT Astra Serif" w:hAnsi="PT Astra Serif"/>
          <w:sz w:val="26"/>
          <w:szCs w:val="26"/>
        </w:rPr>
        <w:t>55, 2013</w:t>
      </w:r>
      <w:r w:rsidRPr="00E71BA3">
        <w:rPr>
          <w:rFonts w:ascii="PT Astra Serif" w:hAnsi="PT Astra Serif"/>
          <w:sz w:val="26"/>
          <w:szCs w:val="26"/>
        </w:rPr>
        <w:t xml:space="preserve"> год - 85.</w:t>
      </w:r>
    </w:p>
    <w:p w:rsidR="00950EDC" w:rsidRPr="00E71BA3" w:rsidRDefault="00D736F6" w:rsidP="00A1085A">
      <w:pPr>
        <w:ind w:left="-567" w:firstLine="709"/>
        <w:jc w:val="both"/>
        <w:rPr>
          <w:rFonts w:ascii="PT Astra Serif" w:hAnsi="PT Astra Serif"/>
          <w:sz w:val="26"/>
          <w:szCs w:val="26"/>
        </w:rPr>
      </w:pPr>
      <w:r w:rsidRPr="00E71BA3">
        <w:rPr>
          <w:rFonts w:ascii="PT Astra Serif" w:hAnsi="PT Astra Serif"/>
          <w:sz w:val="26"/>
          <w:szCs w:val="26"/>
        </w:rPr>
        <w:t>Количество 100</w:t>
      </w:r>
      <w:r w:rsidR="00950EDC" w:rsidRPr="00E71BA3">
        <w:rPr>
          <w:rFonts w:ascii="PT Astra Serif" w:hAnsi="PT Astra Serif"/>
          <w:sz w:val="26"/>
          <w:szCs w:val="26"/>
        </w:rPr>
        <w:t>-балльников Ульяновской области можно считать показателем стабильности знаний выпускников области и объективности их оценивания.</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Общее организационно-технологическое и информационное сопровождение процесса подготовки и проведения </w:t>
      </w:r>
      <w:r w:rsidR="00D736F6" w:rsidRPr="00E71BA3">
        <w:rPr>
          <w:rFonts w:ascii="PT Astra Serif" w:hAnsi="PT Astra Serif"/>
          <w:sz w:val="26"/>
          <w:szCs w:val="26"/>
        </w:rPr>
        <w:t>ЕГЭ на</w:t>
      </w:r>
      <w:r w:rsidRPr="00E71BA3">
        <w:rPr>
          <w:rFonts w:ascii="PT Astra Serif" w:hAnsi="PT Astra Serif"/>
          <w:sz w:val="26"/>
          <w:szCs w:val="26"/>
        </w:rPr>
        <w:t xml:space="preserve"> территории Ульяновской </w:t>
      </w:r>
      <w:r w:rsidR="00D736F6" w:rsidRPr="00E71BA3">
        <w:rPr>
          <w:rFonts w:ascii="PT Astra Serif" w:hAnsi="PT Astra Serif"/>
          <w:sz w:val="26"/>
          <w:szCs w:val="26"/>
        </w:rPr>
        <w:t>области осуществлял</w:t>
      </w:r>
      <w:r w:rsidRPr="00E71BA3">
        <w:rPr>
          <w:rFonts w:ascii="PT Astra Serif" w:hAnsi="PT Astra Serif"/>
          <w:sz w:val="26"/>
          <w:szCs w:val="26"/>
        </w:rPr>
        <w:t xml:space="preserve"> </w:t>
      </w:r>
      <w:r w:rsidRPr="00E71BA3">
        <w:rPr>
          <w:rFonts w:ascii="PT Astra Serif" w:hAnsi="PT Astra Serif"/>
          <w:sz w:val="26"/>
          <w:szCs w:val="26"/>
        </w:rPr>
        <w:lastRenderedPageBreak/>
        <w:t xml:space="preserve">Региональный центр обработки </w:t>
      </w:r>
      <w:r w:rsidR="00D736F6" w:rsidRPr="00E71BA3">
        <w:rPr>
          <w:rFonts w:ascii="PT Astra Serif" w:hAnsi="PT Astra Serif"/>
          <w:sz w:val="26"/>
          <w:szCs w:val="26"/>
        </w:rPr>
        <w:t>информации (</w:t>
      </w:r>
      <w:r w:rsidRPr="00E71BA3">
        <w:rPr>
          <w:rFonts w:ascii="PT Astra Serif" w:hAnsi="PT Astra Serif"/>
          <w:sz w:val="26"/>
          <w:szCs w:val="26"/>
        </w:rPr>
        <w:t>РЦОИ), функционирующий на базе ОГАУ «Институт развития образования».</w:t>
      </w:r>
    </w:p>
    <w:p w:rsidR="00950EDC" w:rsidRPr="00E71BA3" w:rsidRDefault="00D736F6" w:rsidP="00A1085A">
      <w:pPr>
        <w:pStyle w:val="1"/>
        <w:spacing w:before="0" w:after="0"/>
        <w:ind w:left="-567" w:firstLine="709"/>
        <w:jc w:val="both"/>
        <w:rPr>
          <w:rFonts w:ascii="PT Astra Serif" w:hAnsi="PT Astra Serif"/>
          <w:b w:val="0"/>
          <w:color w:val="auto"/>
          <w:sz w:val="26"/>
          <w:szCs w:val="26"/>
        </w:rPr>
      </w:pPr>
      <w:r>
        <w:rPr>
          <w:rFonts w:ascii="PT Astra Serif" w:hAnsi="PT Astra Serif"/>
          <w:b w:val="0"/>
          <w:color w:val="auto"/>
          <w:sz w:val="26"/>
          <w:szCs w:val="26"/>
        </w:rPr>
        <w:t xml:space="preserve">В </w:t>
      </w:r>
      <w:r w:rsidR="00950EDC" w:rsidRPr="00E71BA3">
        <w:rPr>
          <w:rFonts w:ascii="PT Astra Serif" w:hAnsi="PT Astra Serif"/>
          <w:b w:val="0"/>
          <w:color w:val="auto"/>
          <w:sz w:val="26"/>
          <w:szCs w:val="26"/>
        </w:rPr>
        <w:t xml:space="preserve">едином государственном </w:t>
      </w:r>
      <w:r w:rsidRPr="00E71BA3">
        <w:rPr>
          <w:rFonts w:ascii="PT Astra Serif" w:hAnsi="PT Astra Serif"/>
          <w:b w:val="0"/>
          <w:color w:val="auto"/>
          <w:sz w:val="26"/>
          <w:szCs w:val="26"/>
        </w:rPr>
        <w:t>экзамене в</w:t>
      </w:r>
      <w:r w:rsidR="00950EDC" w:rsidRPr="00E71BA3">
        <w:rPr>
          <w:rFonts w:ascii="PT Astra Serif" w:hAnsi="PT Astra Serif"/>
          <w:b w:val="0"/>
          <w:color w:val="auto"/>
          <w:sz w:val="26"/>
          <w:szCs w:val="26"/>
        </w:rPr>
        <w:t xml:space="preserve"> 2021 году приняли участие:</w:t>
      </w:r>
    </w:p>
    <w:p w:rsidR="00950EDC" w:rsidRPr="00E71BA3" w:rsidRDefault="00950EDC" w:rsidP="00A1085A">
      <w:pPr>
        <w:pStyle w:val="1"/>
        <w:spacing w:before="0" w:after="0"/>
        <w:ind w:left="-567" w:firstLine="709"/>
        <w:jc w:val="both"/>
        <w:rPr>
          <w:rFonts w:ascii="PT Astra Serif" w:hAnsi="PT Astra Serif"/>
          <w:color w:val="auto"/>
          <w:sz w:val="26"/>
          <w:szCs w:val="26"/>
        </w:rPr>
      </w:pPr>
      <w:r w:rsidRPr="00E71BA3">
        <w:rPr>
          <w:rFonts w:ascii="PT Astra Serif" w:hAnsi="PT Astra Serif"/>
          <w:b w:val="0"/>
          <w:color w:val="auto"/>
          <w:sz w:val="26"/>
          <w:szCs w:val="26"/>
        </w:rPr>
        <w:t>- 5501 участников;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- 90 руководителей ППЭ;</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- 2418 организаторов экзаменов;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- 204 технических специалистов;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-143 члена Государственной экзаменационной комиссии;</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- 2 ассистента, оказывающие необходимую помощь участникам ЕГЭ с ограниченными возможностями здоровья;</w:t>
      </w:r>
    </w:p>
    <w:p w:rsidR="00950EDC" w:rsidRPr="00E71BA3" w:rsidRDefault="00D736F6" w:rsidP="00A1085A">
      <w:pPr>
        <w:ind w:left="-567" w:firstLine="709"/>
        <w:jc w:val="both"/>
        <w:rPr>
          <w:rFonts w:ascii="PT Astra Serif" w:hAnsi="PT Astra Serif"/>
          <w:sz w:val="26"/>
          <w:szCs w:val="26"/>
        </w:rPr>
      </w:pPr>
      <w:r>
        <w:rPr>
          <w:rFonts w:ascii="PT Astra Serif" w:hAnsi="PT Astra Serif"/>
          <w:sz w:val="26"/>
          <w:szCs w:val="26"/>
        </w:rPr>
        <w:t>- 59</w:t>
      </w:r>
      <w:r w:rsidR="00950EDC" w:rsidRPr="00E71BA3">
        <w:rPr>
          <w:rFonts w:ascii="PT Astra Serif" w:hAnsi="PT Astra Serif"/>
          <w:sz w:val="26"/>
          <w:szCs w:val="26"/>
        </w:rPr>
        <w:t xml:space="preserve"> медицинских работников, привлекаемых в дни проведения ЕГЭ </w:t>
      </w:r>
      <w:r w:rsidRPr="00E71BA3">
        <w:rPr>
          <w:rFonts w:ascii="PT Astra Serif" w:hAnsi="PT Astra Serif"/>
          <w:sz w:val="26"/>
          <w:szCs w:val="26"/>
        </w:rPr>
        <w:t>для оказания</w:t>
      </w:r>
      <w:r w:rsidR="00950EDC" w:rsidRPr="00E71BA3">
        <w:rPr>
          <w:rFonts w:ascii="PT Astra Serif" w:hAnsi="PT Astra Serif"/>
          <w:sz w:val="26"/>
          <w:szCs w:val="26"/>
        </w:rPr>
        <w:t xml:space="preserve"> первой медицинской помощи участникам экзаменов в </w:t>
      </w:r>
      <w:r w:rsidRPr="00E71BA3">
        <w:rPr>
          <w:rFonts w:ascii="PT Astra Serif" w:hAnsi="PT Astra Serif"/>
          <w:sz w:val="26"/>
          <w:szCs w:val="26"/>
        </w:rPr>
        <w:t>пункте проведения</w:t>
      </w:r>
      <w:r w:rsidR="00950EDC" w:rsidRPr="00E71BA3">
        <w:rPr>
          <w:rFonts w:ascii="PT Astra Serif" w:hAnsi="PT Astra Serif"/>
          <w:sz w:val="26"/>
          <w:szCs w:val="26"/>
        </w:rPr>
        <w:t xml:space="preserve"> экзаменов;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- 467 экспертов предметных комиссий по проверке развёрнутых ответов участников ЕГЭ;</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- 4 </w:t>
      </w:r>
      <w:r w:rsidR="00D736F6" w:rsidRPr="00E71BA3">
        <w:rPr>
          <w:rFonts w:ascii="PT Astra Serif" w:hAnsi="PT Astra Serif"/>
          <w:sz w:val="26"/>
          <w:szCs w:val="26"/>
        </w:rPr>
        <w:t>члена конфликтной</w:t>
      </w:r>
      <w:r w:rsidRPr="00E71BA3">
        <w:rPr>
          <w:rFonts w:ascii="PT Astra Serif" w:hAnsi="PT Astra Serif"/>
          <w:sz w:val="26"/>
          <w:szCs w:val="26"/>
        </w:rPr>
        <w:t xml:space="preserve"> комиссии Ульяновской области по разрешению спорных вопросов, возникающих на этапе проведения ГИА;</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w:t>
      </w:r>
      <w:r w:rsidR="00D736F6" w:rsidRPr="00E71BA3">
        <w:rPr>
          <w:rFonts w:ascii="PT Astra Serif" w:hAnsi="PT Astra Serif"/>
          <w:sz w:val="26"/>
          <w:szCs w:val="26"/>
        </w:rPr>
        <w:t>72 онлайн</w:t>
      </w:r>
      <w:r w:rsidRPr="00E71BA3">
        <w:rPr>
          <w:rFonts w:ascii="PT Astra Serif" w:hAnsi="PT Astra Serif"/>
          <w:sz w:val="26"/>
          <w:szCs w:val="26"/>
        </w:rPr>
        <w:t>-наблюдателей за процедурой проведения ЕГЭ;</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 </w:t>
      </w:r>
      <w:r w:rsidR="00D736F6" w:rsidRPr="00E71BA3">
        <w:rPr>
          <w:rFonts w:ascii="PT Astra Serif" w:hAnsi="PT Astra Serif"/>
          <w:sz w:val="26"/>
          <w:szCs w:val="26"/>
        </w:rPr>
        <w:t>347 общественных</w:t>
      </w:r>
      <w:r w:rsidRPr="00E71BA3">
        <w:rPr>
          <w:rFonts w:ascii="PT Astra Serif" w:hAnsi="PT Astra Serif"/>
          <w:sz w:val="26"/>
          <w:szCs w:val="26"/>
        </w:rPr>
        <w:t xml:space="preserve"> наблюдателей </w:t>
      </w:r>
      <w:r w:rsidR="00D736F6" w:rsidRPr="00E71BA3">
        <w:rPr>
          <w:rFonts w:ascii="PT Astra Serif" w:hAnsi="PT Astra Serif"/>
          <w:sz w:val="26"/>
          <w:szCs w:val="26"/>
        </w:rPr>
        <w:t>с присутствием в</w:t>
      </w:r>
      <w:r w:rsidRPr="00E71BA3">
        <w:rPr>
          <w:rFonts w:ascii="PT Astra Serif" w:hAnsi="PT Astra Serif"/>
          <w:sz w:val="26"/>
          <w:szCs w:val="26"/>
        </w:rPr>
        <w:t xml:space="preserve"> ППЭ.</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Для проведения единого государственного </w:t>
      </w:r>
      <w:r w:rsidR="00D736F6" w:rsidRPr="00E71BA3">
        <w:rPr>
          <w:rFonts w:ascii="PT Astra Serif" w:hAnsi="PT Astra Serif"/>
          <w:sz w:val="26"/>
          <w:szCs w:val="26"/>
        </w:rPr>
        <w:t>экзамена в</w:t>
      </w:r>
      <w:r w:rsidRPr="00E71BA3">
        <w:rPr>
          <w:rFonts w:ascii="PT Astra Serif" w:hAnsi="PT Astra Serif"/>
          <w:sz w:val="26"/>
          <w:szCs w:val="26"/>
        </w:rPr>
        <w:t xml:space="preserve"> Ульяновской области в 2021 </w:t>
      </w:r>
      <w:r w:rsidR="00D736F6" w:rsidRPr="00E71BA3">
        <w:rPr>
          <w:rFonts w:ascii="PT Astra Serif" w:hAnsi="PT Astra Serif"/>
          <w:sz w:val="26"/>
          <w:szCs w:val="26"/>
        </w:rPr>
        <w:t>году создано</w:t>
      </w:r>
      <w:r w:rsidRPr="00E71BA3">
        <w:rPr>
          <w:rFonts w:ascii="PT Astra Serif" w:hAnsi="PT Astra Serif"/>
          <w:sz w:val="26"/>
          <w:szCs w:val="26"/>
        </w:rPr>
        <w:t xml:space="preserve"> 73 ППЭ, в том числе </w:t>
      </w:r>
      <w:r w:rsidR="00D736F6" w:rsidRPr="00E71BA3">
        <w:rPr>
          <w:rFonts w:ascii="PT Astra Serif" w:hAnsi="PT Astra Serif"/>
          <w:sz w:val="26"/>
          <w:szCs w:val="26"/>
        </w:rPr>
        <w:t>43 ППЭ организованы</w:t>
      </w:r>
      <w:r w:rsidRPr="00E71BA3">
        <w:rPr>
          <w:rFonts w:ascii="PT Astra Serif" w:hAnsi="PT Astra Serif"/>
          <w:sz w:val="26"/>
          <w:szCs w:val="26"/>
        </w:rPr>
        <w:t xml:space="preserve"> на базе ОО, 30 организованы на дому.</w:t>
      </w:r>
    </w:p>
    <w:p w:rsidR="00950EDC" w:rsidRPr="00E71BA3" w:rsidRDefault="00950EDC" w:rsidP="00A1085A">
      <w:pPr>
        <w:ind w:left="-567" w:firstLine="709"/>
        <w:jc w:val="both"/>
        <w:rPr>
          <w:rFonts w:ascii="PT Astra Serif" w:hAnsi="PT Astra Serif"/>
          <w:b/>
          <w:sz w:val="26"/>
          <w:szCs w:val="26"/>
        </w:rPr>
      </w:pPr>
      <w:r w:rsidRPr="00E71BA3">
        <w:rPr>
          <w:rFonts w:ascii="PT Astra Serif" w:hAnsi="PT Astra Serif"/>
          <w:b/>
          <w:sz w:val="26"/>
          <w:szCs w:val="26"/>
        </w:rPr>
        <w:t>За период проведения ЕГЭ в 2021 году:</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 состоялось </w:t>
      </w:r>
      <w:r w:rsidR="00D736F6" w:rsidRPr="00E71BA3">
        <w:rPr>
          <w:rFonts w:ascii="PT Astra Serif" w:hAnsi="PT Astra Serif"/>
          <w:sz w:val="26"/>
          <w:szCs w:val="26"/>
        </w:rPr>
        <w:t>17089 человеко</w:t>
      </w:r>
      <w:r w:rsidRPr="00E71BA3">
        <w:rPr>
          <w:rFonts w:ascii="PT Astra Serif" w:hAnsi="PT Astra Serif"/>
          <w:sz w:val="26"/>
          <w:szCs w:val="26"/>
        </w:rPr>
        <w:t>-экзаменов;</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было обработано 69102 бланков экзаменационных работ;</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проведено 56 заседаний предметных комиссий по проверке развёрнутых ответов участников ЕГЭ по всем учебным предметам;</w:t>
      </w:r>
    </w:p>
    <w:p w:rsidR="00950EDC" w:rsidRPr="00E71BA3" w:rsidRDefault="00950EDC" w:rsidP="00A1085A">
      <w:pPr>
        <w:ind w:left="-567" w:firstLine="709"/>
        <w:jc w:val="both"/>
        <w:rPr>
          <w:rFonts w:ascii="PT Astra Serif" w:hAnsi="PT Astra Serif"/>
          <w:sz w:val="26"/>
          <w:szCs w:val="26"/>
        </w:rPr>
      </w:pPr>
      <w:r w:rsidRPr="00E71BA3">
        <w:rPr>
          <w:rFonts w:ascii="PT Astra Serif" w:hAnsi="PT Astra Serif"/>
          <w:sz w:val="26"/>
          <w:szCs w:val="26"/>
        </w:rPr>
        <w:t xml:space="preserve">- проведено 15 заседаний конфликтных комиссий, на которых </w:t>
      </w:r>
      <w:r w:rsidR="00D736F6" w:rsidRPr="00E71BA3">
        <w:rPr>
          <w:rFonts w:ascii="PT Astra Serif" w:hAnsi="PT Astra Serif"/>
          <w:sz w:val="26"/>
          <w:szCs w:val="26"/>
        </w:rPr>
        <w:t>рассмотрено 186</w:t>
      </w:r>
      <w:r w:rsidRPr="00E71BA3">
        <w:rPr>
          <w:rFonts w:ascii="PT Astra Serif" w:hAnsi="PT Astra Serif"/>
          <w:sz w:val="26"/>
          <w:szCs w:val="26"/>
        </w:rPr>
        <w:t xml:space="preserve"> апелляций о несогласии с выставленными баллами, из них было удовлетворено –52 апелляций (28% от общего количества поданных апелляций), что на 4,4% больше, чем в 2020 году.</w:t>
      </w:r>
    </w:p>
    <w:p w:rsidR="00950EDC" w:rsidRPr="00E71BA3" w:rsidRDefault="00D736F6" w:rsidP="00A1085A">
      <w:pPr>
        <w:ind w:left="-567" w:firstLine="709"/>
        <w:jc w:val="both"/>
        <w:rPr>
          <w:rFonts w:ascii="PT Astra Serif" w:hAnsi="PT Astra Serif"/>
          <w:sz w:val="26"/>
          <w:szCs w:val="26"/>
        </w:rPr>
      </w:pPr>
      <w:r w:rsidRPr="00E71BA3">
        <w:rPr>
          <w:rFonts w:ascii="PT Astra Serif" w:hAnsi="PT Astra Serif"/>
          <w:sz w:val="26"/>
          <w:szCs w:val="26"/>
        </w:rPr>
        <w:t>Кроме того,</w:t>
      </w:r>
      <w:r w:rsidR="00950EDC" w:rsidRPr="00E71BA3">
        <w:rPr>
          <w:rFonts w:ascii="PT Astra Serif" w:hAnsi="PT Astra Serif"/>
          <w:sz w:val="26"/>
          <w:szCs w:val="26"/>
        </w:rPr>
        <w:t xml:space="preserve"> в конфликтную комиссию Ульяновской </w:t>
      </w:r>
      <w:r w:rsidRPr="00E71BA3">
        <w:rPr>
          <w:rFonts w:ascii="PT Astra Serif" w:hAnsi="PT Astra Serif"/>
          <w:sz w:val="26"/>
          <w:szCs w:val="26"/>
        </w:rPr>
        <w:t>области поступило</w:t>
      </w:r>
      <w:r w:rsidR="00950EDC" w:rsidRPr="00E71BA3">
        <w:rPr>
          <w:rFonts w:ascii="PT Astra Serif" w:hAnsi="PT Astra Serif"/>
          <w:sz w:val="26"/>
          <w:szCs w:val="26"/>
        </w:rPr>
        <w:t xml:space="preserve"> 3 апелляции о нарушении установленного порядка проведения ЕГЭ. Две были отклонены. Одна апелляция удовлетворена, в </w:t>
      </w:r>
      <w:r w:rsidRPr="00E71BA3">
        <w:rPr>
          <w:rFonts w:ascii="PT Astra Serif" w:hAnsi="PT Astra Serif"/>
          <w:sz w:val="26"/>
          <w:szCs w:val="26"/>
        </w:rPr>
        <w:t>результате участница</w:t>
      </w:r>
      <w:r w:rsidR="00950EDC" w:rsidRPr="00E71BA3">
        <w:rPr>
          <w:rFonts w:ascii="PT Astra Serif" w:hAnsi="PT Astra Serif"/>
          <w:sz w:val="26"/>
          <w:szCs w:val="26"/>
        </w:rPr>
        <w:t xml:space="preserve"> ГИА была допущена к пересдаче ЕГЭ по английскому языку (устная часть) в резервные сроки.</w:t>
      </w:r>
    </w:p>
    <w:p w:rsidR="00950EDC" w:rsidRPr="00E71BA3" w:rsidRDefault="00D736F6" w:rsidP="00A1085A">
      <w:pPr>
        <w:ind w:left="-567" w:firstLine="709"/>
        <w:jc w:val="both"/>
        <w:rPr>
          <w:rFonts w:ascii="PT Astra Serif" w:hAnsi="PT Astra Serif"/>
          <w:sz w:val="26"/>
          <w:szCs w:val="26"/>
        </w:rPr>
      </w:pPr>
      <w:r>
        <w:rPr>
          <w:rFonts w:ascii="PT Astra Serif" w:hAnsi="PT Astra Serif"/>
          <w:sz w:val="26"/>
          <w:szCs w:val="26"/>
        </w:rPr>
        <w:t xml:space="preserve">Результаты </w:t>
      </w:r>
      <w:r w:rsidR="00950EDC" w:rsidRPr="00E71BA3">
        <w:rPr>
          <w:rFonts w:ascii="PT Astra Serif" w:hAnsi="PT Astra Serif"/>
          <w:sz w:val="26"/>
          <w:szCs w:val="26"/>
        </w:rPr>
        <w:t>ЕГЭ в</w:t>
      </w:r>
      <w:r>
        <w:rPr>
          <w:rFonts w:ascii="PT Astra Serif" w:hAnsi="PT Astra Serif"/>
          <w:sz w:val="26"/>
          <w:szCs w:val="26"/>
        </w:rPr>
        <w:t xml:space="preserve">ыпускников Ульяновской области </w:t>
      </w:r>
      <w:r w:rsidR="00950EDC" w:rsidRPr="00E71BA3">
        <w:rPr>
          <w:rFonts w:ascii="PT Astra Serif" w:hAnsi="PT Astra Serif"/>
          <w:sz w:val="26"/>
          <w:szCs w:val="26"/>
        </w:rPr>
        <w:t xml:space="preserve">2021 года в целом </w:t>
      </w:r>
      <w:r w:rsidRPr="00E71BA3">
        <w:rPr>
          <w:rFonts w:ascii="PT Astra Serif" w:hAnsi="PT Astra Serif"/>
          <w:sz w:val="26"/>
          <w:szCs w:val="26"/>
        </w:rPr>
        <w:t>сравнимы с результатами</w:t>
      </w:r>
      <w:r w:rsidR="00950EDC" w:rsidRPr="00E71BA3">
        <w:rPr>
          <w:rFonts w:ascii="PT Astra Serif" w:hAnsi="PT Astra Serif"/>
          <w:sz w:val="26"/>
          <w:szCs w:val="26"/>
        </w:rPr>
        <w:t xml:space="preserve"> по России. Колебания средних баллов по предметам в пределах двух-трех баллов являются нормальными. В целом результаты ЕГЭ в этом году незначительно отличаются от результатов за последние четыре года, аномальных колебаний нет.</w:t>
      </w:r>
    </w:p>
    <w:p w:rsidR="00E90FE2" w:rsidRPr="00D736F6" w:rsidRDefault="00E90FE2" w:rsidP="00A1085A">
      <w:pPr>
        <w:spacing w:line="230" w:lineRule="auto"/>
        <w:ind w:left="-567"/>
        <w:jc w:val="center"/>
        <w:rPr>
          <w:rFonts w:ascii="PT Astra Serif" w:hAnsi="PT Astra Serif"/>
          <w:b/>
          <w:sz w:val="26"/>
          <w:szCs w:val="26"/>
        </w:rPr>
      </w:pPr>
      <w:r w:rsidRPr="00D736F6">
        <w:rPr>
          <w:rFonts w:ascii="PT Astra Serif" w:hAnsi="PT Astra Serif"/>
          <w:b/>
          <w:sz w:val="26"/>
          <w:szCs w:val="26"/>
        </w:rPr>
        <w:t>Контроль за проведением государственной итоговой аттестации</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 xml:space="preserve">В период проведения государственной итоговой аттестации в 2021 году на основании распоряжения Министерства образования и науки Ульяновской области от 12.05.2021 № 948-р «Об осуществлении контроля за проведением государственной итоговой аттестации в 2021 году» осуществлялся контроль за соблюдением установленного порядка проведения государственной итоговой аттестации на этапе проведения ГИА-9, ГИА-11: обеспечено присутствие сотрудников департамента по надзору и контролю в сфере образования (далее – департамент) в пунктах проведения основного государственного экзамена, единого государственного экзамена, государственного выпускного экзамена, в РЦОИ на этапе работы предметных комиссий и конфликтной комиссии в соответствии с Федеральным </w:t>
      </w:r>
      <w:r w:rsidRPr="00D736F6">
        <w:rPr>
          <w:rFonts w:ascii="PT Astra Serif" w:hAnsi="PT Astra Serif"/>
          <w:sz w:val="26"/>
          <w:szCs w:val="26"/>
        </w:rPr>
        <w:lastRenderedPageBreak/>
        <w:t>законом от 29.12.2012 №273-ФЗ «Об образовании в Российской Федерации»,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Федеральной службы по надзору в сфере образования и науки от 07.11.2018 № 190/1512, с учетом Особенностей проведения государственной итоговой аттестации по образовательным программам среднего общего образования в 2021 году, утверждённых приказом Минпросвещения России и Рособрнадзора от 16.03.2021 № 105/307,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 с учетом Особенностей проведения государственной итоговой аттестации по образовательным программам основного общего образования в 2021 году, утвержденных приказом Минпросвещения России и Рособрнадзора от 16.03.2021 № 104/306.</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Осуществлены выезды в ППЭ на этапе проведения основного государственного экзамена и ГВЭ-9, а также на этапе проведения единого государственного экзамена и ГВЭ-11. Дополнительно сотрудниками департамента по надзору и контролю в сфере образования осуществлялся мониторинг хода проведения основного государственного экзамена и единого государственного экзамена в режиме «онлайн» на сайтах https://smotrioge.ru, http://www.smotriege.ru (в основной период было охвачено наблюдением 100% ППЭ, оборудованных камерами видеонаблюдения).</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Информация по результатам контрольных мероприятий и онлайн-наблюдения, в том числе о зафиксированных нарушениях Порядка проведения государственной итоговой аттестации, допущенных участниками ГИА и должностными лицами, привлекаемыми к проведению ЕГЭ, своевременно передавалась в ГЭК Ульяновской области.</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На основании решения ГЭК по поступившей информации о нарушениях установленного порядка проведения ГИА должностными лицами департамента составлены протоколы об административных правонарушениях:</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в отношении участников ГИА-9 – 7 протоколов;</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в отношении участников ЕГЭ – 12 протоколов;</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в отношении организаторов ЕГЭ – 2 протокола.</w:t>
      </w:r>
    </w:p>
    <w:p w:rsidR="00E90FE2" w:rsidRPr="00D736F6" w:rsidRDefault="00E90FE2" w:rsidP="00A1085A">
      <w:pPr>
        <w:spacing w:line="230" w:lineRule="auto"/>
        <w:ind w:left="-567" w:firstLine="709"/>
        <w:jc w:val="both"/>
        <w:rPr>
          <w:rFonts w:ascii="PT Astra Serif" w:hAnsi="PT Astra Serif"/>
          <w:sz w:val="26"/>
          <w:szCs w:val="26"/>
        </w:rPr>
      </w:pPr>
      <w:r w:rsidRPr="00D736F6">
        <w:rPr>
          <w:rFonts w:ascii="PT Astra Serif" w:hAnsi="PT Astra Serif"/>
          <w:sz w:val="26"/>
          <w:szCs w:val="26"/>
        </w:rPr>
        <w:t>Материалы дел об административных правонарушениях направлены в суд (7 протоколов – в отношении совершеннолетних участников ГИА и 2 протокола в отношении организаторов ЕГЭ) и в комиссии по делам несовершеннолетних (далее – КДН) (12 протоколов – в отношении несовершеннолетних участников ОГЭ и ЕГЭ) для принятия решения о привлечении к административной ответственности.</w:t>
      </w:r>
    </w:p>
    <w:p w:rsidR="00950EDC" w:rsidRPr="00D736F6" w:rsidRDefault="00950EDC" w:rsidP="00A1085A">
      <w:pPr>
        <w:ind w:left="-567"/>
        <w:jc w:val="center"/>
        <w:rPr>
          <w:b/>
          <w:sz w:val="26"/>
          <w:szCs w:val="26"/>
        </w:rPr>
      </w:pPr>
      <w:r w:rsidRPr="00D736F6">
        <w:rPr>
          <w:b/>
          <w:sz w:val="26"/>
          <w:szCs w:val="26"/>
        </w:rPr>
        <w:t>Организационно-методическое и информационно-технологическое сопровождение всероссийских проверочных работ</w:t>
      </w:r>
    </w:p>
    <w:p w:rsidR="00950EDC" w:rsidRPr="00D736F6" w:rsidRDefault="00950EDC" w:rsidP="00A1085A">
      <w:pPr>
        <w:ind w:left="-567" w:firstLine="708"/>
        <w:jc w:val="both"/>
        <w:rPr>
          <w:rFonts w:eastAsia="Calibri"/>
          <w:sz w:val="26"/>
          <w:szCs w:val="26"/>
        </w:rPr>
      </w:pPr>
      <w:r w:rsidRPr="00D736F6">
        <w:rPr>
          <w:rFonts w:eastAsia="Calibri"/>
          <w:sz w:val="26"/>
          <w:szCs w:val="26"/>
        </w:rPr>
        <w:t>Всероссийские проверочные работы (далее -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950EDC" w:rsidRPr="00D736F6" w:rsidRDefault="00950EDC" w:rsidP="00A1085A">
      <w:pPr>
        <w:ind w:left="-567" w:firstLine="708"/>
        <w:jc w:val="both"/>
        <w:rPr>
          <w:rFonts w:eastAsia="Calibri"/>
          <w:sz w:val="26"/>
          <w:szCs w:val="26"/>
        </w:rPr>
      </w:pPr>
      <w:r w:rsidRPr="00D736F6">
        <w:rPr>
          <w:rFonts w:eastAsia="Calibri"/>
          <w:sz w:val="26"/>
          <w:szCs w:val="26"/>
        </w:rPr>
        <w:t xml:space="preserve">В соответствии с приказом Федеральной службы по надзору в сфере образования и </w:t>
      </w:r>
      <w:r w:rsidR="00D736F6" w:rsidRPr="00D736F6">
        <w:rPr>
          <w:rFonts w:eastAsia="Calibri"/>
          <w:sz w:val="26"/>
          <w:szCs w:val="26"/>
        </w:rPr>
        <w:t>науки от</w:t>
      </w:r>
      <w:r w:rsidRPr="00D736F6">
        <w:rPr>
          <w:rFonts w:eastAsia="Calibri"/>
          <w:sz w:val="26"/>
          <w:szCs w:val="26"/>
        </w:rPr>
        <w:t xml:space="preserve"> 11.02.2021 № </w:t>
      </w:r>
      <w:r w:rsidR="00D736F6" w:rsidRPr="00D736F6">
        <w:rPr>
          <w:rFonts w:eastAsia="Calibri"/>
          <w:sz w:val="26"/>
          <w:szCs w:val="26"/>
        </w:rPr>
        <w:t>119 ВПР</w:t>
      </w:r>
      <w:r w:rsidRPr="00D736F6">
        <w:rPr>
          <w:rFonts w:eastAsia="Calibri"/>
          <w:sz w:val="26"/>
          <w:szCs w:val="26"/>
        </w:rPr>
        <w:t xml:space="preserve"> в 2021 году прошли для обучающихся 4-8 классов в штатном режиме, для обучающихся 10-11 классов – в режиме апробации. В проверочной работе по географии в 10 классе принимали участие обучающиеся, у которых по учебному плану изучение предмета «география» заканчивается в 10 классе. </w:t>
      </w:r>
    </w:p>
    <w:p w:rsidR="00950EDC" w:rsidRPr="00D736F6" w:rsidRDefault="00950EDC" w:rsidP="00A1085A">
      <w:pPr>
        <w:ind w:left="-567" w:firstLine="708"/>
        <w:jc w:val="both"/>
        <w:rPr>
          <w:rFonts w:eastAsia="Calibri"/>
          <w:sz w:val="26"/>
          <w:szCs w:val="26"/>
        </w:rPr>
      </w:pPr>
      <w:r w:rsidRPr="00D736F6">
        <w:rPr>
          <w:rFonts w:eastAsia="Calibri"/>
          <w:sz w:val="26"/>
          <w:szCs w:val="26"/>
        </w:rPr>
        <w:lastRenderedPageBreak/>
        <w:t xml:space="preserve">В 2021 году образовательные организации Ульяновской области проводили ВПР по индивидуальному графику. </w:t>
      </w:r>
      <w:r w:rsidRPr="00D736F6">
        <w:rPr>
          <w:sz w:val="26"/>
          <w:szCs w:val="26"/>
        </w:rPr>
        <w:t>Образовательные организации имели возможность самостоятельно подбирать наиболее удобное для себя время для проведения ВПР в заданном Рособрнадзором промежутке.</w:t>
      </w:r>
    </w:p>
    <w:p w:rsidR="00950EDC" w:rsidRPr="00D736F6" w:rsidRDefault="00950EDC" w:rsidP="00A1085A">
      <w:pPr>
        <w:ind w:left="-567" w:firstLine="708"/>
        <w:jc w:val="both"/>
        <w:rPr>
          <w:rFonts w:eastAsia="Calibri"/>
          <w:sz w:val="26"/>
          <w:szCs w:val="26"/>
        </w:rPr>
      </w:pPr>
      <w:r w:rsidRPr="00D736F6">
        <w:rPr>
          <w:rFonts w:eastAsia="Calibri"/>
          <w:sz w:val="26"/>
          <w:szCs w:val="26"/>
        </w:rPr>
        <w:t>В период с 1 по 26 марта 2021 года ВПР были проведены для обучающихся 11 классов по следующим учебным предметам: «история», «биология», «география», «физика», «химия», «английский язык», «немецкий язык», а для обучающихся 10 классов по учебному предмету: «география».</w:t>
      </w:r>
    </w:p>
    <w:p w:rsidR="00950EDC" w:rsidRPr="00D736F6" w:rsidRDefault="00950EDC" w:rsidP="00A1085A">
      <w:pPr>
        <w:ind w:left="-567" w:firstLine="708"/>
        <w:jc w:val="both"/>
        <w:rPr>
          <w:rFonts w:eastAsia="Calibri"/>
          <w:sz w:val="26"/>
          <w:szCs w:val="26"/>
        </w:rPr>
      </w:pPr>
      <w:r w:rsidRPr="00D736F6">
        <w:rPr>
          <w:rFonts w:eastAsia="Calibri"/>
          <w:sz w:val="26"/>
          <w:szCs w:val="26"/>
        </w:rPr>
        <w:t>С 15 марта по 21 мая 2021 года ВПР прошли для обучающихся 4 классов по учебным предметам: «русский язык», «математика» и «окружающий мир», для обучающихся 5 классов по учебным предметам «русский язык», «математика», «история», «биология», для обучающихся 6 и 8 классов по учебным предметам «русский язык» и «математика», для обучающихся 7 классов по учебным предметам «русский язык», «математика», «история», «биология», «география», «обществознание», «физика». ВПР проводились для всех классов в параллели. Также в обязательном порядке обучающиеся 7 классов приняли участие с 1 апреля по 21 мая в ВПР по иностранным языкам.</w:t>
      </w:r>
    </w:p>
    <w:p w:rsidR="00950EDC" w:rsidRPr="00D736F6" w:rsidRDefault="00950EDC" w:rsidP="00A1085A">
      <w:pPr>
        <w:ind w:left="-567"/>
        <w:jc w:val="both"/>
        <w:rPr>
          <w:rFonts w:eastAsia="Calibri"/>
          <w:sz w:val="26"/>
          <w:szCs w:val="26"/>
        </w:rPr>
      </w:pPr>
      <w:r w:rsidRPr="00D736F6">
        <w:rPr>
          <w:rFonts w:eastAsia="Calibri"/>
          <w:sz w:val="26"/>
          <w:szCs w:val="26"/>
        </w:rPr>
        <w:t xml:space="preserve"> </w:t>
      </w:r>
      <w:r w:rsidR="00D736F6">
        <w:rPr>
          <w:rFonts w:eastAsia="Calibri"/>
          <w:sz w:val="26"/>
          <w:szCs w:val="26"/>
        </w:rPr>
        <w:tab/>
      </w:r>
      <w:r w:rsidRPr="00D736F6">
        <w:rPr>
          <w:rFonts w:eastAsia="Calibri"/>
          <w:sz w:val="26"/>
          <w:szCs w:val="26"/>
        </w:rPr>
        <w:t xml:space="preserve">В этот же период обучающиеся 6 и 8 классов приняли участие в ВПР еще по двум учебным предметам на основе случайного выбора: для шестиклассников по учебным предметам «история», «биология», «география» или «обществознание», для восьмиклассников – по учебным предметам «история», «биология», «география», «обществознание», «химия» или «физика». </w:t>
      </w:r>
    </w:p>
    <w:p w:rsidR="00950EDC" w:rsidRPr="00D736F6" w:rsidRDefault="00950EDC" w:rsidP="00A1085A">
      <w:pPr>
        <w:ind w:left="-567" w:firstLine="708"/>
        <w:jc w:val="both"/>
        <w:rPr>
          <w:rFonts w:eastAsia="Calibri"/>
          <w:sz w:val="26"/>
          <w:szCs w:val="26"/>
        </w:rPr>
      </w:pPr>
      <w:r w:rsidRPr="00D736F6">
        <w:rPr>
          <w:rFonts w:eastAsia="Calibri"/>
          <w:sz w:val="26"/>
          <w:szCs w:val="26"/>
        </w:rPr>
        <w:t>Ульяновская область в 2021 году вошла в список регионов-участников проведения ВПР с контролем объективности результатов. Федеральной службой по надзору в сфере образования и науки в результате случайной выборки была определена одна образовательная организация - муниципальное бюджетное общеобразовательное учреждение «Ульяновский городской лицей при УлГТУ».</w:t>
      </w:r>
    </w:p>
    <w:p w:rsidR="00950EDC" w:rsidRPr="00D736F6" w:rsidRDefault="00950EDC" w:rsidP="00A1085A">
      <w:pPr>
        <w:ind w:left="-567" w:firstLine="708"/>
        <w:jc w:val="both"/>
        <w:rPr>
          <w:rFonts w:eastAsia="Calibri"/>
          <w:sz w:val="26"/>
          <w:szCs w:val="26"/>
        </w:rPr>
      </w:pPr>
      <w:r w:rsidRPr="00D736F6">
        <w:rPr>
          <w:rFonts w:eastAsia="Calibri"/>
          <w:sz w:val="26"/>
          <w:szCs w:val="26"/>
        </w:rPr>
        <w:t>В муниципальном бюджетном общеобразовательном учреждении «Ульяновский городской лицей при УлГТУ» ВПР в 4, 5, 6 классах по учебным предметам: «русский язык» и «математика» прошли с 15 марта по 23 марта 2021 года с контролем объективности результатов. В аудиториях проведения ВПР присутствовали независимые наблюдатели (10 человек), проверка работ осуществлялась независимыми экспертами (18 человек) с обеспечением конфиденциальности контрольных измерительных материалов на всех этапах от момента получения материалов в образовательной организации до окончания выполнения работ.</w:t>
      </w:r>
    </w:p>
    <w:p w:rsidR="00950EDC" w:rsidRPr="00D736F6" w:rsidRDefault="00950EDC" w:rsidP="00A1085A">
      <w:pPr>
        <w:ind w:left="-567" w:firstLine="708"/>
        <w:jc w:val="both"/>
        <w:rPr>
          <w:rFonts w:eastAsia="Calibri"/>
          <w:sz w:val="26"/>
          <w:szCs w:val="26"/>
        </w:rPr>
      </w:pPr>
      <w:r w:rsidRPr="00D736F6">
        <w:rPr>
          <w:rFonts w:eastAsia="Calibri"/>
          <w:sz w:val="26"/>
          <w:szCs w:val="26"/>
        </w:rPr>
        <w:t xml:space="preserve">Проведение ВПР в 2021 году на территории Ульяновской области проходило с соблюдением требований санитарных правил СП 3.1/2.4.3598-20 «Санитарно-эпидемиологические требования к устройству, содержанию и организации работы образовательных организаций и других </w:t>
      </w:r>
      <w:r w:rsidR="00D736F6" w:rsidRPr="00D736F6">
        <w:rPr>
          <w:rFonts w:eastAsia="Calibri"/>
          <w:sz w:val="26"/>
          <w:szCs w:val="26"/>
        </w:rPr>
        <w:t>объектов социальной</w:t>
      </w:r>
      <w:r w:rsidRPr="00D736F6">
        <w:rPr>
          <w:rFonts w:eastAsia="Calibri"/>
          <w:sz w:val="26"/>
          <w:szCs w:val="26"/>
        </w:rPr>
        <w:t xml:space="preserve"> инфраструктуры для детей и молодежи в условиях распространения COVID-19» и СП 2.4.3648-20 «Санитарно-эпидемиологические требования к организациям воспитания и обучения, отдыха и оздоровления детей и молодежи».</w:t>
      </w:r>
    </w:p>
    <w:p w:rsidR="00950EDC" w:rsidRPr="00645604" w:rsidRDefault="00950EDC" w:rsidP="00A1085A">
      <w:pPr>
        <w:ind w:left="-567" w:firstLine="708"/>
        <w:jc w:val="both"/>
        <w:rPr>
          <w:sz w:val="26"/>
          <w:szCs w:val="26"/>
        </w:rPr>
      </w:pPr>
      <w:r w:rsidRPr="00645604">
        <w:rPr>
          <w:sz w:val="26"/>
          <w:szCs w:val="26"/>
        </w:rPr>
        <w:t xml:space="preserve">Далее представлен анализ результатов ВПР 2021 года в 4 классах по учебным предметам «русский язык» и «математика» и в 5 классах по учебным предметам «русский язык» и «математика» в сравнении с 2020 годом проведения. Первичные баллы, полученные обучающимися за выполнение проверочной работы, переводятся в традиционную пятибалльную шкалу. Таким образом, можно выделить 4 уровня подготовки, соответствующих полученным отметкам: неудовлетворительный, удовлетворительный, хороший и отличный. Подход к выделению групп является общим для всех предметов. </w:t>
      </w:r>
    </w:p>
    <w:p w:rsidR="00950EDC" w:rsidRPr="00645604" w:rsidRDefault="00950EDC" w:rsidP="00A1085A">
      <w:pPr>
        <w:ind w:left="-567" w:firstLine="708"/>
        <w:jc w:val="both"/>
        <w:rPr>
          <w:b/>
          <w:sz w:val="26"/>
          <w:szCs w:val="26"/>
        </w:rPr>
      </w:pPr>
      <w:r w:rsidRPr="00645604">
        <w:rPr>
          <w:b/>
          <w:sz w:val="26"/>
          <w:szCs w:val="26"/>
        </w:rPr>
        <w:lastRenderedPageBreak/>
        <w:t>Русский язык (4 класс).</w:t>
      </w:r>
    </w:p>
    <w:p w:rsidR="00950EDC" w:rsidRPr="00645604" w:rsidRDefault="00950EDC" w:rsidP="00A1085A">
      <w:pPr>
        <w:ind w:left="-567"/>
        <w:jc w:val="both"/>
        <w:rPr>
          <w:sz w:val="26"/>
          <w:szCs w:val="26"/>
        </w:rPr>
      </w:pPr>
      <w:r w:rsidRPr="00645604">
        <w:rPr>
          <w:sz w:val="26"/>
          <w:szCs w:val="26"/>
        </w:rPr>
        <w:t xml:space="preserve"> </w:t>
      </w:r>
      <w:r w:rsidR="00645604">
        <w:rPr>
          <w:sz w:val="26"/>
          <w:szCs w:val="26"/>
        </w:rPr>
        <w:tab/>
      </w:r>
      <w:r w:rsidRPr="00645604">
        <w:rPr>
          <w:sz w:val="26"/>
          <w:szCs w:val="26"/>
        </w:rPr>
        <w:t>В 2021 году ВПР по учебному предмету «русский язык» выполняли 11450 обучающихся (в 2020 году – 9896 обучающихся). С заданиями проверочной работы по учебному предмету «русский язык» справилось 96,82% обучающихся образовательных организаций Ульяновской области, что на 6,73% процента выше, чем в 2020 году. Максимальный балл за работу по сравнению с 2020 годом не изменился и равен 38 баллам.</w:t>
      </w:r>
    </w:p>
    <w:p w:rsidR="00950EDC" w:rsidRPr="00950EDC" w:rsidRDefault="00950EDC" w:rsidP="00A1085A">
      <w:pPr>
        <w:ind w:left="-567"/>
      </w:pPr>
      <w:r w:rsidRPr="00950EDC">
        <w:rPr>
          <w:noProof/>
        </w:rPr>
        <w:drawing>
          <wp:inline distT="0" distB="0" distL="0" distR="0" wp14:anchorId="2859DDD8" wp14:editId="1AA07685">
            <wp:extent cx="4581525" cy="27527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0EDC" w:rsidRPr="00950EDC" w:rsidRDefault="00950EDC" w:rsidP="00A1085A">
      <w:pPr>
        <w:ind w:left="-567"/>
      </w:pPr>
    </w:p>
    <w:p w:rsidR="00950EDC" w:rsidRPr="00645604" w:rsidRDefault="00950EDC" w:rsidP="00A1085A">
      <w:pPr>
        <w:ind w:left="-567"/>
        <w:jc w:val="center"/>
        <w:rPr>
          <w:sz w:val="26"/>
          <w:szCs w:val="26"/>
        </w:rPr>
      </w:pPr>
      <w:r w:rsidRPr="00645604">
        <w:rPr>
          <w:sz w:val="26"/>
          <w:szCs w:val="26"/>
        </w:rPr>
        <w:t>Статистика отметок ВПР по учебному предмету «русский язык» в 4 классах на территории Ульяновской области в 2021 году</w:t>
      </w:r>
    </w:p>
    <w:tbl>
      <w:tblPr>
        <w:tblW w:w="94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322"/>
        <w:gridCol w:w="1513"/>
        <w:gridCol w:w="839"/>
        <w:gridCol w:w="984"/>
        <w:gridCol w:w="985"/>
        <w:gridCol w:w="843"/>
      </w:tblGrid>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rPr>
                <w:sz w:val="24"/>
                <w:szCs w:val="24"/>
              </w:rPr>
            </w:pPr>
            <w:r w:rsidRPr="00645604">
              <w:rPr>
                <w:sz w:val="24"/>
                <w:szCs w:val="24"/>
              </w:rPr>
              <w:t>Группы участников</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Кол-во ОО</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Кол-во участников</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«2»</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«3»</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«4»</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705622">
            <w:pPr>
              <w:ind w:left="-117"/>
              <w:rPr>
                <w:sz w:val="24"/>
                <w:szCs w:val="24"/>
              </w:rPr>
            </w:pPr>
            <w:r w:rsidRPr="00645604">
              <w:rPr>
                <w:sz w:val="24"/>
                <w:szCs w:val="24"/>
              </w:rPr>
              <w:t>«5»</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Вся выборка</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36459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1510998</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5,57</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28,83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46,2</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19,39</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Ульяновская обл.</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391</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11450</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3,18</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27,3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47,79</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21,73</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город Ульяновск</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82</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6313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2,77</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25,15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48,74</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23,33</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705622" w:rsidP="00705622">
            <w:pPr>
              <w:rPr>
                <w:sz w:val="24"/>
                <w:szCs w:val="24"/>
              </w:rPr>
            </w:pPr>
            <w:r>
              <w:rPr>
                <w:sz w:val="24"/>
                <w:szCs w:val="24"/>
              </w:rPr>
              <w:t xml:space="preserve">Инзенский </w:t>
            </w:r>
            <w:r w:rsidR="00950EDC" w:rsidRPr="00645604">
              <w:rPr>
                <w:sz w:val="24"/>
                <w:szCs w:val="24"/>
              </w:rPr>
              <w:t xml:space="preserve">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286</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3,5</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25,87</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45,8</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24,83</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город Димитровград</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13</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1300</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24,23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50,69</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23,15</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Мелекесский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286</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8,39</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37,76</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37,06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16,78</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Старомайнский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116</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37,93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47,41</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14,66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Вешкаймский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2,8</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32,71</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44,86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19,63</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Карсунский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171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2,34</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37,43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46,2</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14,04</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Цильнинский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17</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190</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4,74</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32,11</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41,05</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22,11</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город Новоульяновск</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142</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5,63</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30,99</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43,66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19,72</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Ульяновский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15</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335</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3,28</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31,64</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46,87</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18,21</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Сурский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83</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38,55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49,4</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10,84</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Барышский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20</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330</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6,36</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30,91</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46,67</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16,06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Базарносызганский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7</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67</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16,42</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52,24</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31,34</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Чердаклинский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321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2,49</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33,96</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48,6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14,95</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Майнский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18</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151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6,62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38,41</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46,36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8,61</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Сенгилеевский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12</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181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4,42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26,52</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46,41</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22,65</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Кузоватовский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6,38</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31,91</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42,55</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19,15</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Новомалыклинский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13</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95</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3,16</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30,53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41,05</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25,26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Тереньгульский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137</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2,92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36,5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43,8</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16,79</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705622" w:rsidP="00705622">
            <w:pPr>
              <w:rPr>
                <w:sz w:val="24"/>
                <w:szCs w:val="24"/>
              </w:rPr>
            </w:pPr>
            <w:r>
              <w:rPr>
                <w:sz w:val="24"/>
                <w:szCs w:val="24"/>
              </w:rPr>
              <w:lastRenderedPageBreak/>
              <w:t xml:space="preserve">Николаевский </w:t>
            </w:r>
            <w:r w:rsidR="00950EDC" w:rsidRPr="00645604">
              <w:rPr>
                <w:sz w:val="24"/>
                <w:szCs w:val="24"/>
              </w:rPr>
              <w:t>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7,25</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32,85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39,61</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20,29</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Радищевский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2,65</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26,55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45,13</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25,66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705622" w:rsidP="00705622">
            <w:pPr>
              <w:rPr>
                <w:sz w:val="24"/>
                <w:szCs w:val="24"/>
              </w:rPr>
            </w:pPr>
            <w:r>
              <w:rPr>
                <w:sz w:val="24"/>
                <w:szCs w:val="24"/>
              </w:rPr>
              <w:t xml:space="preserve">Старокулаткинский </w:t>
            </w:r>
            <w:r w:rsidR="00950EDC" w:rsidRPr="00645604">
              <w:rPr>
                <w:sz w:val="24"/>
                <w:szCs w:val="24"/>
              </w:rPr>
              <w:t xml:space="preserve">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8</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64</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3,13</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25</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45,31</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26,56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Новоспасский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12</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241</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3,32</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27,39</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51,04</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18,26</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Павловский район</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66</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4,55</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33,33</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50</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12,12</w:t>
            </w:r>
          </w:p>
        </w:tc>
      </w:tr>
      <w:tr w:rsidR="00645604" w:rsidRPr="00645604" w:rsidTr="00705622">
        <w:trPr>
          <w:trHeight w:val="300"/>
        </w:trPr>
        <w:tc>
          <w:tcPr>
            <w:tcW w:w="299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rPr>
                <w:sz w:val="24"/>
                <w:szCs w:val="24"/>
              </w:rPr>
            </w:pPr>
            <w:r w:rsidRPr="00645604">
              <w:rPr>
                <w:sz w:val="24"/>
                <w:szCs w:val="24"/>
              </w:rPr>
              <w:t>Ульяновская область (региональное подчинение)</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w:t>
            </w:r>
          </w:p>
        </w:tc>
        <w:tc>
          <w:tcPr>
            <w:tcW w:w="151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7</w:t>
            </w: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14,29</w:t>
            </w:r>
          </w:p>
        </w:tc>
        <w:tc>
          <w:tcPr>
            <w:tcW w:w="98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42,86</w:t>
            </w:r>
          </w:p>
        </w:tc>
        <w:tc>
          <w:tcPr>
            <w:tcW w:w="843"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705622">
            <w:pPr>
              <w:ind w:left="-117"/>
              <w:rPr>
                <w:sz w:val="24"/>
                <w:szCs w:val="24"/>
              </w:rPr>
            </w:pPr>
            <w:r w:rsidRPr="00645604">
              <w:rPr>
                <w:sz w:val="24"/>
                <w:szCs w:val="24"/>
              </w:rPr>
              <w:t>42,86</w:t>
            </w:r>
          </w:p>
        </w:tc>
      </w:tr>
    </w:tbl>
    <w:p w:rsidR="00950EDC" w:rsidRPr="00645604" w:rsidRDefault="00950EDC" w:rsidP="00A1085A">
      <w:pPr>
        <w:ind w:left="-567"/>
        <w:jc w:val="center"/>
        <w:rPr>
          <w:sz w:val="26"/>
          <w:szCs w:val="26"/>
        </w:rPr>
      </w:pPr>
      <w:r w:rsidRPr="00645604">
        <w:rPr>
          <w:sz w:val="26"/>
          <w:szCs w:val="26"/>
        </w:rPr>
        <w:t xml:space="preserve">Сравнение </w:t>
      </w:r>
      <w:proofErr w:type="gramStart"/>
      <w:r w:rsidRPr="00645604">
        <w:rPr>
          <w:sz w:val="26"/>
          <w:szCs w:val="26"/>
        </w:rPr>
        <w:t>отметок</w:t>
      </w:r>
      <w:proofErr w:type="gramEnd"/>
      <w:r w:rsidRPr="00645604">
        <w:rPr>
          <w:sz w:val="26"/>
          <w:szCs w:val="26"/>
        </w:rPr>
        <w:t xml:space="preserve"> обучающихся 4 классов образовательных организаций Ульяновской области за выполнение ВПР по учебному предмету «русский язык» с отметками по журналу, выставленными за усвоение учебного предмета</w:t>
      </w:r>
    </w:p>
    <w:tbl>
      <w:tblPr>
        <w:tblW w:w="10068" w:type="dxa"/>
        <w:tblInd w:w="-436" w:type="dxa"/>
        <w:tblLook w:val="04A0" w:firstRow="1" w:lastRow="0" w:firstColumn="1" w:lastColumn="0" w:noHBand="0" w:noVBand="1"/>
      </w:tblPr>
      <w:tblGrid>
        <w:gridCol w:w="6640"/>
        <w:gridCol w:w="1559"/>
        <w:gridCol w:w="1869"/>
      </w:tblGrid>
      <w:tr w:rsidR="00950EDC" w:rsidRPr="00645604" w:rsidTr="003D201A">
        <w:trPr>
          <w:trHeight w:val="300"/>
        </w:trPr>
        <w:tc>
          <w:tcPr>
            <w:tcW w:w="6640" w:type="dxa"/>
            <w:tcBorders>
              <w:top w:val="single" w:sz="4" w:space="0" w:color="000000"/>
              <w:left w:val="single" w:sz="8" w:space="0" w:color="000000"/>
              <w:bottom w:val="single" w:sz="8"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Группы участников</w:t>
            </w:r>
          </w:p>
        </w:tc>
        <w:tc>
          <w:tcPr>
            <w:tcW w:w="1559" w:type="dxa"/>
            <w:tcBorders>
              <w:top w:val="single" w:sz="4" w:space="0" w:color="000000"/>
              <w:left w:val="nil"/>
              <w:bottom w:val="single" w:sz="8"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Кол-во участников</w:t>
            </w:r>
          </w:p>
        </w:tc>
        <w:tc>
          <w:tcPr>
            <w:tcW w:w="1869" w:type="dxa"/>
            <w:tcBorders>
              <w:top w:val="single" w:sz="4" w:space="0" w:color="000000"/>
              <w:left w:val="nil"/>
              <w:bottom w:val="single" w:sz="8" w:space="0" w:color="000000"/>
              <w:right w:val="single" w:sz="8" w:space="0" w:color="000000"/>
            </w:tcBorders>
            <w:noWrap/>
            <w:vAlign w:val="bottom"/>
            <w:hideMark/>
          </w:tcPr>
          <w:p w:rsidR="00950EDC" w:rsidRPr="00645604" w:rsidRDefault="00950EDC" w:rsidP="003D201A">
            <w:pPr>
              <w:ind w:left="31"/>
              <w:rPr>
                <w:sz w:val="24"/>
                <w:szCs w:val="24"/>
              </w:rPr>
            </w:pPr>
            <w:r w:rsidRPr="00645604">
              <w:rPr>
                <w:sz w:val="24"/>
                <w:szCs w:val="24"/>
              </w:rPr>
              <w:t>%</w:t>
            </w:r>
          </w:p>
        </w:tc>
      </w:tr>
      <w:tr w:rsidR="00950EDC" w:rsidRPr="00645604" w:rsidTr="003D201A">
        <w:trPr>
          <w:trHeight w:val="300"/>
        </w:trPr>
        <w:tc>
          <w:tcPr>
            <w:tcW w:w="6640" w:type="dxa"/>
            <w:tcBorders>
              <w:top w:val="single" w:sz="4" w:space="0" w:color="000000"/>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Ульяновская обл.</w:t>
            </w:r>
          </w:p>
        </w:tc>
        <w:tc>
          <w:tcPr>
            <w:tcW w:w="1559" w:type="dxa"/>
            <w:tcBorders>
              <w:top w:val="single" w:sz="4" w:space="0" w:color="000000"/>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single" w:sz="4" w:space="0" w:color="000000"/>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1596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13,94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8051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70,33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1801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15,73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11448</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город Ульяновск</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827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4340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68,77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1144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18,13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6311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Инзенский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11,89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210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73,43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14,69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286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город Димитровград</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11,77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867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66,69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280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21,54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1300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Мелекесский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18,18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209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73,08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8,74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286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Старомайнский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10,34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81,9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7,76</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Вешкаймский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14,95</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71,96</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13,08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lastRenderedPageBreak/>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Карсунский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8,77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84,21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7,02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171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Цильнинский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22,11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71,05</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6,84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190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город Новоульяновск</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19,01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61,27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28</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19,72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Ульяновский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58</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17,31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253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75,52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7,16</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335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Сурский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10,84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83,13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6,02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Барышский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20,3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230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69,7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330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Базарносызганский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13,43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64,18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22,39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Чердаклинский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22,74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70,09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321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Майнский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23,18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68,87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7,95</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lastRenderedPageBreak/>
              <w:t>Сенгилеевский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12,15</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71,82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16,02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181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Кузоватовский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13,48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77,3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9,22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Новомалыклинский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13,68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77,89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8,42</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Тереньгульский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21,17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98</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71,53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137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Николаевский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15,46</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73,43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11,11</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207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Радищевский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14,16</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82,3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3,54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113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Старокулаткинский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9,38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85,94</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3</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4,69</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64</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Новоспасский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199</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82,57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9,13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241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Павловский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15,15</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51</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77,27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7,58</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66</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Ульяновская область (региональное подчинение)</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lastRenderedPageBreak/>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0</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0</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28,57</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5</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71,43</w:t>
            </w:r>
          </w:p>
        </w:tc>
      </w:tr>
      <w:tr w:rsidR="00950EDC" w:rsidRPr="00645604" w:rsidTr="003D201A">
        <w:trPr>
          <w:trHeight w:val="300"/>
        </w:trPr>
        <w:tc>
          <w:tcPr>
            <w:tcW w:w="6640" w:type="dxa"/>
            <w:tcBorders>
              <w:top w:val="nil"/>
              <w:left w:val="single" w:sz="4" w:space="0" w:color="000000"/>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7</w:t>
            </w:r>
          </w:p>
        </w:tc>
        <w:tc>
          <w:tcPr>
            <w:tcW w:w="1869" w:type="dxa"/>
            <w:tcBorders>
              <w:top w:val="nil"/>
              <w:left w:val="nil"/>
              <w:bottom w:val="single" w:sz="4" w:space="0" w:color="000000"/>
              <w:right w:val="single" w:sz="4" w:space="0" w:color="000000"/>
            </w:tcBorders>
            <w:noWrap/>
            <w:vAlign w:val="bottom"/>
            <w:hideMark/>
          </w:tcPr>
          <w:p w:rsidR="00950EDC" w:rsidRPr="00645604" w:rsidRDefault="00950EDC" w:rsidP="003D201A">
            <w:pPr>
              <w:ind w:left="31"/>
              <w:rPr>
                <w:sz w:val="24"/>
                <w:szCs w:val="24"/>
              </w:rPr>
            </w:pPr>
            <w:r w:rsidRPr="00645604">
              <w:rPr>
                <w:sz w:val="24"/>
                <w:szCs w:val="24"/>
              </w:rPr>
              <w:t>100</w:t>
            </w:r>
          </w:p>
        </w:tc>
      </w:tr>
    </w:tbl>
    <w:p w:rsidR="00950EDC" w:rsidRPr="00645604" w:rsidRDefault="00950EDC" w:rsidP="00A1085A">
      <w:pPr>
        <w:ind w:left="-567" w:firstLine="708"/>
        <w:jc w:val="both"/>
        <w:rPr>
          <w:sz w:val="26"/>
          <w:szCs w:val="26"/>
        </w:rPr>
      </w:pPr>
      <w:r w:rsidRPr="00645604">
        <w:rPr>
          <w:sz w:val="26"/>
          <w:szCs w:val="26"/>
        </w:rPr>
        <w:t>Сравнительный анализ результатов ВПР (по региону) в 4 классах по учебному предмету «русский язык» показал высокий процент совпадения отметок по журналу за предыдущую четверть и результатов ВПР (70,33%). Однако наблюдаются отклонения в отметках по ВПР. Так, 13,94% обучающихся 4-х классов, писавших ВПР по учебному предмету «русский язык», получили за проверочную работу отметки ниже, чем отметки за предыдущую четверть. Повысили по сравнению с годовыми отметками 15,73% участников ВПР.</w:t>
      </w:r>
    </w:p>
    <w:p w:rsidR="00950EDC" w:rsidRPr="00645604" w:rsidRDefault="00950EDC" w:rsidP="00A1085A">
      <w:pPr>
        <w:ind w:left="-567"/>
        <w:jc w:val="center"/>
        <w:rPr>
          <w:sz w:val="26"/>
          <w:szCs w:val="26"/>
        </w:rPr>
      </w:pPr>
      <w:r w:rsidRPr="00645604">
        <w:rPr>
          <w:sz w:val="26"/>
          <w:szCs w:val="26"/>
        </w:rPr>
        <w:t>Сравнительный результат выполнения заданий ВПР по учебному предмету «русский язык» в 4 классах в 2020 и 2021 годах</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5"/>
        <w:gridCol w:w="851"/>
        <w:gridCol w:w="992"/>
        <w:gridCol w:w="979"/>
      </w:tblGrid>
      <w:tr w:rsidR="00950EDC" w:rsidRPr="00645604" w:rsidTr="00645604">
        <w:trPr>
          <w:trHeight w:val="420"/>
        </w:trPr>
        <w:tc>
          <w:tcPr>
            <w:tcW w:w="7075"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firstLine="22"/>
              <w:jc w:val="both"/>
              <w:rPr>
                <w:sz w:val="24"/>
                <w:szCs w:val="24"/>
              </w:rPr>
            </w:pPr>
            <w:r w:rsidRPr="00645604">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firstLine="22"/>
              <w:rPr>
                <w:sz w:val="24"/>
                <w:szCs w:val="24"/>
              </w:rPr>
            </w:pPr>
            <w:r w:rsidRPr="00645604">
              <w:rPr>
                <w:sz w:val="24"/>
                <w:szCs w:val="24"/>
              </w:rPr>
              <w:t>Макс балл</w:t>
            </w:r>
          </w:p>
        </w:tc>
        <w:tc>
          <w:tcPr>
            <w:tcW w:w="1971" w:type="dxa"/>
            <w:gridSpan w:val="2"/>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firstLine="22"/>
              <w:rPr>
                <w:sz w:val="24"/>
                <w:szCs w:val="24"/>
              </w:rPr>
            </w:pPr>
            <w:r w:rsidRPr="00645604">
              <w:rPr>
                <w:sz w:val="24"/>
                <w:szCs w:val="24"/>
              </w:rPr>
              <w:t>Средний процент выполнения по региону, %</w:t>
            </w:r>
          </w:p>
        </w:tc>
      </w:tr>
      <w:tr w:rsidR="00950EDC" w:rsidRPr="00645604" w:rsidTr="0064560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645604" w:rsidRDefault="00950EDC" w:rsidP="003D201A">
            <w:pPr>
              <w:ind w:firstLine="22"/>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645604" w:rsidRDefault="00950EDC" w:rsidP="003D201A">
            <w:pPr>
              <w:ind w:firstLine="22"/>
              <w:rPr>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firstLine="22"/>
              <w:rPr>
                <w:sz w:val="24"/>
                <w:szCs w:val="24"/>
              </w:rPr>
            </w:pPr>
            <w:r w:rsidRPr="00645604">
              <w:rPr>
                <w:sz w:val="24"/>
                <w:szCs w:val="24"/>
              </w:rPr>
              <w:t>2020 год</w:t>
            </w:r>
          </w:p>
        </w:tc>
        <w:tc>
          <w:tcPr>
            <w:tcW w:w="979" w:type="dxa"/>
            <w:tcBorders>
              <w:top w:val="single" w:sz="4" w:space="0" w:color="auto"/>
              <w:left w:val="single" w:sz="4" w:space="0" w:color="auto"/>
              <w:bottom w:val="single" w:sz="4" w:space="0" w:color="auto"/>
              <w:right w:val="single" w:sz="4" w:space="0" w:color="auto"/>
            </w:tcBorders>
            <w:vAlign w:val="center"/>
            <w:hideMark/>
          </w:tcPr>
          <w:p w:rsidR="00950EDC" w:rsidRPr="00645604" w:rsidRDefault="00950EDC" w:rsidP="003D201A">
            <w:pPr>
              <w:ind w:firstLine="22"/>
              <w:rPr>
                <w:sz w:val="24"/>
                <w:szCs w:val="24"/>
              </w:rPr>
            </w:pPr>
            <w:r w:rsidRPr="00645604">
              <w:rPr>
                <w:sz w:val="24"/>
                <w:szCs w:val="24"/>
              </w:rPr>
              <w:t>2021 год</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 xml:space="preserve">1K1. Умение писать текст под диктовку, соблюдая в практике </w:t>
            </w:r>
            <w:proofErr w:type="gramStart"/>
            <w:r w:rsidRPr="00645604">
              <w:rPr>
                <w:sz w:val="24"/>
                <w:szCs w:val="24"/>
              </w:rPr>
              <w:t>письма</w:t>
            </w:r>
            <w:proofErr w:type="gramEnd"/>
            <w:r w:rsidRPr="00645604">
              <w:rPr>
                <w:sz w:val="24"/>
                <w:szCs w:val="24"/>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4</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58,14</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64,53</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 xml:space="preserve">1K2. Умение писать текст под диктовку, соблюдая в практике </w:t>
            </w:r>
            <w:proofErr w:type="gramStart"/>
            <w:r w:rsidRPr="00645604">
              <w:rPr>
                <w:sz w:val="24"/>
                <w:szCs w:val="24"/>
              </w:rPr>
              <w:t>письма</w:t>
            </w:r>
            <w:proofErr w:type="gramEnd"/>
            <w:r w:rsidRPr="00645604">
              <w:rPr>
                <w:sz w:val="24"/>
                <w:szCs w:val="24"/>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83,76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90,14</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rPr>
                <w:sz w:val="24"/>
                <w:szCs w:val="24"/>
              </w:rPr>
            </w:pPr>
            <w:r w:rsidRPr="00645604">
              <w:rPr>
                <w:sz w:val="24"/>
                <w:szCs w:val="24"/>
              </w:rPr>
              <w:t>2. Умение распознавать однородные члены предложения. Выделять предложения с однородными членами</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58,32</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70,67</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3.1. Умение распознавать главные члены предложения. Находить главные и второстепенные (без деления на виды) члены предложения</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78,87</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85,76</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67,96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78,09</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lastRenderedPageBreak/>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74,49</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78,2</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5. Умение классифицировать согласные звуки. Характеризовать звуки русского языка: согласные звонкие/глухие</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68,26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81,07</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53,2</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58,16</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58,71</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63,42</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62,98</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68,55</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72,1</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74,61</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10. Умение подбирать к слову близкие по значению слова. Подбирать синонимы для устранения повторов в тексте</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66,44</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72,39</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58,74</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68,78</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68,31</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71,77</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57,86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72,54</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 xml:space="preserve">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w:t>
            </w:r>
            <w:r w:rsidRPr="00645604">
              <w:rPr>
                <w:sz w:val="24"/>
                <w:szCs w:val="24"/>
              </w:rPr>
              <w:lastRenderedPageBreak/>
              <w:t>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lastRenderedPageBreak/>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63,76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68,79</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lastRenderedPageBreak/>
              <w:t>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48,32</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61,77</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76,92</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82,62</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15.1.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39,86</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46,54</w:t>
            </w:r>
          </w:p>
        </w:tc>
      </w:tr>
      <w:tr w:rsidR="00950EDC" w:rsidRPr="00645604" w:rsidTr="00645604">
        <w:trPr>
          <w:trHeight w:val="300"/>
        </w:trPr>
        <w:tc>
          <w:tcPr>
            <w:tcW w:w="7075" w:type="dxa"/>
            <w:tcBorders>
              <w:top w:val="single" w:sz="4" w:space="0" w:color="auto"/>
              <w:left w:val="single" w:sz="4" w:space="0" w:color="auto"/>
              <w:bottom w:val="single" w:sz="4" w:space="0" w:color="auto"/>
              <w:right w:val="single" w:sz="4" w:space="0" w:color="auto"/>
            </w:tcBorders>
            <w:noWrap/>
            <w:vAlign w:val="bottom"/>
            <w:hideMark/>
          </w:tcPr>
          <w:p w:rsidR="00950EDC" w:rsidRPr="00645604" w:rsidRDefault="00950EDC" w:rsidP="003D201A">
            <w:pPr>
              <w:ind w:firstLine="22"/>
              <w:jc w:val="both"/>
              <w:rPr>
                <w:sz w:val="24"/>
                <w:szCs w:val="24"/>
              </w:rPr>
            </w:pPr>
            <w:r w:rsidRPr="00645604">
              <w:rPr>
                <w:sz w:val="24"/>
                <w:szCs w:val="24"/>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51"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1</w:t>
            </w:r>
          </w:p>
        </w:tc>
        <w:tc>
          <w:tcPr>
            <w:tcW w:w="992" w:type="dxa"/>
            <w:tcBorders>
              <w:top w:val="single" w:sz="4" w:space="0" w:color="auto"/>
              <w:left w:val="single" w:sz="4" w:space="0" w:color="auto"/>
              <w:bottom w:val="single" w:sz="4" w:space="0" w:color="auto"/>
              <w:right w:val="single" w:sz="4" w:space="0" w:color="auto"/>
            </w:tcBorders>
            <w:noWrap/>
            <w:hideMark/>
          </w:tcPr>
          <w:p w:rsidR="00950EDC" w:rsidRPr="00645604" w:rsidRDefault="00950EDC" w:rsidP="003D201A">
            <w:pPr>
              <w:ind w:firstLine="22"/>
              <w:rPr>
                <w:sz w:val="24"/>
                <w:szCs w:val="24"/>
              </w:rPr>
            </w:pPr>
            <w:r w:rsidRPr="00645604">
              <w:rPr>
                <w:sz w:val="24"/>
                <w:szCs w:val="24"/>
              </w:rPr>
              <w:t>34,92</w:t>
            </w:r>
          </w:p>
        </w:tc>
        <w:tc>
          <w:tcPr>
            <w:tcW w:w="979" w:type="dxa"/>
            <w:tcBorders>
              <w:top w:val="single" w:sz="4" w:space="0" w:color="auto"/>
              <w:left w:val="single" w:sz="4" w:space="0" w:color="auto"/>
              <w:bottom w:val="single" w:sz="4" w:space="0" w:color="auto"/>
              <w:right w:val="single" w:sz="4" w:space="0" w:color="auto"/>
            </w:tcBorders>
            <w:hideMark/>
          </w:tcPr>
          <w:p w:rsidR="00950EDC" w:rsidRPr="00645604" w:rsidRDefault="00950EDC" w:rsidP="003D201A">
            <w:pPr>
              <w:ind w:firstLine="22"/>
              <w:rPr>
                <w:sz w:val="24"/>
                <w:szCs w:val="24"/>
              </w:rPr>
            </w:pPr>
            <w:r w:rsidRPr="00645604">
              <w:rPr>
                <w:sz w:val="24"/>
                <w:szCs w:val="24"/>
              </w:rPr>
              <w:t>40,89</w:t>
            </w:r>
          </w:p>
        </w:tc>
      </w:tr>
    </w:tbl>
    <w:p w:rsidR="00950EDC" w:rsidRPr="00645604" w:rsidRDefault="00950EDC" w:rsidP="00A1085A">
      <w:pPr>
        <w:ind w:left="-567" w:firstLine="708"/>
        <w:jc w:val="both"/>
        <w:rPr>
          <w:sz w:val="26"/>
          <w:szCs w:val="26"/>
        </w:rPr>
      </w:pPr>
      <w:r w:rsidRPr="00645604">
        <w:rPr>
          <w:sz w:val="26"/>
          <w:szCs w:val="26"/>
        </w:rPr>
        <w:t>Результаты, представленные в данной таблице, в сравнении с 2020 годом по данным критериям, значительно улучшились, это говорит о положительной динамике выполнения заданий ВПР по учебному предмету «русский язык» в 4 классах на территории Ульяновской области в 2021 году.</w:t>
      </w:r>
    </w:p>
    <w:p w:rsidR="00950EDC" w:rsidRPr="00645604" w:rsidRDefault="00950EDC" w:rsidP="00A1085A">
      <w:pPr>
        <w:ind w:left="-567"/>
        <w:jc w:val="both"/>
        <w:rPr>
          <w:b/>
          <w:sz w:val="26"/>
          <w:szCs w:val="26"/>
        </w:rPr>
      </w:pPr>
      <w:r w:rsidRPr="00645604">
        <w:rPr>
          <w:b/>
          <w:sz w:val="26"/>
          <w:szCs w:val="26"/>
        </w:rPr>
        <w:t>Математика (4 класс).</w:t>
      </w:r>
    </w:p>
    <w:p w:rsidR="00950EDC" w:rsidRPr="00645604" w:rsidRDefault="00950EDC" w:rsidP="00A1085A">
      <w:pPr>
        <w:ind w:left="-567"/>
        <w:jc w:val="both"/>
        <w:rPr>
          <w:sz w:val="26"/>
          <w:szCs w:val="26"/>
        </w:rPr>
      </w:pPr>
      <w:r w:rsidRPr="00645604">
        <w:rPr>
          <w:sz w:val="26"/>
          <w:szCs w:val="26"/>
        </w:rPr>
        <w:t xml:space="preserve"> </w:t>
      </w:r>
      <w:r w:rsidR="00645604">
        <w:rPr>
          <w:sz w:val="26"/>
          <w:szCs w:val="26"/>
        </w:rPr>
        <w:tab/>
      </w:r>
      <w:r w:rsidRPr="00645604">
        <w:rPr>
          <w:sz w:val="26"/>
          <w:szCs w:val="26"/>
        </w:rPr>
        <w:t xml:space="preserve">В 2021 году ВПР по учебному предмету «математика» выполняли 11611 обучающихся (в 2020 году – 10350 обучающихся). С заданиями проверочной работы по учебному предмету «математика» справилось 98,64% обучающихся образовательных организаций Ульяновской области, что на 4,09% процента выше, чем в 2020 году. Максимальный балл за работу по сравнению с 2020 годом не изменился и равен 20 баллам. </w:t>
      </w:r>
    </w:p>
    <w:p w:rsidR="00950EDC" w:rsidRPr="00950EDC" w:rsidRDefault="00950EDC" w:rsidP="00A1085A">
      <w:pPr>
        <w:ind w:left="-567"/>
      </w:pPr>
      <w:r w:rsidRPr="00950EDC">
        <w:rPr>
          <w:noProof/>
        </w:rPr>
        <w:lastRenderedPageBreak/>
        <w:drawing>
          <wp:anchor distT="0" distB="0" distL="114300" distR="114300" simplePos="0" relativeHeight="251673600" behindDoc="1" locked="0" layoutInCell="1" allowOverlap="1" wp14:anchorId="18EF97FF" wp14:editId="3AA6D6A5">
            <wp:simplePos x="0" y="0"/>
            <wp:positionH relativeFrom="column">
              <wp:posOffset>168275</wp:posOffset>
            </wp:positionH>
            <wp:positionV relativeFrom="paragraph">
              <wp:posOffset>66040</wp:posOffset>
            </wp:positionV>
            <wp:extent cx="4584065" cy="2755265"/>
            <wp:effectExtent l="0" t="0" r="26035" b="26035"/>
            <wp:wrapTight wrapText="bothSides">
              <wp:wrapPolygon edited="0">
                <wp:start x="0" y="0"/>
                <wp:lineTo x="0" y="21655"/>
                <wp:lineTo x="21633" y="21655"/>
                <wp:lineTo x="21633" y="0"/>
                <wp:lineTo x="0"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645604" w:rsidRDefault="00645604" w:rsidP="00A1085A">
      <w:pPr>
        <w:ind w:left="-567"/>
        <w:rPr>
          <w:sz w:val="26"/>
          <w:szCs w:val="26"/>
        </w:rPr>
      </w:pPr>
    </w:p>
    <w:p w:rsidR="00950EDC" w:rsidRPr="00645604" w:rsidRDefault="00950EDC" w:rsidP="00A1085A">
      <w:pPr>
        <w:ind w:left="-567"/>
        <w:jc w:val="center"/>
        <w:rPr>
          <w:sz w:val="26"/>
          <w:szCs w:val="26"/>
        </w:rPr>
      </w:pPr>
      <w:r w:rsidRPr="00645604">
        <w:rPr>
          <w:sz w:val="26"/>
          <w:szCs w:val="26"/>
        </w:rPr>
        <w:t>Статистика отметок ВПР по учебному предмету «математика» в 4 классах на территории Ульяновской области в 2021 году</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322"/>
        <w:gridCol w:w="1513"/>
        <w:gridCol w:w="839"/>
        <w:gridCol w:w="984"/>
        <w:gridCol w:w="985"/>
        <w:gridCol w:w="843"/>
      </w:tblGrid>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Группы участников</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Кол-во ОО</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Кол-во участников</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Вся выборка</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36481</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1528229</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3,01</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20,86</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43,68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32,45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Ульяновская обл.</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391</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11611</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18,12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44,56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35,96</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город Ульяновск</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82</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6383</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0,96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15,4</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44,27</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39,38</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Инзенский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292</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2,4</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19,18</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46,58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31,85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город Димитровград</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1300</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1,38</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17,08</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45,08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36,46</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Мелекесский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290</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2,76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27,59</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42,76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26,9</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Старомайнский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118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0,85</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29,66</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47,46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22,03</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Вешкаймский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127</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23,62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51,18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22,83</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Карсунский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178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1,12</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21,91</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54,49</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22,47</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Цильнинский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17</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22,34</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46,81</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30,85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город Новоульяновск</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5</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145</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3,45</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22,76</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46,9</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26,9</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Ульяновский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14</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324</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1,85</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18,21</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42,28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37,65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Сурский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14</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86</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25,58</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43,02</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31,4</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Барышский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343</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3,79</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23,62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46,36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26,24</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Базарносызганский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7</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68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23,53</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35,29</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41,18</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Чердаклинский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19</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317</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1,26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22,71</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42,27</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33,75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Майнский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149</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3,36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32,21</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42,28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22,15</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Сенгилеевский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12</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181</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16,02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45,86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38,12</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Кузоватовский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146</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3,42</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23,97</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41,1</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31,51</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Новомалыклинский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97</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2,06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21,65</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44,33</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31,96</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Тереньгульский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138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24,64</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40,58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34,78</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3D201A" w:rsidP="003D201A">
            <w:pPr>
              <w:ind w:left="-68" w:firstLine="142"/>
              <w:rPr>
                <w:sz w:val="24"/>
                <w:szCs w:val="24"/>
              </w:rPr>
            </w:pPr>
            <w:r>
              <w:rPr>
                <w:sz w:val="24"/>
                <w:szCs w:val="24"/>
              </w:rPr>
              <w:t xml:space="preserve">Николаевский </w:t>
            </w:r>
            <w:r w:rsidR="00950EDC" w:rsidRPr="00645604">
              <w:rPr>
                <w:sz w:val="24"/>
                <w:szCs w:val="24"/>
              </w:rPr>
              <w:t xml:space="preserve">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16</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208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4,81</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22,6</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42,31</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30,29</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3D201A" w:rsidP="003D201A">
            <w:pPr>
              <w:ind w:left="-68" w:firstLine="142"/>
              <w:rPr>
                <w:sz w:val="24"/>
                <w:szCs w:val="24"/>
              </w:rPr>
            </w:pPr>
            <w:r>
              <w:rPr>
                <w:sz w:val="24"/>
                <w:szCs w:val="24"/>
              </w:rPr>
              <w:t xml:space="preserve">Радищевский </w:t>
            </w:r>
            <w:r w:rsidR="00950EDC" w:rsidRPr="00645604">
              <w:rPr>
                <w:sz w:val="24"/>
                <w:szCs w:val="24"/>
              </w:rPr>
              <w:t>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118</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2,54</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20,34</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40,68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36,44</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Старокулаткинский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8</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65</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1,54</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16,92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49,23</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32,31</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Новоспасский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12</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239</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0,84</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25,52</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46,44</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27,2</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Павловский район</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104</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0,96</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18,27</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48,08</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32,69</w:t>
            </w:r>
          </w:p>
        </w:tc>
      </w:tr>
      <w:tr w:rsidR="00950EDC" w:rsidRPr="00645604" w:rsidTr="00DE637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lastRenderedPageBreak/>
              <w:t>Ульяновская область (региональное подчинение)</w:t>
            </w:r>
          </w:p>
        </w:tc>
        <w:tc>
          <w:tcPr>
            <w:tcW w:w="1322"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1</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7</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0</w:t>
            </w:r>
          </w:p>
        </w:tc>
        <w:tc>
          <w:tcPr>
            <w:tcW w:w="984"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28,57</w:t>
            </w:r>
          </w:p>
        </w:tc>
        <w:tc>
          <w:tcPr>
            <w:tcW w:w="985"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42,86</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950EDC" w:rsidRPr="00645604" w:rsidRDefault="00950EDC" w:rsidP="003D201A">
            <w:pPr>
              <w:ind w:left="-68" w:firstLine="142"/>
              <w:rPr>
                <w:sz w:val="24"/>
                <w:szCs w:val="24"/>
              </w:rPr>
            </w:pPr>
            <w:r w:rsidRPr="00645604">
              <w:rPr>
                <w:sz w:val="24"/>
                <w:szCs w:val="24"/>
              </w:rPr>
              <w:t>28,57</w:t>
            </w:r>
          </w:p>
        </w:tc>
      </w:tr>
    </w:tbl>
    <w:p w:rsidR="00950EDC" w:rsidRPr="00645604" w:rsidRDefault="00950EDC" w:rsidP="00A1085A">
      <w:pPr>
        <w:ind w:left="-567"/>
        <w:jc w:val="center"/>
        <w:rPr>
          <w:sz w:val="26"/>
          <w:szCs w:val="26"/>
        </w:rPr>
      </w:pPr>
      <w:r w:rsidRPr="00645604">
        <w:rPr>
          <w:sz w:val="26"/>
          <w:szCs w:val="26"/>
        </w:rPr>
        <w:t xml:space="preserve">Сравнение </w:t>
      </w:r>
      <w:proofErr w:type="gramStart"/>
      <w:r w:rsidRPr="00645604">
        <w:rPr>
          <w:sz w:val="26"/>
          <w:szCs w:val="26"/>
        </w:rPr>
        <w:t>отметок</w:t>
      </w:r>
      <w:proofErr w:type="gramEnd"/>
      <w:r w:rsidRPr="00645604">
        <w:rPr>
          <w:sz w:val="26"/>
          <w:szCs w:val="26"/>
        </w:rPr>
        <w:t xml:space="preserve"> обучающихся 4 классов образовательных организаций Ульяновской области за выполнение ВПР по учебному предмету «математика» с отметками по журналу, выставленными за усвоение учебного предмета</w:t>
      </w:r>
    </w:p>
    <w:tbl>
      <w:tblPr>
        <w:tblW w:w="9681" w:type="dxa"/>
        <w:tblInd w:w="93" w:type="dxa"/>
        <w:tblLook w:val="04A0" w:firstRow="1" w:lastRow="0" w:firstColumn="1" w:lastColumn="0" w:noHBand="0" w:noVBand="1"/>
      </w:tblPr>
      <w:tblGrid>
        <w:gridCol w:w="6252"/>
        <w:gridCol w:w="1701"/>
        <w:gridCol w:w="1728"/>
      </w:tblGrid>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Группы участников</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Кол-во участников</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Ульяновская обл.</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1092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9,49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7310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63,53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3104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26,98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11506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город Ульяновск</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496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3846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61,26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1936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30,84</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6278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Инзенский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12,67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204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69,86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17,47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292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город Димитровград</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145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11,15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736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56,62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419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32,23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1300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Мелекесский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6,55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220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75,86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17,59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290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Старомайнский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11,02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76,27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12,71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118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Вешкаймский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14,17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70,87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14,96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127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Карсунский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8,99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73,03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lastRenderedPageBreak/>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17,98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178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Цильнинский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15,43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69,68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14,89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188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город Новоульяновск</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11,72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64,83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23,45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145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Ульяновский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9,57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208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64,2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85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26,23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324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Сурский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5,81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75,58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18,6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86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Барышский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13,41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224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65,31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21,28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343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Базарносызганский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11,76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69,12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19,12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Чердаклинский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13,25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221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69,72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17,03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317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Майнский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20,13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63,09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16,78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149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Сенгилеевский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7,73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126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69,61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lastRenderedPageBreak/>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22,65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181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Кузоватовский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14,38</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62,33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23,29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146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Новомалыклинский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6,19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80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82,47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11,34</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Тереньгульский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4,35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95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68,84</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26,81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Николаевский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14,42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134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64,42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21,15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208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Радищевский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21,19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61,86</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16,95</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118</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Старокулаткинский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7,69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53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81,54</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10,77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65</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Новоспасский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9,21</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183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76,57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34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14,23</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239</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Павловский муниципальный район</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10</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9,62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68,27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23</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22,12</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104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Ульяновская область (региональное подчинение)</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 </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Понизили (Отметка &lt;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1</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14,29</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Подтвердили (Отметка = Отметке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4</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57,14</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lastRenderedPageBreak/>
              <w:t xml:space="preserve">  Повысили (Отметка &gt; Отметка по журналу) %</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2</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28,57</w:t>
            </w:r>
          </w:p>
        </w:tc>
      </w:tr>
      <w:tr w:rsidR="00950EDC" w:rsidRPr="00950EDC" w:rsidTr="00DE637D">
        <w:trPr>
          <w:trHeight w:val="300"/>
        </w:trPr>
        <w:tc>
          <w:tcPr>
            <w:tcW w:w="6252"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 xml:space="preserve">  Всего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1E3B61">
            <w:pPr>
              <w:rPr>
                <w:sz w:val="24"/>
                <w:szCs w:val="24"/>
              </w:rPr>
            </w:pPr>
            <w:r w:rsidRPr="00D20A6C">
              <w:rPr>
                <w:sz w:val="24"/>
                <w:szCs w:val="24"/>
              </w:rPr>
              <w:t>7</w:t>
            </w:r>
          </w:p>
        </w:tc>
        <w:tc>
          <w:tcPr>
            <w:tcW w:w="1728"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1E3B61">
            <w:pPr>
              <w:rPr>
                <w:sz w:val="24"/>
                <w:szCs w:val="24"/>
              </w:rPr>
            </w:pPr>
            <w:r w:rsidRPr="00D20A6C">
              <w:rPr>
                <w:sz w:val="24"/>
                <w:szCs w:val="24"/>
              </w:rPr>
              <w:t>100</w:t>
            </w:r>
          </w:p>
        </w:tc>
      </w:tr>
    </w:tbl>
    <w:p w:rsidR="00950EDC" w:rsidRPr="00D20A6C" w:rsidRDefault="00950EDC" w:rsidP="00A1085A">
      <w:pPr>
        <w:ind w:left="-567" w:firstLine="708"/>
        <w:jc w:val="both"/>
        <w:rPr>
          <w:sz w:val="26"/>
          <w:szCs w:val="26"/>
        </w:rPr>
      </w:pPr>
      <w:r w:rsidRPr="00D20A6C">
        <w:rPr>
          <w:sz w:val="26"/>
          <w:szCs w:val="26"/>
        </w:rPr>
        <w:t>Сравнительный анализ результатов ВПР (по региону) в 4 классах по учебному предмету «математика» показал высокий процент совпадения отметок по журналу за предыдущую четверть и результатов ВПР (63,53%). Однако наблюдаются отклонения в отметках по ВПР. Так, 9,49% обучающихся 4-х классов, писавших ВПР по учебному предмету «математика», получили за проверочную работу отметки ниже, чем отметки за предыдущую четверть. Повысили по сравнению с годовыми отметками 26,98% участников ВПР.</w:t>
      </w:r>
    </w:p>
    <w:p w:rsidR="00950EDC" w:rsidRPr="00D20A6C" w:rsidRDefault="00950EDC" w:rsidP="00A1085A">
      <w:pPr>
        <w:ind w:left="-567" w:firstLine="708"/>
        <w:jc w:val="center"/>
        <w:rPr>
          <w:sz w:val="26"/>
          <w:szCs w:val="26"/>
        </w:rPr>
      </w:pPr>
      <w:r w:rsidRPr="00D20A6C">
        <w:rPr>
          <w:sz w:val="26"/>
          <w:szCs w:val="26"/>
        </w:rPr>
        <w:t>Сравнительный результат выполнения заданий ВПР по учебному предмету «математика» в 4 классах в 2020 и 2021 годах</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3"/>
        <w:gridCol w:w="992"/>
        <w:gridCol w:w="992"/>
        <w:gridCol w:w="1082"/>
      </w:tblGrid>
      <w:tr w:rsidR="00D20A6C" w:rsidRPr="00D20A6C" w:rsidTr="00D20A6C">
        <w:trPr>
          <w:trHeight w:val="420"/>
        </w:trPr>
        <w:tc>
          <w:tcPr>
            <w:tcW w:w="6483"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Макс балл</w:t>
            </w:r>
          </w:p>
        </w:tc>
        <w:tc>
          <w:tcPr>
            <w:tcW w:w="2074" w:type="dxa"/>
            <w:gridSpan w:val="2"/>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Средний процент выполнения по региону, %</w:t>
            </w:r>
          </w:p>
        </w:tc>
      </w:tr>
      <w:tr w:rsidR="00D20A6C" w:rsidRPr="00D20A6C" w:rsidTr="00D20A6C">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1E3B61">
            <w:pPr>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1E3B61">
            <w:pPr>
              <w:rPr>
                <w:sz w:val="24"/>
                <w:szCs w:val="24"/>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2020 год</w:t>
            </w:r>
          </w:p>
        </w:tc>
        <w:tc>
          <w:tcPr>
            <w:tcW w:w="1082" w:type="dxa"/>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1E3B61">
            <w:pPr>
              <w:rPr>
                <w:sz w:val="24"/>
                <w:szCs w:val="24"/>
              </w:rPr>
            </w:pPr>
            <w:r w:rsidRPr="00D20A6C">
              <w:rPr>
                <w:sz w:val="24"/>
                <w:szCs w:val="24"/>
              </w:rPr>
              <w:t>2021 год</w:t>
            </w:r>
          </w:p>
        </w:tc>
      </w:tr>
      <w:tr w:rsidR="00D20A6C" w:rsidRPr="00D20A6C" w:rsidTr="00D20A6C">
        <w:trPr>
          <w:trHeight w:val="1434"/>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90,77</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94,13</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76,39</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85,41</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83</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87,29</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54,14</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63,1</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57,44</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73,09</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44,85</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61,89</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6.1. Умение работать с таблицами, схемами, графиками диаграммами. Читать несложные готовые таблицы.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92,03</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94,15</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lastRenderedPageBreak/>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82,54</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86,92</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57,62</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67,88</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D20A6C">
              <w:rPr>
                <w:sz w:val="24"/>
                <w:szCs w:val="24"/>
              </w:rPr>
              <w:br/>
              <w:t>решать задачи в 3–4 действия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43,24</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50,45</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48,97</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54,94</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37,24</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46,23</w:t>
            </w:r>
          </w:p>
        </w:tc>
      </w:tr>
      <w:tr w:rsidR="00D20A6C" w:rsidRPr="00D20A6C" w:rsidTr="00D20A6C">
        <w:trPr>
          <w:trHeight w:val="300"/>
        </w:trPr>
        <w:tc>
          <w:tcPr>
            <w:tcW w:w="6483"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jc w:val="both"/>
              <w:rPr>
                <w:sz w:val="24"/>
                <w:szCs w:val="24"/>
              </w:rPr>
            </w:pPr>
            <w:r w:rsidRPr="00D20A6C">
              <w:rPr>
                <w:sz w:val="24"/>
                <w:szCs w:val="24"/>
              </w:rPr>
              <w:t>10. Овладение основами логического и алгоритмического мышления (собирать, представлять, интерпретировать информацию)</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1E3B61">
            <w:pPr>
              <w:rPr>
                <w:sz w:val="24"/>
                <w:szCs w:val="24"/>
              </w:rPr>
            </w:pPr>
            <w:r w:rsidRPr="00D20A6C">
              <w:rPr>
                <w:sz w:val="24"/>
                <w:szCs w:val="24"/>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1E3B61">
            <w:pPr>
              <w:rPr>
                <w:sz w:val="24"/>
                <w:szCs w:val="24"/>
              </w:rPr>
            </w:pPr>
            <w:r w:rsidRPr="00D20A6C">
              <w:rPr>
                <w:sz w:val="24"/>
                <w:szCs w:val="24"/>
              </w:rPr>
              <w:t>52,52</w:t>
            </w:r>
          </w:p>
        </w:tc>
        <w:tc>
          <w:tcPr>
            <w:tcW w:w="1082"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1E3B61">
            <w:pPr>
              <w:rPr>
                <w:sz w:val="24"/>
                <w:szCs w:val="24"/>
              </w:rPr>
            </w:pPr>
            <w:r w:rsidRPr="00D20A6C">
              <w:rPr>
                <w:sz w:val="24"/>
                <w:szCs w:val="24"/>
              </w:rPr>
              <w:t>60,08</w:t>
            </w:r>
          </w:p>
        </w:tc>
      </w:tr>
    </w:tbl>
    <w:p w:rsidR="00950EDC" w:rsidRPr="00D20A6C" w:rsidRDefault="00950EDC" w:rsidP="00A1085A">
      <w:pPr>
        <w:ind w:left="-567" w:firstLine="708"/>
        <w:jc w:val="both"/>
        <w:rPr>
          <w:sz w:val="26"/>
          <w:szCs w:val="26"/>
        </w:rPr>
      </w:pPr>
      <w:r w:rsidRPr="00D20A6C">
        <w:rPr>
          <w:sz w:val="26"/>
          <w:szCs w:val="26"/>
        </w:rPr>
        <w:t>Результаты, представленные в данной таблице, в сравнении с 2020 годом по данным критериям, значительно улучшились, это говорит о положительной динамике выполнения заданий ВПР по учебному предмету «математика» в 4 классах на территории Ульяновской области в 2021 году.</w:t>
      </w:r>
    </w:p>
    <w:p w:rsidR="00950EDC" w:rsidRPr="00D20A6C" w:rsidRDefault="00950EDC" w:rsidP="00A1085A">
      <w:pPr>
        <w:ind w:left="-567" w:firstLine="708"/>
        <w:jc w:val="both"/>
        <w:rPr>
          <w:b/>
          <w:sz w:val="26"/>
          <w:szCs w:val="26"/>
        </w:rPr>
      </w:pPr>
      <w:r w:rsidRPr="00D20A6C">
        <w:rPr>
          <w:b/>
          <w:sz w:val="26"/>
          <w:szCs w:val="26"/>
        </w:rPr>
        <w:t>Русский язык (5 класс).</w:t>
      </w:r>
    </w:p>
    <w:p w:rsidR="00950EDC" w:rsidRPr="00D20A6C" w:rsidRDefault="00950EDC" w:rsidP="00A1085A">
      <w:pPr>
        <w:ind w:left="-567" w:firstLine="708"/>
        <w:jc w:val="both"/>
        <w:rPr>
          <w:sz w:val="26"/>
          <w:szCs w:val="26"/>
        </w:rPr>
      </w:pPr>
      <w:r w:rsidRPr="00D20A6C">
        <w:rPr>
          <w:sz w:val="26"/>
          <w:szCs w:val="26"/>
        </w:rPr>
        <w:t xml:space="preserve"> В 2021 году ВПР по учебному предмету «русский язык» выполняли 10917 обучающихся (в 2020 году – 9837 обучающихся). С заданиями проверочной работы по учебному предмету «русский язык» справилось 91,46% обучающихся образовательных организаций Ульяновской области, что на 5,01% процента выше, чем в 2020 году. Максимальный балл за работу по сравнению с 2020 годом не изменился и равен 45 баллам.</w:t>
      </w:r>
    </w:p>
    <w:p w:rsidR="00950EDC" w:rsidRPr="00950EDC" w:rsidRDefault="00950EDC" w:rsidP="00A1085A">
      <w:pPr>
        <w:ind w:left="-567"/>
      </w:pPr>
      <w:r w:rsidRPr="00950EDC">
        <w:rPr>
          <w:noProof/>
        </w:rPr>
        <w:lastRenderedPageBreak/>
        <w:drawing>
          <wp:inline distT="0" distB="0" distL="0" distR="0" wp14:anchorId="2D855CF2" wp14:editId="704B840E">
            <wp:extent cx="4581525" cy="27527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0EDC" w:rsidRPr="00950EDC" w:rsidRDefault="00950EDC" w:rsidP="00A1085A">
      <w:pPr>
        <w:ind w:left="-567"/>
      </w:pPr>
    </w:p>
    <w:p w:rsidR="00950EDC" w:rsidRPr="00D20A6C" w:rsidRDefault="00950EDC" w:rsidP="00A1085A">
      <w:pPr>
        <w:ind w:left="-567"/>
        <w:jc w:val="center"/>
        <w:rPr>
          <w:sz w:val="26"/>
          <w:szCs w:val="26"/>
        </w:rPr>
      </w:pPr>
      <w:r w:rsidRPr="00D20A6C">
        <w:rPr>
          <w:sz w:val="26"/>
          <w:szCs w:val="26"/>
        </w:rPr>
        <w:t>Статистика по отметкам ВПР по учебному предмету «русский язык» в 5 классах по муниципалитетам</w:t>
      </w:r>
      <w:r w:rsidRPr="00D20A6C">
        <w:rPr>
          <w:sz w:val="26"/>
          <w:szCs w:val="26"/>
        </w:rPr>
        <w:fldChar w:fldCharType="begin"/>
      </w:r>
      <w:r w:rsidRPr="00D20A6C">
        <w:rPr>
          <w:sz w:val="26"/>
          <w:szCs w:val="26"/>
        </w:rPr>
        <w:instrText xml:space="preserve"> LINK Excel.Sheet.12 "D:\\ДОКУМЕНТЫ БОРМИНА Я.В\\ВПР\\ВПР 2020-2021\\РЕЗУЛЬТАТЫ ВПР 2021\\5 класс.xlsx" "РУ 5 Статистика по отметкам!R8C1:R35C7" \a \f 4 \h  \* MERGEFORMAT </w:instrText>
      </w:r>
      <w:r w:rsidRPr="00D20A6C">
        <w:rPr>
          <w:sz w:val="26"/>
          <w:szCs w:val="26"/>
        </w:rPr>
        <w:fldChar w:fldCharType="separate"/>
      </w:r>
    </w:p>
    <w:tbl>
      <w:tblPr>
        <w:tblW w:w="9652" w:type="dxa"/>
        <w:tblInd w:w="-294" w:type="dxa"/>
        <w:tblLook w:val="04A0" w:firstRow="1" w:lastRow="0" w:firstColumn="1" w:lastColumn="0" w:noHBand="0" w:noVBand="1"/>
      </w:tblPr>
      <w:tblGrid>
        <w:gridCol w:w="2835"/>
        <w:gridCol w:w="1276"/>
        <w:gridCol w:w="1701"/>
        <w:gridCol w:w="960"/>
        <w:gridCol w:w="960"/>
        <w:gridCol w:w="960"/>
        <w:gridCol w:w="960"/>
      </w:tblGrid>
      <w:tr w:rsidR="00950EDC" w:rsidRPr="00D20A6C" w:rsidTr="00784751">
        <w:trPr>
          <w:trHeight w:val="300"/>
        </w:trPr>
        <w:tc>
          <w:tcPr>
            <w:tcW w:w="2835"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Группы участников</w:t>
            </w:r>
          </w:p>
        </w:tc>
        <w:tc>
          <w:tcPr>
            <w:tcW w:w="1276"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Кол-во ОО</w:t>
            </w:r>
          </w:p>
        </w:tc>
        <w:tc>
          <w:tcPr>
            <w:tcW w:w="170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Кол-во участников</w:t>
            </w:r>
          </w:p>
        </w:tc>
        <w:tc>
          <w:tcPr>
            <w:tcW w:w="960"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w:t>
            </w:r>
          </w:p>
        </w:tc>
        <w:tc>
          <w:tcPr>
            <w:tcW w:w="960"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w:t>
            </w:r>
          </w:p>
        </w:tc>
        <w:tc>
          <w:tcPr>
            <w:tcW w:w="960"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w:t>
            </w:r>
          </w:p>
        </w:tc>
        <w:tc>
          <w:tcPr>
            <w:tcW w:w="960"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784751">
            <w:pPr>
              <w:rPr>
                <w:sz w:val="24"/>
                <w:szCs w:val="24"/>
              </w:rPr>
            </w:pPr>
            <w:r w:rsidRPr="00D20A6C">
              <w:rPr>
                <w:sz w:val="24"/>
                <w:szCs w:val="24"/>
              </w:rPr>
              <w:t>5</w:t>
            </w:r>
          </w:p>
        </w:tc>
      </w:tr>
      <w:tr w:rsidR="00950EDC" w:rsidRPr="00D20A6C" w:rsidTr="00784751">
        <w:trPr>
          <w:trHeight w:val="300"/>
        </w:trPr>
        <w:tc>
          <w:tcPr>
            <w:tcW w:w="2835" w:type="dxa"/>
            <w:tcBorders>
              <w:top w:val="single" w:sz="4" w:space="0" w:color="000000"/>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Вся выборка</w:t>
            </w:r>
          </w:p>
        </w:tc>
        <w:tc>
          <w:tcPr>
            <w:tcW w:w="1276"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35526</w:t>
            </w:r>
          </w:p>
        </w:tc>
        <w:tc>
          <w:tcPr>
            <w:tcW w:w="1701"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1447733</w:t>
            </w:r>
          </w:p>
        </w:tc>
        <w:tc>
          <w:tcPr>
            <w:tcW w:w="96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13,79</w:t>
            </w:r>
          </w:p>
        </w:tc>
        <w:tc>
          <w:tcPr>
            <w:tcW w:w="96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38,87</w:t>
            </w:r>
          </w:p>
        </w:tc>
        <w:tc>
          <w:tcPr>
            <w:tcW w:w="96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34,51</w:t>
            </w:r>
          </w:p>
        </w:tc>
        <w:tc>
          <w:tcPr>
            <w:tcW w:w="96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12,84</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Ульяновская обл.</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368</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10917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8,54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38,02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37,47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15,97</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город Ульяновск</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82</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5815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8,56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37,16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37,33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16,96</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Инзенский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260</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5,77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44,23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31,92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18,08</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город Димитровград</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1192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6,88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34,73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39,09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19,3</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Мелекесский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19</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283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8,13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41,34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13,43</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Старомайнский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4,83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46,9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35,86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12,41</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Вешкаймский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13,38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38,73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36,62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11,27</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Карсунский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16</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215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4,19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37,67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44,65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13,49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Цильнинский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16</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210</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11,43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42,38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31,43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14,76</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город Новоульяновск</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7,24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40,79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36,18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15,79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784751" w:rsidP="00784751">
            <w:pPr>
              <w:rPr>
                <w:sz w:val="24"/>
                <w:szCs w:val="24"/>
              </w:rPr>
            </w:pPr>
            <w:r>
              <w:rPr>
                <w:sz w:val="24"/>
                <w:szCs w:val="24"/>
              </w:rPr>
              <w:t xml:space="preserve">Ульяновский </w:t>
            </w:r>
            <w:r w:rsidR="00950EDC" w:rsidRPr="00D20A6C">
              <w:rPr>
                <w:sz w:val="24"/>
                <w:szCs w:val="24"/>
              </w:rPr>
              <w:t xml:space="preserve">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275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13,82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37,82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37,09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11,27</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Сурский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12</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97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10,31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36,08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43,3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10,31</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Барышский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326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9,51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37,12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38,65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14,72</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Базарносызганский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6,15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41,54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36,92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15,38</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Чердаклинский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331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43,2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31,72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10,57</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Майнский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13,92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36,71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37,97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11,39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Сенгилеевский мрайон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179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5,03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44,13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36,31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14,53</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Кузоватовский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15</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7,46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45,52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37,31</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9,7</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Новомалыклинский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77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7,79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44,16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33,77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14,29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Тереньгульский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117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17,09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39,32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38,46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5,13</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Николаевский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215</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8,84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43,26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34,42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13,49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Радищевский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94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4,26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43,62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37,23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14,89</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Старокулаткинский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77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6,49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31,17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44,16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18,18</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Новоспасский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12</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193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2,07</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39,38</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44,04</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14,51</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lastRenderedPageBreak/>
              <w:t>Павловский район</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10</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14,46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31,33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33,73</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20,48</w:t>
            </w:r>
          </w:p>
        </w:tc>
      </w:tr>
      <w:tr w:rsidR="00950EDC" w:rsidRPr="00D20A6C" w:rsidTr="00784751">
        <w:trPr>
          <w:trHeight w:val="300"/>
        </w:trPr>
        <w:tc>
          <w:tcPr>
            <w:tcW w:w="2835"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Ульяновская область (региональное подчинение)</w:t>
            </w:r>
          </w:p>
        </w:tc>
        <w:tc>
          <w:tcPr>
            <w:tcW w:w="1276"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w:t>
            </w:r>
          </w:p>
        </w:tc>
        <w:tc>
          <w:tcPr>
            <w:tcW w:w="1701"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82</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3,66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24,39</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53,66</w:t>
            </w:r>
          </w:p>
        </w:tc>
        <w:tc>
          <w:tcPr>
            <w:tcW w:w="960" w:type="dxa"/>
            <w:tcBorders>
              <w:top w:val="nil"/>
              <w:left w:val="nil"/>
              <w:bottom w:val="single" w:sz="4" w:space="0" w:color="000000"/>
              <w:right w:val="single" w:sz="4" w:space="0" w:color="000000"/>
            </w:tcBorders>
            <w:noWrap/>
            <w:vAlign w:val="bottom"/>
            <w:hideMark/>
          </w:tcPr>
          <w:p w:rsidR="00950EDC" w:rsidRPr="00D20A6C" w:rsidRDefault="00950EDC" w:rsidP="00784751">
            <w:pPr>
              <w:rPr>
                <w:sz w:val="24"/>
                <w:szCs w:val="24"/>
              </w:rPr>
            </w:pPr>
            <w:r w:rsidRPr="00D20A6C">
              <w:rPr>
                <w:sz w:val="24"/>
                <w:szCs w:val="24"/>
              </w:rPr>
              <w:t>18,29</w:t>
            </w:r>
          </w:p>
        </w:tc>
      </w:tr>
    </w:tbl>
    <w:p w:rsidR="00950EDC" w:rsidRPr="00950EDC" w:rsidRDefault="00950EDC" w:rsidP="00A1085A">
      <w:pPr>
        <w:ind w:left="-567"/>
      </w:pPr>
      <w:r w:rsidRPr="00D20A6C">
        <w:rPr>
          <w:sz w:val="24"/>
          <w:szCs w:val="24"/>
        </w:rPr>
        <w:fldChar w:fldCharType="end"/>
      </w:r>
    </w:p>
    <w:p w:rsidR="00950EDC" w:rsidRPr="00D20A6C" w:rsidRDefault="00950EDC" w:rsidP="00A1085A">
      <w:pPr>
        <w:ind w:left="-567"/>
        <w:jc w:val="center"/>
        <w:rPr>
          <w:sz w:val="26"/>
          <w:szCs w:val="26"/>
        </w:rPr>
      </w:pPr>
      <w:r w:rsidRPr="00D20A6C">
        <w:rPr>
          <w:sz w:val="26"/>
          <w:szCs w:val="26"/>
        </w:rPr>
        <w:t xml:space="preserve">Сравнение </w:t>
      </w:r>
      <w:proofErr w:type="gramStart"/>
      <w:r w:rsidRPr="00D20A6C">
        <w:rPr>
          <w:sz w:val="26"/>
          <w:szCs w:val="26"/>
        </w:rPr>
        <w:t>отметок</w:t>
      </w:r>
      <w:proofErr w:type="gramEnd"/>
      <w:r w:rsidRPr="00D20A6C">
        <w:rPr>
          <w:sz w:val="26"/>
          <w:szCs w:val="26"/>
        </w:rPr>
        <w:t xml:space="preserve"> обучающихся 5 классов образовательных организаций Ульяновской области за выполнение ВПР по учебному предмету «русский язык» с отметками по журналу, выставленными за усвоение учебного предмета</w:t>
      </w:r>
    </w:p>
    <w:tbl>
      <w:tblPr>
        <w:tblW w:w="9314" w:type="dxa"/>
        <w:tblInd w:w="93" w:type="dxa"/>
        <w:tblLook w:val="04A0" w:firstRow="1" w:lastRow="0" w:firstColumn="1" w:lastColumn="0" w:noHBand="0" w:noVBand="1"/>
      </w:tblPr>
      <w:tblGrid>
        <w:gridCol w:w="5851"/>
        <w:gridCol w:w="1819"/>
        <w:gridCol w:w="1644"/>
      </w:tblGrid>
      <w:tr w:rsidR="00950EDC" w:rsidRPr="00D20A6C" w:rsidTr="00784751">
        <w:trPr>
          <w:trHeight w:val="300"/>
        </w:trPr>
        <w:tc>
          <w:tcPr>
            <w:tcW w:w="5851"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Группы участников</w:t>
            </w:r>
          </w:p>
        </w:tc>
        <w:tc>
          <w:tcPr>
            <w:tcW w:w="1819"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Кол-во участников</w:t>
            </w:r>
          </w:p>
        </w:tc>
        <w:tc>
          <w:tcPr>
            <w:tcW w:w="1644"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784751">
            <w:pPr>
              <w:ind w:left="73"/>
              <w:rPr>
                <w:sz w:val="24"/>
                <w:szCs w:val="24"/>
              </w:rPr>
            </w:pPr>
            <w:r w:rsidRPr="00D20A6C">
              <w:rPr>
                <w:sz w:val="24"/>
                <w:szCs w:val="24"/>
              </w:rPr>
              <w:t>%</w:t>
            </w:r>
          </w:p>
        </w:tc>
      </w:tr>
      <w:tr w:rsidR="00950EDC" w:rsidRPr="00D20A6C" w:rsidTr="00784751">
        <w:trPr>
          <w:trHeight w:val="300"/>
        </w:trPr>
        <w:tc>
          <w:tcPr>
            <w:tcW w:w="5851" w:type="dxa"/>
            <w:tcBorders>
              <w:top w:val="single" w:sz="4" w:space="0" w:color="000000"/>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Ульяновская обл.</w:t>
            </w:r>
          </w:p>
        </w:tc>
        <w:tc>
          <w:tcPr>
            <w:tcW w:w="1819"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2968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27,73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6774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63,28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963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10705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город Ульяновск</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1629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29,07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3457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61,69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518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9,24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5604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Инзенский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26,54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64,62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8,85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260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город Димитровград</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247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20,74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779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65,41</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13,85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1191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Мелекесский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22,26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68,9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8,83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283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Старомайнский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20,69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75,17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4,14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145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Вешкаймский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28,87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66,2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4,93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142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Карсунский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14,88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lastRenderedPageBreak/>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75,81</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215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Цильнинский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34,29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125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59,52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6,19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210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город Новоульяновск</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22,37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67,76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9,87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152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Ульяновский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39,27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58,18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2,55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275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Сурский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19,59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73,2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7,22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Барышский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24,54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221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67,79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7,67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326</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Базарносызганский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21,54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72,31</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6,15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Чердаклинский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41,39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166</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50,15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8,46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331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Майнский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36,08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58,86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5,06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158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Сенгилеевский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34,08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114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63,69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lastRenderedPageBreak/>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2,23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179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Кузоватовский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25,37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68,66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5,97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Новомалыклинский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16,88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74,03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9,09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Тереньгульский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41,03</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55,56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3,42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117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Николаевский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28,37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62,79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8,84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215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Радищевский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26,6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68,09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5,32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Старокулаткинский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15,58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76,62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7,79</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77</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Новоспасский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44</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22,8</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130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67,36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9,84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Павловский муниципальный район</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30</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36,14</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62,65</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1,2</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83</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Ульяновская область (региональное подчинение)</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Понизили (Отметка &lt;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9,76</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Подтвердили (Отметка = Отметке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55</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67,07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 xml:space="preserve">  Повысили (Отметка &gt; Отметка по журналу) %</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19</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23,17</w:t>
            </w:r>
          </w:p>
        </w:tc>
      </w:tr>
      <w:tr w:rsidR="00950EDC" w:rsidRPr="00D20A6C" w:rsidTr="00784751">
        <w:trPr>
          <w:trHeight w:val="300"/>
        </w:trPr>
        <w:tc>
          <w:tcPr>
            <w:tcW w:w="585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lastRenderedPageBreak/>
              <w:t xml:space="preserve">  Всего</w:t>
            </w:r>
          </w:p>
        </w:tc>
        <w:tc>
          <w:tcPr>
            <w:tcW w:w="1819"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82</w:t>
            </w:r>
          </w:p>
        </w:tc>
        <w:tc>
          <w:tcPr>
            <w:tcW w:w="1644" w:type="dxa"/>
            <w:tcBorders>
              <w:top w:val="nil"/>
              <w:left w:val="nil"/>
              <w:bottom w:val="single" w:sz="4" w:space="0" w:color="000000"/>
              <w:right w:val="single" w:sz="4" w:space="0" w:color="000000"/>
            </w:tcBorders>
            <w:noWrap/>
            <w:vAlign w:val="bottom"/>
            <w:hideMark/>
          </w:tcPr>
          <w:p w:rsidR="00950EDC" w:rsidRPr="00D20A6C" w:rsidRDefault="00950EDC" w:rsidP="00784751">
            <w:pPr>
              <w:ind w:left="73"/>
              <w:rPr>
                <w:sz w:val="24"/>
                <w:szCs w:val="24"/>
              </w:rPr>
            </w:pPr>
            <w:r w:rsidRPr="00D20A6C">
              <w:rPr>
                <w:sz w:val="24"/>
                <w:szCs w:val="24"/>
              </w:rPr>
              <w:t>100</w:t>
            </w:r>
          </w:p>
        </w:tc>
      </w:tr>
    </w:tbl>
    <w:p w:rsidR="00950EDC" w:rsidRPr="00D20A6C" w:rsidRDefault="00950EDC" w:rsidP="00A1085A">
      <w:pPr>
        <w:ind w:left="-567" w:firstLine="708"/>
        <w:jc w:val="both"/>
        <w:rPr>
          <w:sz w:val="26"/>
          <w:szCs w:val="26"/>
        </w:rPr>
      </w:pPr>
      <w:r w:rsidRPr="00D20A6C">
        <w:rPr>
          <w:sz w:val="26"/>
          <w:szCs w:val="26"/>
        </w:rPr>
        <w:t>Сравнительный анализ результатов ВПР (по региону) в 5 классах по учебному предмету «русский язык» показал высокий процент совпадения отметок по журналу за предыдущую четверть и результатов ВПР (63,28%). Однако наблюдаются отклонения в отметках по ВПР. Так, 27,73% обучающихся 5-х классов, писавших ВПР по учебному предмету «русский язык», получили за проверочную работу отметки ниже, чем отметки за предыдущую четверть. Повысили по сравнению с годовыми отметками 9% участников ВПР.</w:t>
      </w:r>
    </w:p>
    <w:p w:rsidR="00950EDC" w:rsidRPr="00D20A6C" w:rsidRDefault="00950EDC" w:rsidP="00A1085A">
      <w:pPr>
        <w:ind w:left="-567"/>
        <w:jc w:val="center"/>
        <w:rPr>
          <w:sz w:val="26"/>
          <w:szCs w:val="26"/>
        </w:rPr>
      </w:pPr>
      <w:r w:rsidRPr="00D20A6C">
        <w:rPr>
          <w:sz w:val="26"/>
          <w:szCs w:val="26"/>
        </w:rPr>
        <w:t>Сравнительный результат выполнения заданий ВПР по учебному предмету «русский язык» в 5 классах в 2020 и 2021 годах</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7"/>
        <w:gridCol w:w="919"/>
        <w:gridCol w:w="916"/>
        <w:gridCol w:w="916"/>
      </w:tblGrid>
      <w:tr w:rsidR="00950EDC" w:rsidRPr="00D20A6C" w:rsidTr="00DE637D">
        <w:trPr>
          <w:trHeight w:val="420"/>
          <w:jc w:val="center"/>
        </w:trPr>
        <w:tc>
          <w:tcPr>
            <w:tcW w:w="6994"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784751">
            <w:pPr>
              <w:ind w:left="171"/>
              <w:jc w:val="both"/>
              <w:rPr>
                <w:sz w:val="24"/>
                <w:szCs w:val="24"/>
              </w:rPr>
            </w:pPr>
            <w:r w:rsidRPr="00D20A6C">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784751">
            <w:pPr>
              <w:ind w:left="171"/>
              <w:rPr>
                <w:sz w:val="24"/>
                <w:szCs w:val="24"/>
              </w:rPr>
            </w:pPr>
            <w:r w:rsidRPr="00D20A6C">
              <w:rPr>
                <w:sz w:val="24"/>
                <w:szCs w:val="24"/>
              </w:rPr>
              <w:t>Макс балл</w:t>
            </w:r>
          </w:p>
        </w:tc>
        <w:tc>
          <w:tcPr>
            <w:tcW w:w="1739" w:type="dxa"/>
            <w:gridSpan w:val="2"/>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784751">
            <w:pPr>
              <w:ind w:left="171"/>
              <w:rPr>
                <w:sz w:val="24"/>
                <w:szCs w:val="24"/>
              </w:rPr>
            </w:pPr>
            <w:r w:rsidRPr="00D20A6C">
              <w:rPr>
                <w:sz w:val="24"/>
                <w:szCs w:val="24"/>
              </w:rPr>
              <w:t>Средний процент выполнения по региону, %</w:t>
            </w:r>
          </w:p>
        </w:tc>
      </w:tr>
      <w:tr w:rsidR="00950EDC" w:rsidRPr="00D20A6C" w:rsidTr="00DE637D">
        <w:trPr>
          <w:trHeight w:val="4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784751">
            <w:pPr>
              <w:ind w:left="171"/>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784751">
            <w:pPr>
              <w:ind w:left="171"/>
              <w:rPr>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784751">
            <w:pPr>
              <w:ind w:left="171"/>
              <w:rPr>
                <w:sz w:val="24"/>
                <w:szCs w:val="24"/>
              </w:rPr>
            </w:pPr>
            <w:r w:rsidRPr="00D20A6C">
              <w:rPr>
                <w:sz w:val="24"/>
                <w:szCs w:val="24"/>
              </w:rPr>
              <w:t>2020 год</w:t>
            </w:r>
          </w:p>
        </w:tc>
        <w:tc>
          <w:tcPr>
            <w:tcW w:w="888" w:type="dxa"/>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784751">
            <w:pPr>
              <w:ind w:left="171"/>
              <w:rPr>
                <w:sz w:val="24"/>
                <w:szCs w:val="24"/>
              </w:rPr>
            </w:pPr>
            <w:r w:rsidRPr="00D20A6C">
              <w:rPr>
                <w:sz w:val="24"/>
                <w:szCs w:val="24"/>
              </w:rPr>
              <w:t>2021 год</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59,65</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61,87</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52,79</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54,89</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90,95</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91,78</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51,56</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53,29</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lastRenderedPageBreak/>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81</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83,7</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41,72</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49,23</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51,42</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54,78</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74,2</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77,34</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75,37</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78,5</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46,97</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55,06</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lastRenderedPageBreak/>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55,98</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63,11</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41,98</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50,28</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59,39</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65,85</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 xml:space="preserve">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w:t>
            </w:r>
            <w:r w:rsidRPr="00D20A6C">
              <w:rPr>
                <w:sz w:val="24"/>
                <w:szCs w:val="24"/>
              </w:rPr>
              <w:lastRenderedPageBreak/>
              <w:t>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lastRenderedPageBreak/>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46,54</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55,64</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lastRenderedPageBreak/>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gramStart"/>
            <w:r w:rsidRPr="00D20A6C">
              <w:rPr>
                <w:sz w:val="24"/>
                <w:szCs w:val="24"/>
              </w:rPr>
              <w:t>языка;овладение</w:t>
            </w:r>
            <w:proofErr w:type="gramEnd"/>
            <w:r w:rsidRPr="00D20A6C">
              <w:rPr>
                <w:sz w:val="24"/>
                <w:szCs w:val="24"/>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56,56</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63,09</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sidR="003F18E0">
              <w:rPr>
                <w:sz w:val="24"/>
                <w:szCs w:val="24"/>
              </w:rPr>
              <w:t xml:space="preserve"> </w:t>
            </w:r>
            <w:r w:rsidRPr="00D20A6C">
              <w:rPr>
                <w:sz w:val="24"/>
                <w:szCs w:val="24"/>
              </w:rPr>
              <w:t>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43,44</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51,87</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48,78</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53,34</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 xml:space="preserve">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w:t>
            </w:r>
            <w:r w:rsidRPr="00D20A6C">
              <w:rPr>
                <w:sz w:val="24"/>
                <w:szCs w:val="24"/>
              </w:rPr>
              <w:lastRenderedPageBreak/>
              <w:t>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lastRenderedPageBreak/>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52,45</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55,52</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lastRenderedPageBreak/>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49,27</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58,64</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11.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70,01</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74,02</w:t>
            </w:r>
          </w:p>
        </w:tc>
      </w:tr>
      <w:tr w:rsidR="00950EDC" w:rsidRPr="00D20A6C" w:rsidTr="00DE637D">
        <w:trPr>
          <w:trHeight w:val="419"/>
          <w:jc w:val="center"/>
        </w:trPr>
        <w:tc>
          <w:tcPr>
            <w:tcW w:w="6994"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jc w:val="both"/>
              <w:rPr>
                <w:sz w:val="24"/>
                <w:szCs w:val="24"/>
              </w:rPr>
            </w:pPr>
            <w:r w:rsidRPr="00D20A6C">
              <w:rPr>
                <w:sz w:val="24"/>
                <w:szCs w:val="24"/>
              </w:rPr>
              <w:t xml:space="preserve">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w:t>
            </w:r>
            <w:r w:rsidRPr="00D20A6C">
              <w:rPr>
                <w:sz w:val="24"/>
                <w:szCs w:val="24"/>
              </w:rPr>
              <w:lastRenderedPageBreak/>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lastRenderedPageBreak/>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784751">
            <w:pPr>
              <w:ind w:left="171"/>
              <w:rPr>
                <w:sz w:val="24"/>
                <w:szCs w:val="24"/>
              </w:rPr>
            </w:pPr>
            <w:r w:rsidRPr="00D20A6C">
              <w:rPr>
                <w:sz w:val="24"/>
                <w:szCs w:val="24"/>
              </w:rPr>
              <w:t>81,87</w:t>
            </w:r>
          </w:p>
        </w:tc>
        <w:tc>
          <w:tcPr>
            <w:tcW w:w="888"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784751">
            <w:pPr>
              <w:ind w:left="171"/>
              <w:rPr>
                <w:sz w:val="24"/>
                <w:szCs w:val="24"/>
              </w:rPr>
            </w:pPr>
            <w:r w:rsidRPr="00D20A6C">
              <w:rPr>
                <w:sz w:val="24"/>
                <w:szCs w:val="24"/>
              </w:rPr>
              <w:t>86,64</w:t>
            </w:r>
          </w:p>
        </w:tc>
      </w:tr>
    </w:tbl>
    <w:p w:rsidR="00950EDC" w:rsidRPr="00054CD8" w:rsidRDefault="00950EDC" w:rsidP="00A1085A">
      <w:pPr>
        <w:ind w:left="-567" w:firstLine="708"/>
        <w:jc w:val="both"/>
        <w:rPr>
          <w:sz w:val="26"/>
          <w:szCs w:val="26"/>
        </w:rPr>
      </w:pPr>
      <w:r w:rsidRPr="00054CD8">
        <w:rPr>
          <w:sz w:val="26"/>
          <w:szCs w:val="26"/>
        </w:rPr>
        <w:lastRenderedPageBreak/>
        <w:t>Результаты, представленные в данной таблице, в сравнении с 2020 годом по данным критериям, значительно улучшились, это говорит о положительной динамике выполнения заданий ВПР по учебному предмету «русский язык» в 5 классах на территории Ульяновской области в 2021 году.</w:t>
      </w:r>
    </w:p>
    <w:p w:rsidR="00950EDC" w:rsidRPr="00D20A6C" w:rsidRDefault="00950EDC" w:rsidP="00A1085A">
      <w:pPr>
        <w:ind w:left="-567" w:firstLine="708"/>
        <w:rPr>
          <w:b/>
          <w:sz w:val="26"/>
          <w:szCs w:val="26"/>
        </w:rPr>
      </w:pPr>
      <w:r w:rsidRPr="00D20A6C">
        <w:rPr>
          <w:b/>
          <w:sz w:val="26"/>
          <w:szCs w:val="26"/>
        </w:rPr>
        <w:t>Математика (5 класс).</w:t>
      </w:r>
    </w:p>
    <w:p w:rsidR="00950EDC" w:rsidRPr="00D20A6C" w:rsidRDefault="00950EDC" w:rsidP="00A1085A">
      <w:pPr>
        <w:ind w:left="-567" w:firstLine="708"/>
        <w:jc w:val="both"/>
        <w:rPr>
          <w:sz w:val="26"/>
          <w:szCs w:val="26"/>
        </w:rPr>
      </w:pPr>
      <w:r w:rsidRPr="00D20A6C">
        <w:rPr>
          <w:sz w:val="26"/>
          <w:szCs w:val="26"/>
        </w:rPr>
        <w:t>В 2021 году ВПР по учебному предмету «математика» выполняли 10768 обучающихся (в 2020 году – 9849 обучающихся). С заданиями проверочной работы по учебному предмету «математика» справилось 93,16% обучающихся образовательных организаций Ульяновской области, что на 4,53% выше, чем в 2020 году. Максимальный балл за работу по сравнению с 2020 годом не изменился и равен 20 баллам.</w:t>
      </w:r>
    </w:p>
    <w:p w:rsidR="00950EDC" w:rsidRPr="00950EDC" w:rsidRDefault="00950EDC" w:rsidP="00A1085A">
      <w:pPr>
        <w:ind w:left="-567"/>
      </w:pPr>
      <w:r w:rsidRPr="00950EDC">
        <w:rPr>
          <w:noProof/>
        </w:rPr>
        <w:drawing>
          <wp:inline distT="0" distB="0" distL="0" distR="0" wp14:anchorId="1C160C9E" wp14:editId="14EEC2DF">
            <wp:extent cx="4352925" cy="26003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50EDC" w:rsidRPr="00950EDC" w:rsidRDefault="00950EDC" w:rsidP="00A1085A">
      <w:pPr>
        <w:ind w:left="-567"/>
      </w:pPr>
    </w:p>
    <w:p w:rsidR="00950EDC" w:rsidRPr="00D20A6C" w:rsidRDefault="00950EDC" w:rsidP="00A1085A">
      <w:pPr>
        <w:ind w:left="-567"/>
        <w:jc w:val="center"/>
        <w:rPr>
          <w:sz w:val="26"/>
          <w:szCs w:val="26"/>
        </w:rPr>
      </w:pPr>
      <w:r w:rsidRPr="00D20A6C">
        <w:rPr>
          <w:sz w:val="26"/>
          <w:szCs w:val="26"/>
        </w:rPr>
        <w:t>Статистика отметок ВПР по учебному предмету «математика» в 5 классах на территории Ульяновской области в 2021 году</w:t>
      </w:r>
    </w:p>
    <w:tbl>
      <w:tblPr>
        <w:tblW w:w="10454" w:type="dxa"/>
        <w:tblInd w:w="-577" w:type="dxa"/>
        <w:tblLook w:val="04A0" w:firstRow="1" w:lastRow="0" w:firstColumn="1" w:lastColumn="0" w:noHBand="0" w:noVBand="1"/>
      </w:tblPr>
      <w:tblGrid>
        <w:gridCol w:w="4513"/>
        <w:gridCol w:w="1134"/>
        <w:gridCol w:w="1481"/>
        <w:gridCol w:w="824"/>
        <w:gridCol w:w="851"/>
        <w:gridCol w:w="850"/>
        <w:gridCol w:w="801"/>
      </w:tblGrid>
      <w:tr w:rsidR="00950EDC" w:rsidRPr="00D20A6C" w:rsidTr="00B618B3">
        <w:trPr>
          <w:trHeight w:val="300"/>
        </w:trPr>
        <w:tc>
          <w:tcPr>
            <w:tcW w:w="4513"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Группы участников</w:t>
            </w:r>
          </w:p>
        </w:tc>
        <w:tc>
          <w:tcPr>
            <w:tcW w:w="1134"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Кол-во ОО</w:t>
            </w:r>
          </w:p>
        </w:tc>
        <w:tc>
          <w:tcPr>
            <w:tcW w:w="148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Кол-во участников</w:t>
            </w:r>
          </w:p>
        </w:tc>
        <w:tc>
          <w:tcPr>
            <w:tcW w:w="824"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w:t>
            </w:r>
          </w:p>
        </w:tc>
        <w:tc>
          <w:tcPr>
            <w:tcW w:w="851"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w:t>
            </w:r>
          </w:p>
        </w:tc>
        <w:tc>
          <w:tcPr>
            <w:tcW w:w="850"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w:t>
            </w:r>
          </w:p>
        </w:tc>
        <w:tc>
          <w:tcPr>
            <w:tcW w:w="801"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B618B3">
            <w:pPr>
              <w:rPr>
                <w:sz w:val="24"/>
                <w:szCs w:val="24"/>
              </w:rPr>
            </w:pPr>
            <w:r w:rsidRPr="00D20A6C">
              <w:rPr>
                <w:sz w:val="24"/>
                <w:szCs w:val="24"/>
              </w:rPr>
              <w:t>5</w:t>
            </w:r>
          </w:p>
        </w:tc>
      </w:tr>
      <w:tr w:rsidR="00950EDC" w:rsidRPr="00D20A6C" w:rsidTr="00B618B3">
        <w:trPr>
          <w:trHeight w:val="300"/>
        </w:trPr>
        <w:tc>
          <w:tcPr>
            <w:tcW w:w="4513" w:type="dxa"/>
            <w:tcBorders>
              <w:top w:val="single" w:sz="4" w:space="0" w:color="000000"/>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Вся выборка</w:t>
            </w:r>
          </w:p>
        </w:tc>
        <w:tc>
          <w:tcPr>
            <w:tcW w:w="1134"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35511</w:t>
            </w:r>
          </w:p>
        </w:tc>
        <w:tc>
          <w:tcPr>
            <w:tcW w:w="1481"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1447161</w:t>
            </w:r>
          </w:p>
        </w:tc>
        <w:tc>
          <w:tcPr>
            <w:tcW w:w="824"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12,43</w:t>
            </w:r>
          </w:p>
        </w:tc>
        <w:tc>
          <w:tcPr>
            <w:tcW w:w="851"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36,47</w:t>
            </w:r>
          </w:p>
        </w:tc>
        <w:tc>
          <w:tcPr>
            <w:tcW w:w="85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34,01</w:t>
            </w:r>
          </w:p>
        </w:tc>
        <w:tc>
          <w:tcPr>
            <w:tcW w:w="801"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17,09</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Ульяновская обл.</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366</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10768</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6,84</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33,78</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36,15</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23,23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Ульяновск</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82</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5770</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6,53</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31,52</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36,99</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24,97</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B618B3" w:rsidP="00B618B3">
            <w:pPr>
              <w:rPr>
                <w:sz w:val="24"/>
                <w:szCs w:val="24"/>
              </w:rPr>
            </w:pPr>
            <w:r>
              <w:rPr>
                <w:sz w:val="24"/>
                <w:szCs w:val="24"/>
              </w:rPr>
              <w:t xml:space="preserve">Инзенский </w:t>
            </w:r>
            <w:r w:rsidR="00950EDC" w:rsidRPr="00D20A6C">
              <w:rPr>
                <w:sz w:val="24"/>
                <w:szCs w:val="24"/>
              </w:rPr>
              <w:t xml:space="preserve">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254</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5,51</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36,61</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29,13</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28,74</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Димитровград</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1170</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5,62</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34,2</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37,21</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22,97</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Мелекесский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287</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3,48</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39,37</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32,4</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24,74</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lastRenderedPageBreak/>
              <w:t>Старомайнский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156</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5,77</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36,54</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35,26</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22,44</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Вешкаймский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141</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10,64</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37,59</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36,17</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15,6</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Карсунский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211</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37,91</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37,44</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22,75</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Цильнинский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213</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16,99</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37,86</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29,61</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15,53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Новоульяновск</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152</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5,26</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42,11</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36,84</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15,79</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283</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9,3</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41,09</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30,62</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18,99</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Сурский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94</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6,38</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38,3</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40,43</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14,89</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Барышский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323</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6,67</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34,74</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33,33</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25,26</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Базарносызганский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66</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10,61</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37,88</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37,88</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13,64</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Чердаклинский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331</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9,78</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38,04</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27,17</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Майнский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159</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5,66</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33,96</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42,14</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18,24</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Сенгилеевский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173</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5,48</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32,88</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39,73</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21,92</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B618B3" w:rsidP="00B618B3">
            <w:pPr>
              <w:rPr>
                <w:sz w:val="24"/>
                <w:szCs w:val="24"/>
              </w:rPr>
            </w:pPr>
            <w:r>
              <w:rPr>
                <w:sz w:val="24"/>
                <w:szCs w:val="24"/>
              </w:rPr>
              <w:t xml:space="preserve">Кузоватовский </w:t>
            </w:r>
            <w:r w:rsidR="00950EDC" w:rsidRPr="00D20A6C">
              <w:rPr>
                <w:sz w:val="24"/>
                <w:szCs w:val="24"/>
              </w:rPr>
              <w:t xml:space="preserve">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134</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9,7</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35,07</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41,79</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13,43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Нов</w:t>
            </w:r>
            <w:r w:rsidR="00B618B3">
              <w:rPr>
                <w:sz w:val="24"/>
                <w:szCs w:val="24"/>
              </w:rPr>
              <w:t xml:space="preserve">омалыклинский </w:t>
            </w:r>
            <w:r w:rsidRPr="00D20A6C">
              <w:rPr>
                <w:sz w:val="24"/>
                <w:szCs w:val="24"/>
              </w:rPr>
              <w:t xml:space="preserve">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77</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7,84</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33,33</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45,1</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13,73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B618B3" w:rsidP="00B618B3">
            <w:pPr>
              <w:rPr>
                <w:sz w:val="24"/>
                <w:szCs w:val="24"/>
              </w:rPr>
            </w:pPr>
            <w:r>
              <w:rPr>
                <w:sz w:val="24"/>
                <w:szCs w:val="24"/>
              </w:rPr>
              <w:t xml:space="preserve">Тереньгульский </w:t>
            </w:r>
            <w:r w:rsidR="00950EDC" w:rsidRPr="00D20A6C">
              <w:rPr>
                <w:sz w:val="24"/>
                <w:szCs w:val="24"/>
              </w:rPr>
              <w:t>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111</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14,29</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31,63</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28,57</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25,51</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Николаевский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200</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3,57</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34,18</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45,92</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16,33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Радищевский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90</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14,44</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42,22</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31,11</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12,22</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Старокулаткинский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77</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3,77</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30,19</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37,74</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28,3</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Новоспасский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199</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5,53</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36,68</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34,67</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23,12</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Павловский район</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93</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17,2</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32,26</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31,18</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19,35</w:t>
            </w:r>
          </w:p>
        </w:tc>
      </w:tr>
      <w:tr w:rsidR="00950EDC" w:rsidRPr="00D20A6C" w:rsidTr="00B618B3">
        <w:trPr>
          <w:trHeight w:val="300"/>
        </w:trPr>
        <w:tc>
          <w:tcPr>
            <w:tcW w:w="4513"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Ульяновская область (региональное подчинение)</w:t>
            </w:r>
          </w:p>
        </w:tc>
        <w:tc>
          <w:tcPr>
            <w:tcW w:w="113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w:t>
            </w:r>
          </w:p>
        </w:tc>
        <w:tc>
          <w:tcPr>
            <w:tcW w:w="148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w:t>
            </w:r>
          </w:p>
        </w:tc>
        <w:tc>
          <w:tcPr>
            <w:tcW w:w="824"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0</w:t>
            </w:r>
          </w:p>
        </w:tc>
        <w:tc>
          <w:tcPr>
            <w:tcW w:w="85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w:t>
            </w:r>
          </w:p>
        </w:tc>
        <w:tc>
          <w:tcPr>
            <w:tcW w:w="85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50</w:t>
            </w:r>
          </w:p>
        </w:tc>
        <w:tc>
          <w:tcPr>
            <w:tcW w:w="801"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w:t>
            </w:r>
          </w:p>
        </w:tc>
      </w:tr>
    </w:tbl>
    <w:p w:rsidR="00950EDC" w:rsidRPr="00D20A6C" w:rsidRDefault="00950EDC" w:rsidP="00A1085A">
      <w:pPr>
        <w:ind w:left="-567"/>
        <w:jc w:val="center"/>
        <w:rPr>
          <w:sz w:val="26"/>
          <w:szCs w:val="26"/>
        </w:rPr>
      </w:pPr>
      <w:r w:rsidRPr="00D20A6C">
        <w:rPr>
          <w:sz w:val="26"/>
          <w:szCs w:val="26"/>
        </w:rPr>
        <w:t xml:space="preserve">Сравнение </w:t>
      </w:r>
      <w:proofErr w:type="gramStart"/>
      <w:r w:rsidRPr="00D20A6C">
        <w:rPr>
          <w:sz w:val="26"/>
          <w:szCs w:val="26"/>
        </w:rPr>
        <w:t>отметок</w:t>
      </w:r>
      <w:proofErr w:type="gramEnd"/>
      <w:r w:rsidRPr="00D20A6C">
        <w:rPr>
          <w:sz w:val="26"/>
          <w:szCs w:val="26"/>
        </w:rPr>
        <w:t xml:space="preserve"> обучающихся 5 классов образовательных организаций Ульяновской области за выполнение ВПР по учебному предмету «математика» с отметками по журналу, выставленными за усвоение учебного предмета</w:t>
      </w:r>
    </w:p>
    <w:tbl>
      <w:tblPr>
        <w:tblW w:w="9540" w:type="dxa"/>
        <w:tblInd w:w="93" w:type="dxa"/>
        <w:tblLook w:val="04A0" w:firstRow="1" w:lastRow="0" w:firstColumn="1" w:lastColumn="0" w:noHBand="0" w:noVBand="1"/>
      </w:tblPr>
      <w:tblGrid>
        <w:gridCol w:w="6111"/>
        <w:gridCol w:w="1559"/>
        <w:gridCol w:w="1870"/>
      </w:tblGrid>
      <w:tr w:rsidR="00950EDC" w:rsidRPr="00D20A6C" w:rsidTr="00DE637D">
        <w:trPr>
          <w:trHeight w:val="300"/>
        </w:trPr>
        <w:tc>
          <w:tcPr>
            <w:tcW w:w="6111" w:type="dxa"/>
            <w:tcBorders>
              <w:top w:val="single" w:sz="4" w:space="0" w:color="000000"/>
              <w:left w:val="single" w:sz="8" w:space="0" w:color="000000"/>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Группы участников</w:t>
            </w:r>
          </w:p>
        </w:tc>
        <w:tc>
          <w:tcPr>
            <w:tcW w:w="1559" w:type="dxa"/>
            <w:tcBorders>
              <w:top w:val="single" w:sz="4" w:space="0" w:color="000000"/>
              <w:left w:val="nil"/>
              <w:bottom w:val="single" w:sz="8"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Кол-во участников</w:t>
            </w:r>
          </w:p>
        </w:tc>
        <w:tc>
          <w:tcPr>
            <w:tcW w:w="1870" w:type="dxa"/>
            <w:tcBorders>
              <w:top w:val="single" w:sz="4" w:space="0" w:color="000000"/>
              <w:left w:val="nil"/>
              <w:bottom w:val="single" w:sz="8" w:space="0" w:color="000000"/>
              <w:right w:val="single" w:sz="8" w:space="0" w:color="000000"/>
            </w:tcBorders>
            <w:noWrap/>
            <w:vAlign w:val="bottom"/>
            <w:hideMark/>
          </w:tcPr>
          <w:p w:rsidR="00950EDC" w:rsidRPr="00D20A6C" w:rsidRDefault="00950EDC" w:rsidP="00B618B3">
            <w:pPr>
              <w:rPr>
                <w:sz w:val="24"/>
                <w:szCs w:val="24"/>
              </w:rPr>
            </w:pPr>
            <w:r w:rsidRPr="00D20A6C">
              <w:rPr>
                <w:sz w:val="24"/>
                <w:szCs w:val="24"/>
              </w:rPr>
              <w:t>%</w:t>
            </w:r>
          </w:p>
        </w:tc>
      </w:tr>
      <w:tr w:rsidR="00950EDC" w:rsidRPr="00D20A6C" w:rsidTr="00DE637D">
        <w:trPr>
          <w:trHeight w:val="300"/>
        </w:trPr>
        <w:tc>
          <w:tcPr>
            <w:tcW w:w="6111" w:type="dxa"/>
            <w:tcBorders>
              <w:top w:val="single" w:sz="4" w:space="0" w:color="000000"/>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Ульяновская обл.</w:t>
            </w:r>
          </w:p>
        </w:tc>
        <w:tc>
          <w:tcPr>
            <w:tcW w:w="1559"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single" w:sz="4" w:space="0" w:color="000000"/>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2310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24,06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5860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61,04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1431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9601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Ульяновск</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1071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21,44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3073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61,52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851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17,04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4995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Инзенский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22,44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64,57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12,99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Димитровград</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240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24,07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568</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56,97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189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18,96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997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lastRenderedPageBreak/>
              <w:t>Мелекесский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18,12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198</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68,99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12,89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Старомайнский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29,49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66,67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3,85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Вешкаймский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36,17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53,9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9,93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Карсунский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23,22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62,09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14,69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Цильнинский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37,38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118</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57,28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5,34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206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город Новоульяновск</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28,29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58,55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13,16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35,27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54,65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258</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Сурский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17,02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71,28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Барышский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23,51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174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61,05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15,44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285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Базарносызганский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lastRenderedPageBreak/>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51,52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45,45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Чердаклинский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30,8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54,35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14,86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276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Майнский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27,04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64,15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8,81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159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Сенгилеевский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13,01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78,08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Кузоватовский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27,61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87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64,93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7,46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Новомалыклинский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19,61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68,63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11,76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Тереньгульский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34,69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53,06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12,24</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98</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Николаевский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21,43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65,82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12,76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Радищевский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46</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51,11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46,67</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Старокулаткинский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26,42</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lastRenderedPageBreak/>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60,38</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13,21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Новоспасский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45</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22,61</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132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66,33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22</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11,06</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199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Павловский муниципальный район</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44,09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49</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52,69</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3,23</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93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Ульяновская область (региональное подчинение)</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Понизили (Отметка &lt;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0</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0</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3</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75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Повысили (Отметка &gt; Отметка по журналу) %</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25</w:t>
            </w:r>
          </w:p>
        </w:tc>
      </w:tr>
      <w:tr w:rsidR="00950EDC" w:rsidRPr="00D20A6C" w:rsidTr="00DE637D">
        <w:trPr>
          <w:trHeight w:val="300"/>
        </w:trPr>
        <w:tc>
          <w:tcPr>
            <w:tcW w:w="6111" w:type="dxa"/>
            <w:tcBorders>
              <w:top w:val="nil"/>
              <w:left w:val="single" w:sz="4" w:space="0" w:color="000000"/>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 xml:space="preserve">  Всего</w:t>
            </w:r>
          </w:p>
        </w:tc>
        <w:tc>
          <w:tcPr>
            <w:tcW w:w="1559"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4</w:t>
            </w:r>
          </w:p>
        </w:tc>
        <w:tc>
          <w:tcPr>
            <w:tcW w:w="1870" w:type="dxa"/>
            <w:tcBorders>
              <w:top w:val="nil"/>
              <w:left w:val="nil"/>
              <w:bottom w:val="single" w:sz="4" w:space="0" w:color="000000"/>
              <w:right w:val="single" w:sz="4" w:space="0" w:color="000000"/>
            </w:tcBorders>
            <w:noWrap/>
            <w:vAlign w:val="bottom"/>
            <w:hideMark/>
          </w:tcPr>
          <w:p w:rsidR="00950EDC" w:rsidRPr="00D20A6C" w:rsidRDefault="00950EDC" w:rsidP="00B618B3">
            <w:pPr>
              <w:rPr>
                <w:sz w:val="24"/>
                <w:szCs w:val="24"/>
              </w:rPr>
            </w:pPr>
            <w:r w:rsidRPr="00D20A6C">
              <w:rPr>
                <w:sz w:val="24"/>
                <w:szCs w:val="24"/>
              </w:rPr>
              <w:t>100</w:t>
            </w:r>
          </w:p>
        </w:tc>
      </w:tr>
    </w:tbl>
    <w:p w:rsidR="00950EDC" w:rsidRPr="00D20A6C" w:rsidRDefault="00950EDC" w:rsidP="00A1085A">
      <w:pPr>
        <w:ind w:left="-567" w:firstLine="708"/>
        <w:jc w:val="both"/>
        <w:rPr>
          <w:sz w:val="26"/>
          <w:szCs w:val="26"/>
        </w:rPr>
      </w:pPr>
      <w:r w:rsidRPr="00D20A6C">
        <w:rPr>
          <w:sz w:val="26"/>
          <w:szCs w:val="26"/>
        </w:rPr>
        <w:t>Сравнительный анализ результатов ВПР (по региону) в 5 классах по учебному предмету «математика» показал высокий процент совпадения отметок по журналу за предыдущую четверть и результатов ВПР (61,04%). Однако наблюдаются отклонения в отметках по ВПР. Так, 24,06% обучающихся 5-х классов, писавших ВПР по учебному предмету «математика», получили за проверочную работу отметки ниже, чем отметки за предыдущую четверть. Повысили по сравнению с годовыми отметками 14,9% участников ВПР.</w:t>
      </w:r>
    </w:p>
    <w:p w:rsidR="00950EDC" w:rsidRPr="00D20A6C" w:rsidRDefault="00950EDC" w:rsidP="00A1085A">
      <w:pPr>
        <w:ind w:left="-567" w:firstLine="708"/>
        <w:jc w:val="center"/>
        <w:rPr>
          <w:sz w:val="26"/>
          <w:szCs w:val="26"/>
        </w:rPr>
      </w:pPr>
      <w:r w:rsidRPr="00D20A6C">
        <w:rPr>
          <w:sz w:val="26"/>
          <w:szCs w:val="26"/>
        </w:rPr>
        <w:t>Сравнительный результат выполнения заданий ВПР по учебному предмету «математика» в 5 классах в 2020 и 2021 годах</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808"/>
        <w:gridCol w:w="1091"/>
        <w:gridCol w:w="1091"/>
      </w:tblGrid>
      <w:tr w:rsidR="00950EDC" w:rsidRPr="00D20A6C" w:rsidTr="00B53D0B">
        <w:trPr>
          <w:trHeight w:val="420"/>
          <w:jc w:val="center"/>
        </w:trPr>
        <w:tc>
          <w:tcPr>
            <w:tcW w:w="7080"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B618B3">
            <w:pPr>
              <w:ind w:left="22"/>
              <w:rPr>
                <w:sz w:val="24"/>
                <w:szCs w:val="24"/>
              </w:rPr>
            </w:pPr>
            <w:r w:rsidRPr="00D20A6C">
              <w:rPr>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vMerge w:val="restart"/>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B618B3">
            <w:pPr>
              <w:ind w:left="22"/>
              <w:rPr>
                <w:sz w:val="24"/>
                <w:szCs w:val="24"/>
              </w:rPr>
            </w:pPr>
            <w:r w:rsidRPr="00D20A6C">
              <w:rPr>
                <w:sz w:val="24"/>
                <w:szCs w:val="24"/>
              </w:rPr>
              <w:t>Макс балл</w:t>
            </w:r>
          </w:p>
        </w:tc>
        <w:tc>
          <w:tcPr>
            <w:tcW w:w="2182" w:type="dxa"/>
            <w:gridSpan w:val="2"/>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B618B3">
            <w:pPr>
              <w:ind w:left="22"/>
              <w:rPr>
                <w:sz w:val="24"/>
                <w:szCs w:val="24"/>
              </w:rPr>
            </w:pPr>
            <w:r w:rsidRPr="00D20A6C">
              <w:rPr>
                <w:sz w:val="24"/>
                <w:szCs w:val="24"/>
              </w:rPr>
              <w:t>Средний процент выполнения по региону, %</w:t>
            </w:r>
          </w:p>
        </w:tc>
      </w:tr>
      <w:tr w:rsidR="00950EDC" w:rsidRPr="00D20A6C" w:rsidTr="00B53D0B">
        <w:trPr>
          <w:trHeight w:val="419"/>
          <w:jc w:val="center"/>
        </w:trPr>
        <w:tc>
          <w:tcPr>
            <w:tcW w:w="7080" w:type="dxa"/>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B618B3">
            <w:pPr>
              <w:ind w:left="22"/>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B618B3">
            <w:pPr>
              <w:ind w:left="22"/>
              <w:rPr>
                <w:sz w:val="24"/>
                <w:szCs w:val="24"/>
              </w:rPr>
            </w:pPr>
          </w:p>
        </w:tc>
        <w:tc>
          <w:tcPr>
            <w:tcW w:w="1091" w:type="dxa"/>
            <w:tcBorders>
              <w:top w:val="single" w:sz="4" w:space="0" w:color="auto"/>
              <w:left w:val="single" w:sz="4" w:space="0" w:color="auto"/>
              <w:bottom w:val="single" w:sz="4" w:space="0" w:color="auto"/>
              <w:right w:val="single" w:sz="4" w:space="0" w:color="auto"/>
            </w:tcBorders>
            <w:noWrap/>
            <w:vAlign w:val="center"/>
            <w:hideMark/>
          </w:tcPr>
          <w:p w:rsidR="00950EDC" w:rsidRPr="00D20A6C" w:rsidRDefault="00950EDC" w:rsidP="00B618B3">
            <w:pPr>
              <w:ind w:left="22"/>
              <w:rPr>
                <w:sz w:val="24"/>
                <w:szCs w:val="24"/>
              </w:rPr>
            </w:pPr>
            <w:r w:rsidRPr="00D20A6C">
              <w:rPr>
                <w:sz w:val="24"/>
                <w:szCs w:val="24"/>
              </w:rPr>
              <w:t>2020 год</w:t>
            </w:r>
          </w:p>
        </w:tc>
        <w:tc>
          <w:tcPr>
            <w:tcW w:w="1091" w:type="dxa"/>
            <w:tcBorders>
              <w:top w:val="single" w:sz="4" w:space="0" w:color="auto"/>
              <w:left w:val="single" w:sz="4" w:space="0" w:color="auto"/>
              <w:bottom w:val="single" w:sz="4" w:space="0" w:color="auto"/>
              <w:right w:val="single" w:sz="4" w:space="0" w:color="auto"/>
            </w:tcBorders>
            <w:vAlign w:val="center"/>
            <w:hideMark/>
          </w:tcPr>
          <w:p w:rsidR="00950EDC" w:rsidRPr="00D20A6C" w:rsidRDefault="00950EDC" w:rsidP="00B618B3">
            <w:pPr>
              <w:ind w:left="22"/>
              <w:rPr>
                <w:sz w:val="24"/>
                <w:szCs w:val="24"/>
              </w:rPr>
            </w:pPr>
            <w:r w:rsidRPr="00D20A6C">
              <w:rPr>
                <w:sz w:val="24"/>
                <w:szCs w:val="24"/>
              </w:rPr>
              <w:t>2021 год</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65,73</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68,16</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57,79</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65,62</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3.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68,42</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70,46</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45,65</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51,64</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77,58</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79,97</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lastRenderedPageBreak/>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2</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53,78</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55,72</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60,2</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62,22</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42,2</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38,5</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2</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55,89</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57,61</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2</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45,92</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47,8</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11.1. Умение извлекать информацию, представленную в таблицах, на диаграммах. Читать информацию, представленную в виде таблицы, диаграммы.</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86,23</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89,74</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75,91</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80,26</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52,98</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64,86</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12.2.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46,25</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60,09</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1</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32,18</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38,98</w:t>
            </w:r>
          </w:p>
        </w:tc>
      </w:tr>
      <w:tr w:rsidR="00950EDC" w:rsidRPr="00D20A6C" w:rsidTr="00B53D0B">
        <w:trPr>
          <w:trHeight w:val="419"/>
          <w:jc w:val="center"/>
        </w:trPr>
        <w:tc>
          <w:tcPr>
            <w:tcW w:w="7080"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jc w:val="both"/>
              <w:rPr>
                <w:sz w:val="24"/>
                <w:szCs w:val="24"/>
              </w:rPr>
            </w:pPr>
            <w:r w:rsidRPr="00D20A6C">
              <w:rPr>
                <w:sz w:val="24"/>
                <w:szCs w:val="24"/>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2</w:t>
            </w:r>
          </w:p>
        </w:tc>
        <w:tc>
          <w:tcPr>
            <w:tcW w:w="1091" w:type="dxa"/>
            <w:tcBorders>
              <w:top w:val="single" w:sz="4" w:space="0" w:color="auto"/>
              <w:left w:val="single" w:sz="4" w:space="0" w:color="auto"/>
              <w:bottom w:val="single" w:sz="4" w:space="0" w:color="auto"/>
              <w:right w:val="single" w:sz="4" w:space="0" w:color="auto"/>
            </w:tcBorders>
            <w:noWrap/>
            <w:vAlign w:val="bottom"/>
            <w:hideMark/>
          </w:tcPr>
          <w:p w:rsidR="00950EDC" w:rsidRPr="00D20A6C" w:rsidRDefault="00950EDC" w:rsidP="00B618B3">
            <w:pPr>
              <w:ind w:left="22"/>
              <w:rPr>
                <w:sz w:val="24"/>
                <w:szCs w:val="24"/>
              </w:rPr>
            </w:pPr>
            <w:r w:rsidRPr="00D20A6C">
              <w:rPr>
                <w:sz w:val="24"/>
                <w:szCs w:val="24"/>
              </w:rPr>
              <w:t>8,92</w:t>
            </w:r>
          </w:p>
        </w:tc>
        <w:tc>
          <w:tcPr>
            <w:tcW w:w="1091" w:type="dxa"/>
            <w:tcBorders>
              <w:top w:val="single" w:sz="4" w:space="0" w:color="auto"/>
              <w:left w:val="single" w:sz="4" w:space="0" w:color="auto"/>
              <w:bottom w:val="single" w:sz="4" w:space="0" w:color="auto"/>
              <w:right w:val="single" w:sz="4" w:space="0" w:color="auto"/>
            </w:tcBorders>
            <w:vAlign w:val="bottom"/>
            <w:hideMark/>
          </w:tcPr>
          <w:p w:rsidR="00950EDC" w:rsidRPr="00D20A6C" w:rsidRDefault="00950EDC" w:rsidP="00B618B3">
            <w:pPr>
              <w:ind w:left="22"/>
              <w:rPr>
                <w:sz w:val="24"/>
                <w:szCs w:val="24"/>
              </w:rPr>
            </w:pPr>
            <w:r w:rsidRPr="00D20A6C">
              <w:rPr>
                <w:sz w:val="24"/>
                <w:szCs w:val="24"/>
              </w:rPr>
              <w:t>12,35</w:t>
            </w:r>
          </w:p>
        </w:tc>
      </w:tr>
    </w:tbl>
    <w:p w:rsidR="00950EDC" w:rsidRPr="00A67631" w:rsidRDefault="00950EDC" w:rsidP="00A1085A">
      <w:pPr>
        <w:ind w:left="-567" w:firstLine="708"/>
        <w:jc w:val="both"/>
        <w:rPr>
          <w:sz w:val="26"/>
          <w:szCs w:val="26"/>
        </w:rPr>
      </w:pPr>
      <w:r w:rsidRPr="00A67631">
        <w:rPr>
          <w:sz w:val="26"/>
          <w:szCs w:val="26"/>
        </w:rPr>
        <w:t>Результаты, представленные в данной таблице, в сравнении с 2020 годом по данным критериям, значительно улучшились, это говорит о положительной динамике выполнения заданий ВПР по учебному предмету «математика» в 5 классах на территории Ульяновской области в 2021 году.</w:t>
      </w:r>
    </w:p>
    <w:p w:rsidR="00950EDC" w:rsidRPr="00A67631" w:rsidRDefault="00950EDC" w:rsidP="00A1085A">
      <w:pPr>
        <w:ind w:left="-567" w:firstLine="708"/>
        <w:jc w:val="both"/>
        <w:rPr>
          <w:rFonts w:eastAsia="Calibri"/>
          <w:sz w:val="26"/>
          <w:szCs w:val="26"/>
        </w:rPr>
      </w:pPr>
      <w:r w:rsidRPr="00A67631">
        <w:rPr>
          <w:rFonts w:eastAsia="Calibri"/>
          <w:sz w:val="26"/>
          <w:szCs w:val="26"/>
        </w:rPr>
        <w:lastRenderedPageBreak/>
        <w:t>Данная тенденция прослеживается во всех параллелях по учебным предметам, по которым проводились проверочные работы на территории Ульяновской области в 2021 году.</w:t>
      </w:r>
    </w:p>
    <w:p w:rsidR="00950EDC" w:rsidRPr="00A67631" w:rsidRDefault="00950EDC" w:rsidP="00A1085A">
      <w:pPr>
        <w:ind w:left="-567" w:firstLine="708"/>
        <w:jc w:val="both"/>
        <w:rPr>
          <w:rFonts w:eastAsia="Calibri"/>
          <w:sz w:val="26"/>
          <w:szCs w:val="26"/>
        </w:rPr>
      </w:pPr>
      <w:r w:rsidRPr="00A67631">
        <w:rPr>
          <w:rFonts w:eastAsia="Calibri"/>
          <w:sz w:val="26"/>
          <w:szCs w:val="26"/>
        </w:rPr>
        <w:t>Ежегодно Федеральная служба по надзору в сфере образования и науки направляет в регионы списки образовательных организаций и муниципальных районов, по которым выявлены признаки необъективности результатов ВПР. Списки составляются по результатам статистического анализа ВПР. В 2021 году на территории Ульяновской области Рособрнадзором была выявлена 21 образовательная организация.</w:t>
      </w:r>
    </w:p>
    <w:p w:rsidR="00950EDC" w:rsidRPr="00A67631" w:rsidRDefault="00950EDC" w:rsidP="00A1085A">
      <w:pPr>
        <w:ind w:left="-567" w:firstLine="360"/>
        <w:jc w:val="both"/>
        <w:rPr>
          <w:rFonts w:eastAsia="Calibri"/>
          <w:sz w:val="26"/>
          <w:szCs w:val="26"/>
        </w:rPr>
      </w:pPr>
      <w:r w:rsidRPr="00A67631">
        <w:rPr>
          <w:rFonts w:eastAsia="Calibri"/>
          <w:sz w:val="26"/>
          <w:szCs w:val="26"/>
        </w:rPr>
        <w:t>Для повышения качества преподавания учебных предметов проводится анализ результатов ВПР 2021 года c целью выявления состояния подготовки обучающихся, корректировки рабочих программ. Анализируются положительные и отрицательные моменты в выполнении работ, разрабатывается план мероприятий по устранению типичных ошибок и ликвидации пробелов в знаниях, обучающихся по основным темам и разделам программ.</w:t>
      </w:r>
    </w:p>
    <w:p w:rsidR="00733BFD" w:rsidRPr="000B3CC0" w:rsidRDefault="00733BFD" w:rsidP="00A1085A">
      <w:pPr>
        <w:ind w:left="-567" w:firstLine="709"/>
        <w:jc w:val="both"/>
        <w:rPr>
          <w:rFonts w:ascii="PT Astra Serif" w:hAnsi="PT Astra Serif"/>
          <w:b/>
          <w:sz w:val="26"/>
          <w:szCs w:val="26"/>
        </w:rPr>
      </w:pPr>
      <w:r w:rsidRPr="000B3CC0">
        <w:rPr>
          <w:rFonts w:ascii="PT Astra Serif" w:hAnsi="PT Astra Serif"/>
          <w:b/>
          <w:sz w:val="26"/>
          <w:szCs w:val="26"/>
        </w:rPr>
        <w:t>Работа со школами с низкими образовательными результатами</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 xml:space="preserve">Федеральной службой по надзору в сфере образования и науки (Рособрнадзор) по итогам комплексного анализа результатов оценочных мероприятий подготовлен список школ с низкими образовательными результатами (далее – ШНОР). В данный список вошли общеобразовательные организации 20 муниципальных образований (далее-МО) Ульяновской области. В таких МО, как Барышский, Карсунский, Новоспасский район, г. Димитровград школы с низкими результатами не выявлены. </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Министерством разработан План-график (дорожная карта) по оказанию методической поддержки общеобразовательных организаций Ульяновской области, имеющим низкие образовательные результаты обучающихся (36-ПЛ от 14.09.2020).</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По итогам работы в 2021 году список школ с низкими образовательными результатами обновился.</w:t>
      </w:r>
    </w:p>
    <w:p w:rsidR="00733BFD" w:rsidRPr="00733BFD" w:rsidRDefault="00733BFD" w:rsidP="00A1085A">
      <w:pPr>
        <w:ind w:left="-567" w:firstLine="709"/>
        <w:jc w:val="both"/>
        <w:rPr>
          <w:rFonts w:ascii="PT Astra Serif" w:hAnsi="PT Astra Serif"/>
          <w:color w:val="0070C0"/>
          <w:sz w:val="26"/>
          <w:szCs w:val="26"/>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284"/>
        <w:gridCol w:w="1932"/>
        <w:gridCol w:w="2126"/>
      </w:tblGrid>
      <w:tr w:rsidR="00733BFD" w:rsidRPr="000B3CC0" w:rsidTr="00B53D0B">
        <w:tc>
          <w:tcPr>
            <w:tcW w:w="993" w:type="dxa"/>
            <w:shd w:val="clear" w:color="auto" w:fill="auto"/>
            <w:vAlign w:val="center"/>
          </w:tcPr>
          <w:p w:rsidR="00733BFD" w:rsidRPr="000B3CC0" w:rsidRDefault="00733BFD" w:rsidP="00B53D0B">
            <w:pPr>
              <w:ind w:left="-40"/>
              <w:jc w:val="center"/>
              <w:rPr>
                <w:rFonts w:ascii="PT Astra Serif" w:hAnsi="PT Astra Serif"/>
                <w:b/>
                <w:sz w:val="24"/>
                <w:szCs w:val="24"/>
              </w:rPr>
            </w:pPr>
            <w:r w:rsidRPr="000B3CC0">
              <w:rPr>
                <w:rFonts w:ascii="PT Astra Serif" w:hAnsi="PT Astra Serif"/>
                <w:b/>
                <w:sz w:val="24"/>
                <w:szCs w:val="24"/>
              </w:rPr>
              <w:t>№ п/п</w:t>
            </w:r>
          </w:p>
        </w:tc>
        <w:tc>
          <w:tcPr>
            <w:tcW w:w="3284" w:type="dxa"/>
            <w:shd w:val="clear" w:color="auto" w:fill="auto"/>
            <w:vAlign w:val="center"/>
          </w:tcPr>
          <w:p w:rsidR="00733BFD" w:rsidRPr="000B3CC0" w:rsidRDefault="00733BFD" w:rsidP="00B53D0B">
            <w:pPr>
              <w:ind w:left="-10"/>
              <w:jc w:val="center"/>
              <w:rPr>
                <w:rFonts w:ascii="PT Astra Serif" w:hAnsi="PT Astra Serif"/>
                <w:b/>
                <w:sz w:val="24"/>
                <w:szCs w:val="24"/>
              </w:rPr>
            </w:pPr>
            <w:r w:rsidRPr="000B3CC0">
              <w:rPr>
                <w:rFonts w:ascii="PT Astra Serif" w:hAnsi="PT Astra Serif"/>
                <w:b/>
                <w:sz w:val="24"/>
                <w:szCs w:val="24"/>
              </w:rPr>
              <w:t xml:space="preserve">Муниципальное образование </w:t>
            </w:r>
          </w:p>
        </w:tc>
        <w:tc>
          <w:tcPr>
            <w:tcW w:w="1932" w:type="dxa"/>
          </w:tcPr>
          <w:p w:rsidR="00733BFD" w:rsidRPr="000B3CC0" w:rsidRDefault="00733BFD" w:rsidP="00B53D0B">
            <w:pPr>
              <w:ind w:left="-430"/>
              <w:jc w:val="center"/>
              <w:rPr>
                <w:rFonts w:ascii="PT Astra Serif" w:hAnsi="PT Astra Serif"/>
                <w:b/>
                <w:sz w:val="24"/>
                <w:szCs w:val="24"/>
              </w:rPr>
            </w:pPr>
            <w:r w:rsidRPr="000B3CC0">
              <w:rPr>
                <w:rFonts w:ascii="PT Astra Serif" w:hAnsi="PT Astra Serif"/>
                <w:b/>
                <w:sz w:val="24"/>
                <w:szCs w:val="24"/>
              </w:rPr>
              <w:t>На 2021 год</w:t>
            </w:r>
          </w:p>
        </w:tc>
        <w:tc>
          <w:tcPr>
            <w:tcW w:w="2126" w:type="dxa"/>
            <w:shd w:val="clear" w:color="auto" w:fill="auto"/>
            <w:vAlign w:val="center"/>
          </w:tcPr>
          <w:p w:rsidR="00733BFD" w:rsidRPr="000B3CC0" w:rsidRDefault="00733BFD" w:rsidP="00B53D0B">
            <w:pPr>
              <w:ind w:left="-430"/>
              <w:jc w:val="center"/>
              <w:rPr>
                <w:rFonts w:ascii="PT Astra Serif" w:hAnsi="PT Astra Serif"/>
                <w:b/>
                <w:sz w:val="24"/>
                <w:szCs w:val="24"/>
              </w:rPr>
            </w:pPr>
            <w:r w:rsidRPr="000B3CC0">
              <w:rPr>
                <w:rFonts w:ascii="PT Astra Serif" w:hAnsi="PT Astra Serif"/>
                <w:b/>
                <w:sz w:val="24"/>
                <w:szCs w:val="24"/>
              </w:rPr>
              <w:t>На 2022 год</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Базарносызганский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Барышский</w:t>
            </w:r>
          </w:p>
        </w:tc>
        <w:tc>
          <w:tcPr>
            <w:tcW w:w="1932" w:type="dxa"/>
          </w:tcPr>
          <w:p w:rsidR="00733BFD" w:rsidRPr="000B3CC0" w:rsidRDefault="00733BFD" w:rsidP="00B53D0B">
            <w:pPr>
              <w:ind w:left="-430"/>
              <w:jc w:val="center"/>
              <w:rPr>
                <w:rFonts w:ascii="PT Astra Serif" w:hAnsi="PT Astra Serif"/>
                <w:noProof/>
                <w:sz w:val="24"/>
                <w:szCs w:val="24"/>
              </w:rPr>
            </w:pP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lang w:val="en-US"/>
              </w:rPr>
            </w:pPr>
            <w:r w:rsidRPr="000B3CC0">
              <w:rPr>
                <w:rFonts w:ascii="PT Astra Serif" w:hAnsi="PT Astra Serif"/>
                <w:noProof/>
                <w:sz w:val="24"/>
                <w:szCs w:val="24"/>
              </w:rPr>
              <w:t>Вешкаймский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Димитровград</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Инзенский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Карсунский</w:t>
            </w:r>
          </w:p>
        </w:tc>
        <w:tc>
          <w:tcPr>
            <w:tcW w:w="1932" w:type="dxa"/>
          </w:tcPr>
          <w:p w:rsidR="00733BFD" w:rsidRPr="000B3CC0" w:rsidRDefault="00733BFD" w:rsidP="00B53D0B">
            <w:pPr>
              <w:ind w:left="-430"/>
              <w:jc w:val="center"/>
              <w:rPr>
                <w:rFonts w:ascii="PT Astra Serif" w:hAnsi="PT Astra Serif"/>
                <w:noProof/>
                <w:sz w:val="24"/>
                <w:szCs w:val="24"/>
              </w:rPr>
            </w:pP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Кузоватовский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Майнский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2</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Мелекесский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9</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Николаевский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2</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Новомалыклинский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Новоспасский</w:t>
            </w:r>
          </w:p>
        </w:tc>
        <w:tc>
          <w:tcPr>
            <w:tcW w:w="1932" w:type="dxa"/>
          </w:tcPr>
          <w:p w:rsidR="00733BFD" w:rsidRPr="000B3CC0" w:rsidRDefault="00733BFD" w:rsidP="00B53D0B">
            <w:pPr>
              <w:ind w:left="-430"/>
              <w:jc w:val="center"/>
              <w:rPr>
                <w:rFonts w:ascii="PT Astra Serif" w:hAnsi="PT Astra Serif"/>
                <w:noProof/>
                <w:sz w:val="24"/>
                <w:szCs w:val="24"/>
              </w:rPr>
            </w:pP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Новоульяновск</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Павловский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2</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Радищевский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4</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Сенгилеевский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4</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Старокулаткинский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p>
        </w:tc>
      </w:tr>
      <w:tr w:rsidR="00733BFD" w:rsidRPr="000B3CC0" w:rsidTr="00B53D0B">
        <w:trPr>
          <w:trHeight w:val="339"/>
        </w:trPr>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Старомайнский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2</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Сурский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Тереньгульский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Ульяновск</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12</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12</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Ульяновский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4</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3</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Цильнинский</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4</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 xml:space="preserve">Чердаклинский </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1</w:t>
            </w:r>
          </w:p>
        </w:tc>
      </w:tr>
      <w:tr w:rsidR="00733BFD" w:rsidRPr="000B3CC0" w:rsidTr="00B53D0B">
        <w:tc>
          <w:tcPr>
            <w:tcW w:w="993" w:type="dxa"/>
            <w:shd w:val="clear" w:color="auto" w:fill="auto"/>
          </w:tcPr>
          <w:p w:rsidR="00733BFD" w:rsidRPr="000B3CC0" w:rsidRDefault="00733BFD" w:rsidP="00B53D0B">
            <w:pPr>
              <w:numPr>
                <w:ilvl w:val="0"/>
                <w:numId w:val="13"/>
              </w:numPr>
              <w:ind w:left="-40" w:firstLine="0"/>
              <w:rPr>
                <w:rFonts w:ascii="PT Astra Serif" w:hAnsi="PT Astra Serif"/>
                <w:sz w:val="24"/>
                <w:szCs w:val="24"/>
              </w:rPr>
            </w:pPr>
          </w:p>
        </w:tc>
        <w:tc>
          <w:tcPr>
            <w:tcW w:w="3284" w:type="dxa"/>
            <w:shd w:val="clear" w:color="auto" w:fill="auto"/>
          </w:tcPr>
          <w:p w:rsidR="00733BFD" w:rsidRPr="000B3CC0" w:rsidRDefault="00733BFD" w:rsidP="00B53D0B">
            <w:pPr>
              <w:ind w:left="-10"/>
              <w:rPr>
                <w:rFonts w:ascii="PT Astra Serif" w:hAnsi="PT Astra Serif"/>
                <w:noProof/>
                <w:sz w:val="24"/>
                <w:szCs w:val="24"/>
              </w:rPr>
            </w:pPr>
            <w:r w:rsidRPr="000B3CC0">
              <w:rPr>
                <w:rFonts w:ascii="PT Astra Serif" w:hAnsi="PT Astra Serif"/>
                <w:noProof/>
                <w:sz w:val="24"/>
                <w:szCs w:val="24"/>
              </w:rPr>
              <w:t>ИТОГО</w:t>
            </w:r>
          </w:p>
        </w:tc>
        <w:tc>
          <w:tcPr>
            <w:tcW w:w="1932" w:type="dxa"/>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69</w:t>
            </w:r>
          </w:p>
        </w:tc>
        <w:tc>
          <w:tcPr>
            <w:tcW w:w="2126" w:type="dxa"/>
            <w:shd w:val="clear" w:color="auto" w:fill="auto"/>
          </w:tcPr>
          <w:p w:rsidR="00733BFD" w:rsidRPr="000B3CC0" w:rsidRDefault="00733BFD" w:rsidP="00B53D0B">
            <w:pPr>
              <w:ind w:left="-430"/>
              <w:jc w:val="center"/>
              <w:rPr>
                <w:rFonts w:ascii="PT Astra Serif" w:hAnsi="PT Astra Serif"/>
                <w:noProof/>
                <w:sz w:val="24"/>
                <w:szCs w:val="24"/>
              </w:rPr>
            </w:pPr>
            <w:r w:rsidRPr="000B3CC0">
              <w:rPr>
                <w:rFonts w:ascii="PT Astra Serif" w:hAnsi="PT Astra Serif"/>
                <w:noProof/>
                <w:sz w:val="24"/>
                <w:szCs w:val="24"/>
              </w:rPr>
              <w:t>50</w:t>
            </w:r>
          </w:p>
        </w:tc>
      </w:tr>
    </w:tbl>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Количество школ снизилось на 19 (в 2020 году - 69).</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В федеральный проект «500+» в 2022 году войдут 18 школ, отобранные сотрудниками Министерства совместно с управлениями образований.</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Работа в рамках федерального проекта будет продолжена: назначены кураторы, определены муниципальные координаторы, «дорожные карты» будут составлены с учётом планов работы школ на 2022 год.</w:t>
      </w:r>
    </w:p>
    <w:p w:rsidR="00733BFD" w:rsidRPr="000B3CC0" w:rsidRDefault="00733BFD" w:rsidP="00A1085A">
      <w:pPr>
        <w:tabs>
          <w:tab w:val="left" w:pos="7938"/>
        </w:tabs>
        <w:spacing w:line="232" w:lineRule="auto"/>
        <w:ind w:left="-567" w:firstLine="709"/>
        <w:jc w:val="both"/>
        <w:rPr>
          <w:rFonts w:ascii="PT Astra Serif" w:hAnsi="PT Astra Serif"/>
          <w:sz w:val="26"/>
          <w:szCs w:val="26"/>
        </w:rPr>
      </w:pPr>
      <w:r w:rsidRPr="000B3CC0">
        <w:rPr>
          <w:rFonts w:ascii="PT Astra Serif" w:hAnsi="PT Astra Serif"/>
          <w:sz w:val="26"/>
          <w:szCs w:val="26"/>
        </w:rPr>
        <w:t>В настоящее время проходят предметное обучение 25% учителей русского языка и литературы, математики, физики, химии, биологии области в рамках реализации федерального проекта «Учитель будущего». Стоит отметить, что при формировании учебных групп, прежде всего к обучению привлекались педагоги ШНОР.</w:t>
      </w:r>
    </w:p>
    <w:p w:rsidR="00733BFD" w:rsidRPr="000B3CC0" w:rsidRDefault="00733BFD" w:rsidP="00A1085A">
      <w:pPr>
        <w:ind w:left="-567" w:firstLine="709"/>
        <w:jc w:val="both"/>
        <w:rPr>
          <w:rFonts w:ascii="PT Astra Serif" w:hAnsi="PT Astra Serif"/>
          <w:sz w:val="26"/>
          <w:szCs w:val="26"/>
        </w:rPr>
      </w:pPr>
      <w:r w:rsidRPr="000B3CC0">
        <w:rPr>
          <w:rFonts w:ascii="PT Astra Serif" w:hAnsi="PT Astra Serif"/>
          <w:sz w:val="26"/>
          <w:szCs w:val="26"/>
        </w:rPr>
        <w:t>Повышение качества образования в школах с низкими результатами обучения в Ульяновской области ведется по трем направлениям:</w:t>
      </w:r>
    </w:p>
    <w:p w:rsidR="00733BFD" w:rsidRPr="000B3CC0" w:rsidRDefault="00733BFD" w:rsidP="00A1085A">
      <w:pPr>
        <w:numPr>
          <w:ilvl w:val="0"/>
          <w:numId w:val="12"/>
        </w:numPr>
        <w:ind w:left="-567" w:firstLine="709"/>
        <w:jc w:val="both"/>
        <w:rPr>
          <w:rFonts w:ascii="PT Astra Serif" w:hAnsi="PT Astra Serif"/>
          <w:sz w:val="26"/>
          <w:szCs w:val="26"/>
        </w:rPr>
      </w:pPr>
      <w:r w:rsidRPr="000B3CC0">
        <w:rPr>
          <w:rFonts w:ascii="PT Astra Serif" w:hAnsi="PT Astra Serif"/>
          <w:sz w:val="26"/>
          <w:szCs w:val="26"/>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733BFD" w:rsidRPr="000B3CC0" w:rsidRDefault="00733BFD" w:rsidP="00A1085A">
      <w:pPr>
        <w:numPr>
          <w:ilvl w:val="0"/>
          <w:numId w:val="12"/>
        </w:numPr>
        <w:ind w:left="-567" w:firstLine="709"/>
        <w:jc w:val="both"/>
        <w:rPr>
          <w:rFonts w:ascii="PT Astra Serif" w:hAnsi="PT Astra Serif"/>
          <w:sz w:val="26"/>
          <w:szCs w:val="26"/>
        </w:rPr>
      </w:pPr>
      <w:r w:rsidRPr="000B3CC0">
        <w:rPr>
          <w:rFonts w:ascii="PT Astra Serif" w:hAnsi="PT Astra Serif"/>
          <w:sz w:val="26"/>
          <w:szCs w:val="26"/>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733BFD" w:rsidRPr="000B3CC0" w:rsidRDefault="00733BFD" w:rsidP="00A1085A">
      <w:pPr>
        <w:numPr>
          <w:ilvl w:val="0"/>
          <w:numId w:val="12"/>
        </w:numPr>
        <w:ind w:left="-567" w:firstLine="709"/>
        <w:jc w:val="both"/>
        <w:rPr>
          <w:rFonts w:ascii="PT Astra Serif" w:hAnsi="PT Astra Serif"/>
          <w:sz w:val="26"/>
          <w:szCs w:val="26"/>
        </w:rPr>
      </w:pPr>
      <w:r w:rsidRPr="000B3CC0">
        <w:rPr>
          <w:rFonts w:ascii="PT Astra Serif" w:hAnsi="PT Astra Serif"/>
          <w:sz w:val="26"/>
          <w:szCs w:val="26"/>
        </w:rPr>
        <w:t xml:space="preserve">межшкольное партнерство и сетевое взаимодействие школ с разным уровнем качества образовательных результатов. </w:t>
      </w:r>
    </w:p>
    <w:p w:rsidR="00503ADE" w:rsidRPr="00775991" w:rsidRDefault="00503ADE" w:rsidP="00A1085A">
      <w:pPr>
        <w:keepNext/>
        <w:ind w:left="-567"/>
        <w:jc w:val="center"/>
        <w:rPr>
          <w:rFonts w:ascii="PT Astra Serif" w:hAnsi="PT Astra Serif"/>
          <w:b/>
          <w:sz w:val="26"/>
          <w:szCs w:val="26"/>
          <w:u w:val="single"/>
        </w:rPr>
      </w:pPr>
      <w:r w:rsidRPr="00775991">
        <w:rPr>
          <w:rFonts w:ascii="PT Astra Serif" w:hAnsi="PT Astra Serif"/>
          <w:b/>
          <w:sz w:val="26"/>
          <w:szCs w:val="26"/>
          <w:u w:val="single"/>
        </w:rPr>
        <w:t xml:space="preserve">Итоги проведения всероссийской олимпиады школьников </w:t>
      </w:r>
      <w:r w:rsidRPr="00775991">
        <w:rPr>
          <w:rFonts w:ascii="PT Astra Serif" w:hAnsi="PT Astra Serif"/>
          <w:b/>
          <w:sz w:val="26"/>
          <w:szCs w:val="26"/>
          <w:u w:val="single"/>
        </w:rPr>
        <w:br/>
        <w:t>и олимпиады по краеведению, родным (татарскому, чувашскому, мордовскому) языкам и литературе в 2020/2021 учебном году</w:t>
      </w:r>
    </w:p>
    <w:p w:rsidR="00503ADE" w:rsidRPr="00775991" w:rsidRDefault="00503ADE" w:rsidP="00A1085A">
      <w:pPr>
        <w:keepNext/>
        <w:ind w:left="-567" w:firstLine="720"/>
        <w:jc w:val="both"/>
        <w:rPr>
          <w:rFonts w:ascii="PT Astra Serif" w:hAnsi="PT Astra Serif"/>
          <w:sz w:val="26"/>
          <w:szCs w:val="26"/>
          <w:shd w:val="clear" w:color="auto" w:fill="FFFFFF"/>
        </w:rPr>
      </w:pPr>
      <w:r w:rsidRPr="00775991">
        <w:rPr>
          <w:rFonts w:ascii="PT Astra Serif" w:hAnsi="PT Astra Serif"/>
          <w:sz w:val="26"/>
          <w:szCs w:val="26"/>
          <w:shd w:val="clear" w:color="auto" w:fill="FFFFFF"/>
        </w:rPr>
        <w:t xml:space="preserve">Всероссийская олимпиада школьников (далее – ВсОШ) – массовое ежегодное мероприятие по работе с одаренными школьниками в системе российского образования. Это система охватывает 24 предметные олимпиады для обучающихся, осваивающих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r w:rsidRPr="00775991">
        <w:rPr>
          <w:rFonts w:ascii="PT Astra Serif" w:hAnsi="PT Astra Serif"/>
          <w:sz w:val="26"/>
          <w:szCs w:val="26"/>
        </w:rPr>
        <w:t>Организатором ВсОШ является Министерство просвещения Российской Федерации, утверждающее состав Центрального оргкомитета и составы Центральных предметно-методических комиссий по каждому общеобразовательному предмету.</w:t>
      </w:r>
    </w:p>
    <w:p w:rsidR="00503ADE" w:rsidRPr="00775991" w:rsidRDefault="00503ADE" w:rsidP="00A1085A">
      <w:pPr>
        <w:keepNext/>
        <w:ind w:left="-567" w:firstLine="760"/>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 xml:space="preserve">ВсОШ проводится в течение учебного года с сентября по июнь </w:t>
      </w:r>
      <w:r w:rsidRPr="00775991">
        <w:rPr>
          <w:rFonts w:ascii="PT Astra Serif" w:eastAsia="Calibri" w:hAnsi="PT Astra Serif"/>
          <w:sz w:val="26"/>
          <w:szCs w:val="26"/>
          <w:lang w:eastAsia="en-US"/>
        </w:rPr>
        <w:br/>
        <w:t xml:space="preserve">в установленные сроки и включает четыре этапа: </w:t>
      </w:r>
    </w:p>
    <w:p w:rsidR="00503ADE" w:rsidRPr="00775991" w:rsidRDefault="00F42C07" w:rsidP="00A1085A">
      <w:pPr>
        <w:keepNext/>
        <w:ind w:left="-567" w:firstLine="760"/>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Школьный, у</w:t>
      </w:r>
      <w:r w:rsidR="00503ADE" w:rsidRPr="00775991">
        <w:rPr>
          <w:rFonts w:ascii="PT Astra Serif" w:eastAsia="Calibri" w:hAnsi="PT Astra Serif"/>
          <w:sz w:val="26"/>
          <w:szCs w:val="26"/>
          <w:lang w:eastAsia="en-US"/>
        </w:rPr>
        <w:t xml:space="preserve">частниками данного этапа являются обучающиеся 5-11 классов, а также обучающиеся 4 классов (по русскому языку и </w:t>
      </w:r>
      <w:r w:rsidRPr="00775991">
        <w:rPr>
          <w:rFonts w:ascii="PT Astra Serif" w:eastAsia="Calibri" w:hAnsi="PT Astra Serif"/>
          <w:sz w:val="26"/>
          <w:szCs w:val="26"/>
          <w:lang w:eastAsia="en-US"/>
        </w:rPr>
        <w:t>математика</w:t>
      </w:r>
      <w:r w:rsidR="00503ADE" w:rsidRPr="00775991">
        <w:rPr>
          <w:rFonts w:ascii="PT Astra Serif" w:eastAsia="Calibri" w:hAnsi="PT Astra Serif"/>
          <w:sz w:val="26"/>
          <w:szCs w:val="26"/>
          <w:lang w:eastAsia="en-US"/>
        </w:rPr>
        <w:t>);</w:t>
      </w:r>
    </w:p>
    <w:p w:rsidR="00503ADE" w:rsidRPr="00775991" w:rsidRDefault="00F42C07" w:rsidP="00A1085A">
      <w:pPr>
        <w:keepNext/>
        <w:ind w:left="-567" w:firstLine="760"/>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Муниципальный, у</w:t>
      </w:r>
      <w:r w:rsidR="00503ADE" w:rsidRPr="00775991">
        <w:rPr>
          <w:rFonts w:ascii="PT Astra Serif" w:eastAsia="Calibri" w:hAnsi="PT Astra Serif"/>
          <w:sz w:val="26"/>
          <w:szCs w:val="26"/>
          <w:lang w:eastAsia="en-US"/>
        </w:rPr>
        <w:t>частниками данного этапа являются обучающиеся 7-11 классов;</w:t>
      </w:r>
    </w:p>
    <w:p w:rsidR="00503ADE" w:rsidRPr="00775991" w:rsidRDefault="00503ADE" w:rsidP="00A1085A">
      <w:pPr>
        <w:keepNext/>
        <w:ind w:left="-567" w:firstLine="760"/>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региональный. Участниками данного этапа являются обучающиеся 9-11 классов;</w:t>
      </w:r>
    </w:p>
    <w:p w:rsidR="00503ADE" w:rsidRPr="00775991" w:rsidRDefault="00503ADE" w:rsidP="00A1085A">
      <w:pPr>
        <w:keepNext/>
        <w:ind w:left="-567" w:firstLine="760"/>
        <w:jc w:val="both"/>
        <w:rPr>
          <w:rFonts w:ascii="PT Astra Serif" w:eastAsia="Calibri" w:hAnsi="PT Astra Serif"/>
          <w:sz w:val="26"/>
          <w:szCs w:val="26"/>
          <w:shd w:val="clear" w:color="auto" w:fill="FFFFFF"/>
          <w:lang w:eastAsia="en-US"/>
        </w:rPr>
      </w:pPr>
      <w:r w:rsidRPr="00775991">
        <w:rPr>
          <w:rFonts w:ascii="PT Astra Serif" w:eastAsia="Calibri" w:hAnsi="PT Astra Serif"/>
          <w:sz w:val="26"/>
          <w:szCs w:val="26"/>
          <w:lang w:eastAsia="en-US"/>
        </w:rPr>
        <w:t>заключительный.</w:t>
      </w:r>
      <w:r w:rsidRPr="00775991">
        <w:rPr>
          <w:rFonts w:ascii="PT Astra Serif" w:eastAsia="Calibri" w:hAnsi="PT Astra Serif"/>
          <w:sz w:val="26"/>
          <w:szCs w:val="26"/>
          <w:shd w:val="clear" w:color="auto" w:fill="FFFFFF"/>
          <w:lang w:eastAsia="en-US"/>
        </w:rPr>
        <w:t xml:space="preserve"> </w:t>
      </w:r>
      <w:r w:rsidRPr="00775991">
        <w:rPr>
          <w:rFonts w:ascii="PT Astra Serif" w:eastAsia="Calibri" w:hAnsi="PT Astra Serif"/>
          <w:sz w:val="26"/>
          <w:szCs w:val="26"/>
          <w:lang w:eastAsia="en-US"/>
        </w:rPr>
        <w:t>Участниками данного этапа являются обучающиеся 9-11 классов.</w:t>
      </w:r>
    </w:p>
    <w:p w:rsidR="00503ADE" w:rsidRPr="00775991" w:rsidRDefault="00503ADE" w:rsidP="00A1085A">
      <w:pPr>
        <w:keepNext/>
        <w:ind w:left="-567" w:firstLine="760"/>
        <w:jc w:val="both"/>
        <w:rPr>
          <w:rFonts w:ascii="PT Astra Serif" w:eastAsia="Calibri" w:hAnsi="PT Astra Serif"/>
          <w:sz w:val="26"/>
          <w:szCs w:val="26"/>
          <w:shd w:val="clear" w:color="auto" w:fill="FFFFFF"/>
          <w:lang w:eastAsia="en-US"/>
        </w:rPr>
      </w:pPr>
      <w:r w:rsidRPr="00775991">
        <w:rPr>
          <w:rFonts w:ascii="PT Astra Serif" w:eastAsia="Calibri" w:hAnsi="PT Astra Serif"/>
          <w:sz w:val="26"/>
          <w:szCs w:val="26"/>
          <w:shd w:val="clear" w:color="auto" w:fill="FFFFFF"/>
          <w:lang w:eastAsia="en-US"/>
        </w:rPr>
        <w:t xml:space="preserve">Участие </w:t>
      </w:r>
      <w:r w:rsidRPr="00775991">
        <w:rPr>
          <w:rFonts w:ascii="PT Astra Serif" w:eastAsia="Calibri" w:hAnsi="PT Astra Serif"/>
          <w:sz w:val="26"/>
          <w:szCs w:val="26"/>
          <w:lang w:eastAsia="en-US"/>
        </w:rPr>
        <w:t xml:space="preserve">во всех </w:t>
      </w:r>
      <w:r w:rsidRPr="00775991">
        <w:rPr>
          <w:rFonts w:ascii="PT Astra Serif" w:eastAsia="Calibri" w:hAnsi="PT Astra Serif"/>
          <w:sz w:val="26"/>
          <w:szCs w:val="26"/>
          <w:shd w:val="clear" w:color="auto" w:fill="FFFFFF"/>
          <w:lang w:eastAsia="en-US"/>
        </w:rPr>
        <w:t xml:space="preserve">этапах ВсОШ </w:t>
      </w:r>
      <w:r w:rsidRPr="00775991">
        <w:rPr>
          <w:rFonts w:ascii="PT Astra Serif" w:eastAsia="Calibri" w:hAnsi="PT Astra Serif"/>
          <w:sz w:val="26"/>
          <w:szCs w:val="26"/>
          <w:lang w:eastAsia="en-US"/>
        </w:rPr>
        <w:t>определяется</w:t>
      </w:r>
      <w:r w:rsidRPr="00775991">
        <w:rPr>
          <w:rFonts w:ascii="PT Astra Serif" w:eastAsia="Calibri" w:hAnsi="PT Astra Serif"/>
          <w:sz w:val="26"/>
          <w:szCs w:val="26"/>
          <w:shd w:val="clear" w:color="auto" w:fill="FFFFFF"/>
          <w:lang w:eastAsia="en-US"/>
        </w:rPr>
        <w:t xml:space="preserve"> Порядком проведения всероссийской олимпиады школьников (далее - Порядок), утверждённым приказом </w:t>
      </w:r>
      <w:r w:rsidRPr="00775991">
        <w:rPr>
          <w:rFonts w:ascii="PT Astra Serif" w:eastAsia="Calibri" w:hAnsi="PT Astra Serif"/>
          <w:sz w:val="26"/>
          <w:szCs w:val="26"/>
          <w:lang w:eastAsia="en-US"/>
        </w:rPr>
        <w:t>Министерства образования и науки Российской Федерации от 18.11.</w:t>
      </w:r>
      <w:smartTag w:uri="urn:schemas-microsoft-com:office:smarttags" w:element="metricconverter">
        <w:smartTagPr>
          <w:attr w:name="ProductID" w:val="2013 г"/>
        </w:smartTagPr>
        <w:r w:rsidRPr="00775991">
          <w:rPr>
            <w:rFonts w:ascii="PT Astra Serif" w:eastAsia="Calibri" w:hAnsi="PT Astra Serif"/>
            <w:sz w:val="26"/>
            <w:szCs w:val="26"/>
            <w:lang w:eastAsia="en-US"/>
          </w:rPr>
          <w:t>2013 г</w:t>
        </w:r>
      </w:smartTag>
      <w:r w:rsidRPr="00775991">
        <w:rPr>
          <w:rFonts w:ascii="PT Astra Serif" w:eastAsia="Calibri" w:hAnsi="PT Astra Serif"/>
          <w:sz w:val="26"/>
          <w:szCs w:val="26"/>
          <w:lang w:eastAsia="en-US"/>
        </w:rPr>
        <w:t xml:space="preserve">. № 1252, с изменениями, </w:t>
      </w:r>
      <w:r w:rsidRPr="00775991">
        <w:rPr>
          <w:rFonts w:ascii="PT Astra Serif" w:eastAsia="Calibri" w:hAnsi="PT Astra Serif"/>
          <w:sz w:val="26"/>
          <w:szCs w:val="26"/>
          <w:lang w:eastAsia="en-US"/>
        </w:rPr>
        <w:lastRenderedPageBreak/>
        <w:t xml:space="preserve">внесенными приказами Министерства образования и науки Российской Федерации от 17 марта </w:t>
      </w:r>
      <w:smartTag w:uri="urn:schemas-microsoft-com:office:smarttags" w:element="metricconverter">
        <w:smartTagPr>
          <w:attr w:name="ProductID" w:val="2015 г"/>
        </w:smartTagPr>
        <w:r w:rsidRPr="00775991">
          <w:rPr>
            <w:rFonts w:ascii="PT Astra Serif" w:eastAsia="Calibri" w:hAnsi="PT Astra Serif"/>
            <w:sz w:val="26"/>
            <w:szCs w:val="26"/>
            <w:lang w:eastAsia="en-US"/>
          </w:rPr>
          <w:t>2015 г</w:t>
        </w:r>
      </w:smartTag>
      <w:r w:rsidRPr="00775991">
        <w:rPr>
          <w:rFonts w:ascii="PT Astra Serif" w:eastAsia="Calibri" w:hAnsi="PT Astra Serif"/>
          <w:sz w:val="26"/>
          <w:szCs w:val="26"/>
          <w:lang w:eastAsia="en-US"/>
        </w:rPr>
        <w:t xml:space="preserve">. № 249, 17 декабря </w:t>
      </w:r>
      <w:smartTag w:uri="urn:schemas-microsoft-com:office:smarttags" w:element="metricconverter">
        <w:smartTagPr>
          <w:attr w:name="ProductID" w:val="2015 г"/>
        </w:smartTagPr>
        <w:r w:rsidRPr="00775991">
          <w:rPr>
            <w:rFonts w:ascii="PT Astra Serif" w:eastAsia="Calibri" w:hAnsi="PT Astra Serif"/>
            <w:sz w:val="26"/>
            <w:szCs w:val="26"/>
            <w:lang w:eastAsia="en-US"/>
          </w:rPr>
          <w:t>2015 г</w:t>
        </w:r>
      </w:smartTag>
      <w:r w:rsidRPr="00775991">
        <w:rPr>
          <w:rFonts w:ascii="PT Astra Serif" w:eastAsia="Calibri" w:hAnsi="PT Astra Serif"/>
          <w:sz w:val="26"/>
          <w:szCs w:val="26"/>
          <w:lang w:eastAsia="en-US"/>
        </w:rPr>
        <w:t xml:space="preserve">. №1488 и </w:t>
      </w:r>
      <w:r w:rsidRPr="00775991">
        <w:rPr>
          <w:rFonts w:ascii="PT Astra Serif" w:eastAsia="Calibri" w:hAnsi="PT Astra Serif"/>
          <w:sz w:val="26"/>
          <w:szCs w:val="26"/>
          <w:shd w:val="clear" w:color="auto" w:fill="FFFFFF"/>
          <w:lang w:eastAsia="en-US"/>
        </w:rPr>
        <w:t xml:space="preserve">17 ноября </w:t>
      </w:r>
      <w:smartTag w:uri="urn:schemas-microsoft-com:office:smarttags" w:element="metricconverter">
        <w:smartTagPr>
          <w:attr w:name="ProductID" w:val="2016 г"/>
        </w:smartTagPr>
        <w:r w:rsidRPr="00775991">
          <w:rPr>
            <w:rFonts w:ascii="PT Astra Serif" w:eastAsia="Calibri" w:hAnsi="PT Astra Serif"/>
            <w:sz w:val="26"/>
            <w:szCs w:val="26"/>
            <w:shd w:val="clear" w:color="auto" w:fill="FFFFFF"/>
            <w:lang w:eastAsia="en-US"/>
          </w:rPr>
          <w:t>2016 г</w:t>
        </w:r>
      </w:smartTag>
      <w:r w:rsidRPr="00775991">
        <w:rPr>
          <w:rFonts w:ascii="PT Astra Serif" w:eastAsia="Calibri" w:hAnsi="PT Astra Serif"/>
          <w:sz w:val="26"/>
          <w:szCs w:val="26"/>
          <w:shd w:val="clear" w:color="auto" w:fill="FFFFFF"/>
          <w:lang w:eastAsia="en-US"/>
        </w:rPr>
        <w:t xml:space="preserve"> №1435.</w:t>
      </w:r>
    </w:p>
    <w:p w:rsidR="00503ADE" w:rsidRPr="00775991" w:rsidRDefault="00503ADE" w:rsidP="00A1085A">
      <w:pPr>
        <w:tabs>
          <w:tab w:val="left" w:pos="819"/>
        </w:tabs>
        <w:ind w:left="-567" w:firstLine="720"/>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 xml:space="preserve">В рамках соглашения о сотрудничестве Ульяновской области с Образовательным центром «Сириус» при поддержке тематической площадки «Образование» Общероссийского общественного движения «НАРОДНЫЙ ФРОНТ «ЗА РОССИЮ» с целью реализации поручения Президента Российской Федерации о формировании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а также с целью поддержки школьников и педагогов регионов в условиях массового перехода образовательных организаций на дистанционное обучение, связанного с проведением мероприятий по предотвращению распространения новой коронавирусной инфекции, обучающиеся Ульяновской области приняли участие в </w:t>
      </w:r>
      <w:r w:rsidRPr="00775991">
        <w:rPr>
          <w:rFonts w:ascii="PT Astra Serif" w:eastAsia="Calibri" w:hAnsi="PT Astra Serif"/>
          <w:b/>
          <w:sz w:val="26"/>
          <w:szCs w:val="26"/>
          <w:lang w:eastAsia="en-US"/>
        </w:rPr>
        <w:t>пригласительном школьном этапе всероссийской олимпиады школьников</w:t>
      </w:r>
      <w:r w:rsidRPr="00775991">
        <w:rPr>
          <w:rFonts w:ascii="PT Astra Serif" w:eastAsia="Calibri" w:hAnsi="PT Astra Serif"/>
          <w:sz w:val="26"/>
          <w:szCs w:val="26"/>
          <w:lang w:eastAsia="en-US"/>
        </w:rPr>
        <w:t xml:space="preserve"> в онлайн-режиме.</w:t>
      </w:r>
    </w:p>
    <w:p w:rsidR="00503ADE" w:rsidRPr="00775991" w:rsidRDefault="00503ADE" w:rsidP="00A1085A">
      <w:pPr>
        <w:ind w:left="-567" w:firstLine="567"/>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Мероприятие проходило с 13 апреля по 25 мая 2021 года на технологической платформе «Сириус.Курсы» в формате онлайн-туров по дисциплинам, приоритетным для научно-технологического развития Российской Федерации: математика, информатика, физика, химия, биология и астрономия. Участвовали в туре обучающиеся 4-10 классов.</w:t>
      </w:r>
    </w:p>
    <w:p w:rsidR="00503ADE" w:rsidRPr="00775991" w:rsidRDefault="00503ADE" w:rsidP="00A1085A">
      <w:pPr>
        <w:ind w:left="-567" w:firstLine="709"/>
        <w:jc w:val="both"/>
        <w:rPr>
          <w:rFonts w:ascii="PT Astra Serif" w:eastAsia="Calibri" w:hAnsi="PT Astra Serif"/>
          <w:sz w:val="26"/>
          <w:szCs w:val="26"/>
          <w:lang w:eastAsia="en-US"/>
        </w:rPr>
      </w:pPr>
      <w:r w:rsidRPr="00775991">
        <w:rPr>
          <w:rFonts w:ascii="PT Astra Serif" w:eastAsia="Calibri" w:hAnsi="PT Astra Serif"/>
          <w:sz w:val="26"/>
          <w:szCs w:val="26"/>
          <w:lang w:eastAsia="en-US"/>
        </w:rPr>
        <w:t>По данным Образовательного центра «Сириус» в пригласительном школьном этапе всероссийской олимпиады школьников приняли участие 3 882 обучающихся образовательных организаций, находящихся на территории Ульяновской области и 131 педагогический работник.</w:t>
      </w:r>
    </w:p>
    <w:p w:rsidR="00503ADE" w:rsidRPr="00775991" w:rsidRDefault="00503ADE" w:rsidP="00A1085A">
      <w:pPr>
        <w:ind w:left="-567" w:firstLine="708"/>
        <w:jc w:val="right"/>
        <w:rPr>
          <w:rFonts w:ascii="PT Astra Serif" w:eastAsia="Calibri" w:hAnsi="PT Astra Serif"/>
          <w:i/>
          <w:sz w:val="22"/>
          <w:szCs w:val="26"/>
          <w:shd w:val="clear" w:color="auto" w:fill="FFFFFF"/>
          <w:lang w:eastAsia="en-US"/>
        </w:rPr>
      </w:pPr>
      <w:r w:rsidRPr="00775991">
        <w:rPr>
          <w:rFonts w:ascii="PT Astra Serif" w:eastAsia="Calibri" w:hAnsi="PT Astra Serif"/>
          <w:i/>
          <w:sz w:val="22"/>
          <w:szCs w:val="26"/>
          <w:shd w:val="clear" w:color="auto" w:fill="FFFFFF"/>
          <w:lang w:eastAsia="en-US"/>
        </w:rPr>
        <w:t xml:space="preserve">Диаграмма 1. Количество участников пригласительного школьного этапа ВсОШ </w:t>
      </w:r>
      <w:r w:rsidRPr="00775991">
        <w:rPr>
          <w:rFonts w:ascii="PT Astra Serif" w:eastAsia="Calibri" w:hAnsi="PT Astra Serif"/>
          <w:i/>
          <w:sz w:val="22"/>
          <w:szCs w:val="26"/>
          <w:shd w:val="clear" w:color="auto" w:fill="FFFFFF"/>
          <w:lang w:eastAsia="en-US"/>
        </w:rPr>
        <w:br/>
        <w:t>по каждому общеобразовательному предмету</w:t>
      </w:r>
    </w:p>
    <w:p w:rsidR="00503ADE" w:rsidRPr="00775991" w:rsidRDefault="00503ADE" w:rsidP="00A1085A">
      <w:pPr>
        <w:ind w:left="-567"/>
        <w:jc w:val="both"/>
        <w:rPr>
          <w:rFonts w:ascii="PT Astra Serif" w:eastAsia="Calibri" w:hAnsi="PT Astra Serif"/>
          <w:sz w:val="26"/>
          <w:szCs w:val="26"/>
          <w:lang w:eastAsia="en-US"/>
        </w:rPr>
      </w:pPr>
    </w:p>
    <w:p w:rsidR="00503ADE" w:rsidRPr="000913FD" w:rsidRDefault="00503ADE" w:rsidP="00A1085A">
      <w:pPr>
        <w:ind w:left="-567" w:firstLine="357"/>
        <w:jc w:val="both"/>
        <w:rPr>
          <w:rFonts w:ascii="PT Astra Serif" w:eastAsia="Calibri" w:hAnsi="PT Astra Serif"/>
          <w:color w:val="FF0000"/>
          <w:sz w:val="26"/>
          <w:szCs w:val="26"/>
          <w:lang w:eastAsia="en-US"/>
        </w:rPr>
      </w:pPr>
      <w:r w:rsidRPr="000913FD">
        <w:rPr>
          <w:rFonts w:ascii="PT Astra Serif" w:eastAsia="Calibri" w:hAnsi="PT Astra Serif"/>
          <w:noProof/>
          <w:color w:val="FF0000"/>
          <w:sz w:val="26"/>
          <w:szCs w:val="26"/>
        </w:rPr>
        <w:drawing>
          <wp:inline distT="0" distB="0" distL="0" distR="0" wp14:anchorId="70372DD1" wp14:editId="0FE5A4EA">
            <wp:extent cx="4333875" cy="23717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3ADE" w:rsidRPr="00775991" w:rsidRDefault="00503ADE" w:rsidP="00A1085A">
      <w:pPr>
        <w:ind w:left="-567" w:firstLine="708"/>
        <w:jc w:val="both"/>
        <w:rPr>
          <w:rFonts w:ascii="PT Astra Serif" w:eastAsia="Calibri" w:hAnsi="PT Astra Serif"/>
          <w:sz w:val="26"/>
          <w:szCs w:val="26"/>
          <w:shd w:val="clear" w:color="auto" w:fill="FFFFFF"/>
          <w:lang w:eastAsia="en-US"/>
        </w:rPr>
      </w:pPr>
      <w:r w:rsidRPr="00775991">
        <w:rPr>
          <w:rFonts w:ascii="PT Astra Serif" w:eastAsia="Calibri" w:hAnsi="PT Astra Serif"/>
          <w:b/>
          <w:sz w:val="26"/>
          <w:szCs w:val="26"/>
          <w:shd w:val="clear" w:color="auto" w:fill="FFFFFF"/>
          <w:lang w:eastAsia="en-US"/>
        </w:rPr>
        <w:t>Школьный этап ВсОШ</w:t>
      </w:r>
      <w:r w:rsidRPr="00775991">
        <w:rPr>
          <w:rFonts w:ascii="PT Astra Serif" w:eastAsia="Calibri" w:hAnsi="PT Astra Serif"/>
          <w:sz w:val="26"/>
          <w:szCs w:val="26"/>
          <w:shd w:val="clear" w:color="auto" w:fill="FFFFFF"/>
          <w:lang w:eastAsia="en-US"/>
        </w:rPr>
        <w:t xml:space="preserve"> на территории Ульяновской области проводился </w:t>
      </w:r>
      <w:r w:rsidRPr="00775991">
        <w:rPr>
          <w:rFonts w:ascii="PT Astra Serif" w:eastAsia="Calibri" w:hAnsi="PT Astra Serif"/>
          <w:sz w:val="26"/>
          <w:szCs w:val="26"/>
          <w:shd w:val="clear" w:color="auto" w:fill="FFFFFF"/>
          <w:lang w:eastAsia="en-US"/>
        </w:rPr>
        <w:br/>
        <w:t>в период с 20 сентября по 25 октября 2020 года (основание: распоряжение Министерства просвещения и воспитания Ульяновской области от 09.09.2020 №1299-р «О проведении школьного этапа всероссийской олимпиады школьников и региональной олимпиады по краеведению и родным (татарскому, чувашскому, мордовскому) языкам и литературе в 2020/2021 учебном году»).</w:t>
      </w:r>
    </w:p>
    <w:p w:rsidR="00503ADE" w:rsidRPr="00775991" w:rsidRDefault="00503ADE" w:rsidP="00A1085A">
      <w:pPr>
        <w:ind w:left="-567" w:firstLine="708"/>
        <w:jc w:val="both"/>
        <w:rPr>
          <w:rFonts w:ascii="PT Astra Serif" w:eastAsia="Calibri" w:hAnsi="PT Astra Serif"/>
          <w:sz w:val="26"/>
          <w:szCs w:val="26"/>
          <w:shd w:val="clear" w:color="auto" w:fill="FFFFFF"/>
          <w:lang w:eastAsia="en-US"/>
        </w:rPr>
      </w:pPr>
      <w:r w:rsidRPr="00775991">
        <w:rPr>
          <w:rFonts w:ascii="PT Astra Serif" w:eastAsia="Calibri" w:hAnsi="PT Astra Serif"/>
          <w:sz w:val="26"/>
          <w:szCs w:val="26"/>
          <w:shd w:val="clear" w:color="auto" w:fill="FFFFFF"/>
          <w:lang w:eastAsia="en-US"/>
        </w:rPr>
        <w:t xml:space="preserve">Фактическое количество участников школьного этапа ВсОШ </w:t>
      </w:r>
      <w:r w:rsidRPr="00775991">
        <w:rPr>
          <w:rFonts w:ascii="PT Astra Serif" w:hAnsi="PT Astra Serif"/>
          <w:sz w:val="26"/>
          <w:szCs w:val="26"/>
          <w:shd w:val="clear" w:color="auto" w:fill="FFFFFF"/>
        </w:rPr>
        <w:t xml:space="preserve">по </w:t>
      </w:r>
      <w:r w:rsidR="008F535D">
        <w:rPr>
          <w:rFonts w:ascii="PT Astra Serif" w:hAnsi="PT Astra Serif"/>
          <w:sz w:val="26"/>
          <w:szCs w:val="26"/>
          <w:shd w:val="clear" w:color="auto" w:fill="FFFFFF"/>
        </w:rPr>
        <w:br/>
      </w:r>
      <w:r w:rsidRPr="00775991">
        <w:rPr>
          <w:rFonts w:ascii="PT Astra Serif" w:hAnsi="PT Astra Serif"/>
          <w:sz w:val="26"/>
          <w:szCs w:val="26"/>
          <w:shd w:val="clear" w:color="auto" w:fill="FFFFFF"/>
        </w:rPr>
        <w:t>21 общеобразовательному предмету</w:t>
      </w:r>
      <w:r w:rsidRPr="00775991">
        <w:rPr>
          <w:rFonts w:ascii="PT Astra Serif" w:eastAsia="Calibri" w:hAnsi="PT Astra Serif"/>
          <w:sz w:val="26"/>
          <w:szCs w:val="26"/>
          <w:shd w:val="clear" w:color="auto" w:fill="FFFFFF"/>
          <w:lang w:eastAsia="en-US"/>
        </w:rPr>
        <w:t xml:space="preserve"> составило 81 891 обучающихся 5-11 классов из 409 общеобразовательных организаций Ульяновской области. </w:t>
      </w:r>
      <w:r w:rsidRPr="00775991">
        <w:rPr>
          <w:rFonts w:ascii="PT Astra Serif" w:hAnsi="PT Astra Serif"/>
          <w:sz w:val="26"/>
          <w:szCs w:val="26"/>
          <w:shd w:val="clear" w:color="auto" w:fill="FFFFFF"/>
        </w:rPr>
        <w:t xml:space="preserve">На территории Ульяновской области не проводились соревновательные туры по китайскому, итальянскому и испанскому языкам. </w:t>
      </w:r>
    </w:p>
    <w:p w:rsidR="00503ADE" w:rsidRPr="008F535D" w:rsidRDefault="00503ADE" w:rsidP="00A1085A">
      <w:pPr>
        <w:ind w:left="-567" w:firstLine="708"/>
        <w:jc w:val="right"/>
        <w:rPr>
          <w:rFonts w:ascii="PT Astra Serif" w:eastAsia="Calibri" w:hAnsi="PT Astra Serif"/>
          <w:i/>
          <w:sz w:val="22"/>
          <w:szCs w:val="26"/>
          <w:shd w:val="clear" w:color="auto" w:fill="FFFFFF"/>
          <w:lang w:eastAsia="en-US"/>
        </w:rPr>
      </w:pPr>
      <w:r w:rsidRPr="008F535D">
        <w:rPr>
          <w:rFonts w:ascii="PT Astra Serif" w:eastAsia="Calibri" w:hAnsi="PT Astra Serif"/>
          <w:i/>
          <w:sz w:val="22"/>
          <w:szCs w:val="26"/>
          <w:shd w:val="clear" w:color="auto" w:fill="FFFFFF"/>
          <w:lang w:eastAsia="en-US"/>
        </w:rPr>
        <w:lastRenderedPageBreak/>
        <w:t>Диаграмма 2. Количество участников школьного этапа ВсОШ по каждому общеобразовательному предмету</w:t>
      </w:r>
    </w:p>
    <w:p w:rsidR="00503ADE" w:rsidRPr="000913FD" w:rsidRDefault="00503ADE" w:rsidP="00A1085A">
      <w:pPr>
        <w:spacing w:after="200" w:line="276" w:lineRule="auto"/>
        <w:ind w:left="-567"/>
        <w:jc w:val="both"/>
        <w:rPr>
          <w:rFonts w:eastAsia="Calibri"/>
          <w:color w:val="FF0000"/>
          <w:szCs w:val="22"/>
          <w:lang w:eastAsia="en-US"/>
        </w:rPr>
      </w:pPr>
      <w:r w:rsidRPr="000913FD">
        <w:rPr>
          <w:rFonts w:eastAsia="Calibri"/>
          <w:noProof/>
          <w:color w:val="FF0000"/>
          <w:szCs w:val="22"/>
        </w:rPr>
        <w:drawing>
          <wp:inline distT="0" distB="0" distL="0" distR="0" wp14:anchorId="77F44D64" wp14:editId="7249F1DB">
            <wp:extent cx="4092575" cy="4486275"/>
            <wp:effectExtent l="0" t="0" r="3175" b="952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3ADE" w:rsidRPr="008F535D" w:rsidRDefault="00503ADE" w:rsidP="00A1085A">
      <w:pPr>
        <w:ind w:left="-567" w:firstLine="709"/>
        <w:jc w:val="both"/>
        <w:rPr>
          <w:rFonts w:ascii="PT Astra Serif" w:eastAsia="Calibri" w:hAnsi="PT Astra Serif"/>
          <w:sz w:val="26"/>
          <w:szCs w:val="26"/>
          <w:shd w:val="clear" w:color="auto" w:fill="FFFFFF"/>
          <w:lang w:eastAsia="en-US"/>
        </w:rPr>
      </w:pPr>
      <w:r w:rsidRPr="008F535D">
        <w:rPr>
          <w:rFonts w:ascii="PT Astra Serif" w:eastAsia="Calibri" w:hAnsi="PT Astra Serif"/>
          <w:sz w:val="26"/>
          <w:szCs w:val="26"/>
          <w:shd w:val="clear" w:color="auto" w:fill="FFFFFF"/>
          <w:lang w:eastAsia="en-US"/>
        </w:rPr>
        <w:t xml:space="preserve">Анализируя количественные показатели участия обучающихся 5-11 классов </w:t>
      </w:r>
      <w:r w:rsidRPr="008F535D">
        <w:rPr>
          <w:rFonts w:ascii="PT Astra Serif" w:eastAsia="Calibri" w:hAnsi="PT Astra Serif"/>
          <w:sz w:val="26"/>
          <w:szCs w:val="26"/>
          <w:shd w:val="clear" w:color="auto" w:fill="FFFFFF"/>
          <w:lang w:eastAsia="en-US"/>
        </w:rPr>
        <w:br/>
        <w:t xml:space="preserve">в школьном этапе ВсОШ, можно сказать о повышении их интереса к данным интеллектуальным состязаниям, т.к с каждым учебным годом растет количество участников. (Диаграмма 2) </w:t>
      </w:r>
    </w:p>
    <w:p w:rsidR="00503ADE" w:rsidRPr="008F535D" w:rsidRDefault="00503ADE" w:rsidP="00A1085A">
      <w:pPr>
        <w:ind w:left="-567" w:firstLine="709"/>
        <w:jc w:val="both"/>
        <w:rPr>
          <w:rFonts w:ascii="PT Astra Serif" w:eastAsia="Calibri" w:hAnsi="PT Astra Serif"/>
          <w:sz w:val="26"/>
          <w:szCs w:val="26"/>
          <w:shd w:val="clear" w:color="auto" w:fill="FFFFFF"/>
          <w:lang w:eastAsia="en-US"/>
        </w:rPr>
      </w:pPr>
      <w:r w:rsidRPr="008F535D">
        <w:rPr>
          <w:rFonts w:ascii="PT Astra Serif" w:eastAsia="Calibri" w:hAnsi="PT Astra Serif"/>
          <w:sz w:val="26"/>
          <w:szCs w:val="26"/>
          <w:shd w:val="clear" w:color="auto" w:fill="FFFFFF"/>
          <w:lang w:eastAsia="en-US"/>
        </w:rPr>
        <w:t>В 2020/2021 учебном году количество участников школьного этапа ВсОШ возросло на 13,8 % по сравнению с 2019/2020 учебным годом.</w:t>
      </w:r>
    </w:p>
    <w:p w:rsidR="00503ADE" w:rsidRPr="008F535D" w:rsidRDefault="00503ADE" w:rsidP="00A1085A">
      <w:pPr>
        <w:ind w:left="-567" w:firstLine="709"/>
        <w:jc w:val="both"/>
        <w:rPr>
          <w:rFonts w:ascii="PT Astra Serif" w:eastAsia="Calibri" w:hAnsi="PT Astra Serif"/>
          <w:sz w:val="26"/>
          <w:szCs w:val="26"/>
          <w:shd w:val="clear" w:color="auto" w:fill="FFFFFF"/>
          <w:lang w:eastAsia="en-US"/>
        </w:rPr>
      </w:pPr>
    </w:p>
    <w:p w:rsidR="00503ADE" w:rsidRPr="00A349E1" w:rsidRDefault="00503ADE" w:rsidP="00A1085A">
      <w:pPr>
        <w:ind w:left="-567" w:firstLine="708"/>
        <w:jc w:val="right"/>
        <w:rPr>
          <w:rFonts w:ascii="PT Astra Serif" w:eastAsia="Calibri" w:hAnsi="PT Astra Serif"/>
          <w:i/>
          <w:sz w:val="22"/>
          <w:szCs w:val="26"/>
          <w:shd w:val="clear" w:color="auto" w:fill="FFFFFF"/>
          <w:lang w:eastAsia="en-US"/>
        </w:rPr>
      </w:pPr>
      <w:r w:rsidRPr="00A349E1">
        <w:rPr>
          <w:rFonts w:ascii="PT Astra Serif" w:eastAsia="Calibri" w:hAnsi="PT Astra Serif"/>
          <w:i/>
          <w:sz w:val="22"/>
          <w:szCs w:val="26"/>
          <w:shd w:val="clear" w:color="auto" w:fill="FFFFFF"/>
          <w:lang w:eastAsia="en-US"/>
        </w:rPr>
        <w:t>Диаграмма 3. Количество участников всероссийской олимпиады школьников по годам</w:t>
      </w:r>
    </w:p>
    <w:p w:rsidR="00503ADE" w:rsidRPr="00A349E1" w:rsidRDefault="00503ADE" w:rsidP="00A1085A">
      <w:pPr>
        <w:spacing w:after="200" w:line="276" w:lineRule="auto"/>
        <w:ind w:left="-567"/>
        <w:rPr>
          <w:rFonts w:ascii="PT Astra Serif" w:eastAsia="Calibri" w:hAnsi="PT Astra Serif"/>
          <w:sz w:val="22"/>
          <w:szCs w:val="26"/>
          <w:lang w:eastAsia="en-US"/>
        </w:rPr>
      </w:pPr>
    </w:p>
    <w:p w:rsidR="00503ADE" w:rsidRPr="000913FD" w:rsidRDefault="00503ADE" w:rsidP="00A1085A">
      <w:pPr>
        <w:ind w:left="-567"/>
        <w:jc w:val="right"/>
        <w:rPr>
          <w:rFonts w:ascii="PT Astra Serif" w:eastAsia="Calibri" w:hAnsi="PT Astra Serif"/>
          <w:i/>
          <w:color w:val="FF0000"/>
          <w:sz w:val="22"/>
          <w:szCs w:val="26"/>
          <w:shd w:val="clear" w:color="auto" w:fill="FFFFFF"/>
          <w:lang w:eastAsia="en-US"/>
        </w:rPr>
      </w:pPr>
      <w:r w:rsidRPr="000913FD">
        <w:rPr>
          <w:rFonts w:ascii="PT Astra Serif" w:eastAsia="Calibri" w:hAnsi="PT Astra Serif"/>
          <w:i/>
          <w:noProof/>
          <w:color w:val="FF0000"/>
          <w:sz w:val="22"/>
          <w:szCs w:val="26"/>
          <w:shd w:val="clear" w:color="auto" w:fill="FFFFFF"/>
        </w:rPr>
        <w:drawing>
          <wp:inline distT="0" distB="0" distL="0" distR="0" wp14:anchorId="19D05A91" wp14:editId="692F37D4">
            <wp:extent cx="5280660" cy="2295525"/>
            <wp:effectExtent l="0" t="0" r="1524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3ADE" w:rsidRPr="008F535D" w:rsidRDefault="00503ADE" w:rsidP="00A1085A">
      <w:pPr>
        <w:spacing w:after="200" w:line="276" w:lineRule="auto"/>
        <w:ind w:left="-567" w:firstLine="709"/>
        <w:jc w:val="both"/>
        <w:rPr>
          <w:rFonts w:ascii="PT Astra Serif" w:eastAsia="Calibri" w:hAnsi="PT Astra Serif"/>
          <w:sz w:val="26"/>
          <w:szCs w:val="26"/>
          <w:lang w:eastAsia="en-US"/>
        </w:rPr>
      </w:pPr>
      <w:r w:rsidRPr="008F535D">
        <w:rPr>
          <w:rFonts w:ascii="PT Astra Serif" w:eastAsia="Calibri" w:hAnsi="PT Astra Serif"/>
          <w:sz w:val="26"/>
          <w:szCs w:val="26"/>
          <w:lang w:eastAsia="en-US"/>
        </w:rPr>
        <w:lastRenderedPageBreak/>
        <w:t>Количество победителей и призёров школьного этапа ВсОШ в 2020/2021 учебном году составило 27 873 обучающихся 5-11 классов, что на 3 251 победителей и призёров больше, чем в 2019/2020 учебном году. (Диаграмма 3)</w:t>
      </w:r>
    </w:p>
    <w:p w:rsidR="00503ADE" w:rsidRPr="008F535D" w:rsidRDefault="00503ADE" w:rsidP="00A1085A">
      <w:pPr>
        <w:ind w:left="-567" w:firstLine="708"/>
        <w:jc w:val="right"/>
        <w:rPr>
          <w:rFonts w:ascii="PT Astra Serif" w:eastAsia="Calibri" w:hAnsi="PT Astra Serif"/>
          <w:i/>
          <w:sz w:val="22"/>
          <w:szCs w:val="26"/>
          <w:shd w:val="clear" w:color="auto" w:fill="FFFFFF"/>
          <w:lang w:eastAsia="en-US"/>
        </w:rPr>
      </w:pPr>
      <w:r w:rsidRPr="008F535D">
        <w:rPr>
          <w:rFonts w:ascii="PT Astra Serif" w:eastAsia="Calibri" w:hAnsi="PT Astra Serif"/>
          <w:i/>
          <w:sz w:val="22"/>
          <w:szCs w:val="26"/>
          <w:shd w:val="clear" w:color="auto" w:fill="FFFFFF"/>
          <w:lang w:eastAsia="en-US"/>
        </w:rPr>
        <w:t>Диаграмма 4. Количество победителей и призёров всероссийской олимпиады школьников по годам</w:t>
      </w:r>
    </w:p>
    <w:p w:rsidR="00503ADE" w:rsidRPr="000913FD" w:rsidRDefault="00503ADE" w:rsidP="00A1085A">
      <w:pPr>
        <w:spacing w:after="200" w:line="276" w:lineRule="auto"/>
        <w:ind w:left="-567"/>
        <w:jc w:val="both"/>
        <w:rPr>
          <w:rFonts w:ascii="PT Astra Serif" w:eastAsia="Calibri" w:hAnsi="PT Astra Serif"/>
          <w:color w:val="FF0000"/>
          <w:sz w:val="26"/>
          <w:szCs w:val="26"/>
          <w:lang w:eastAsia="en-US"/>
        </w:rPr>
      </w:pPr>
      <w:r w:rsidRPr="000913FD">
        <w:rPr>
          <w:rFonts w:ascii="PT Astra Serif" w:eastAsia="Calibri" w:hAnsi="PT Astra Serif"/>
          <w:noProof/>
          <w:color w:val="FF0000"/>
          <w:sz w:val="26"/>
          <w:szCs w:val="26"/>
        </w:rPr>
        <w:drawing>
          <wp:inline distT="0" distB="0" distL="0" distR="0" wp14:anchorId="537DA0F9" wp14:editId="15954BF3">
            <wp:extent cx="5507355" cy="2781300"/>
            <wp:effectExtent l="0" t="0" r="1714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03ADE" w:rsidRPr="008F535D" w:rsidRDefault="00503ADE" w:rsidP="007511A1">
      <w:pPr>
        <w:ind w:left="-567" w:firstLine="709"/>
        <w:jc w:val="both"/>
        <w:rPr>
          <w:rFonts w:ascii="PT Astra Serif" w:eastAsia="Calibri" w:hAnsi="PT Astra Serif"/>
          <w:sz w:val="26"/>
          <w:szCs w:val="26"/>
          <w:lang w:eastAsia="en-US"/>
        </w:rPr>
      </w:pPr>
      <w:r w:rsidRPr="008F535D">
        <w:rPr>
          <w:rFonts w:ascii="PT Astra Serif" w:eastAsia="Calibri" w:hAnsi="PT Astra Serif"/>
          <w:sz w:val="26"/>
          <w:szCs w:val="26"/>
          <w:lang w:eastAsia="en-US"/>
        </w:rPr>
        <w:t>В 5-11 классах наибольшее количество участников школьного этапа ВсОШ наблюдалось по предметам: «Математика» - 10271 участников, «Русский язык» - 9761 участников, «Биология» - 6439 участника, «Обществознание» - 6229.</w:t>
      </w:r>
    </w:p>
    <w:p w:rsidR="00503ADE" w:rsidRPr="008F535D" w:rsidRDefault="00503ADE" w:rsidP="00A1085A">
      <w:pPr>
        <w:widowControl w:val="0"/>
        <w:ind w:left="-567" w:firstLine="709"/>
        <w:rPr>
          <w:rFonts w:ascii="PT Astra Serif" w:hAnsi="PT Astra Serif"/>
          <w:sz w:val="26"/>
          <w:szCs w:val="26"/>
        </w:rPr>
      </w:pPr>
      <w:r w:rsidRPr="008F535D">
        <w:rPr>
          <w:rFonts w:ascii="PT Astra Serif" w:hAnsi="PT Astra Serif"/>
          <w:sz w:val="26"/>
          <w:szCs w:val="26"/>
        </w:rPr>
        <w:t>Общее количество обучающихся с ОВЗ составило 52 обучающихся из них 14 обучающихся стали призёрами школьного этапа ВсОШ.</w:t>
      </w:r>
    </w:p>
    <w:p w:rsidR="00503ADE" w:rsidRPr="008F535D" w:rsidRDefault="00503ADE" w:rsidP="00A1085A">
      <w:pPr>
        <w:ind w:left="-567" w:firstLine="709"/>
        <w:jc w:val="both"/>
        <w:rPr>
          <w:rFonts w:ascii="PT Astra Serif" w:eastAsia="Calibri" w:hAnsi="PT Astra Serif"/>
          <w:sz w:val="26"/>
          <w:szCs w:val="26"/>
          <w:lang w:eastAsia="en-US"/>
        </w:rPr>
      </w:pPr>
      <w:r w:rsidRPr="008F535D">
        <w:rPr>
          <w:rFonts w:ascii="PT Astra Serif" w:eastAsia="Calibri" w:hAnsi="PT Astra Serif"/>
          <w:sz w:val="26"/>
          <w:szCs w:val="26"/>
          <w:lang w:eastAsia="en-US"/>
        </w:rPr>
        <w:t xml:space="preserve">Всего в школьном этапе ВсОШ в 2020/2021 учебном году приняли участие </w:t>
      </w:r>
      <w:r w:rsidRPr="008F535D">
        <w:rPr>
          <w:rFonts w:ascii="PT Astra Serif" w:eastAsia="Calibri" w:hAnsi="PT Astra Serif"/>
          <w:sz w:val="26"/>
          <w:szCs w:val="26"/>
          <w:lang w:eastAsia="en-US"/>
        </w:rPr>
        <w:br/>
        <w:t>7 189 обучающихся 4-х классов, что на 2 589 школьника меньше, чем в 2019/2020 учебном году. Из них стали победителями и призёрами стали 2 245</w:t>
      </w:r>
      <w:r w:rsidRPr="008F535D">
        <w:rPr>
          <w:rFonts w:ascii="PT Astra Serif" w:eastAsia="Calibri" w:hAnsi="PT Astra Serif"/>
          <w:b/>
          <w:sz w:val="26"/>
          <w:szCs w:val="26"/>
          <w:lang w:eastAsia="en-US"/>
        </w:rPr>
        <w:t xml:space="preserve"> </w:t>
      </w:r>
      <w:r w:rsidRPr="008F535D">
        <w:rPr>
          <w:rFonts w:ascii="PT Astra Serif" w:eastAsia="Calibri" w:hAnsi="PT Astra Serif"/>
          <w:sz w:val="26"/>
          <w:szCs w:val="26"/>
          <w:lang w:eastAsia="en-US"/>
        </w:rPr>
        <w:t>школьников. (Диаграмма № 4)</w:t>
      </w:r>
    </w:p>
    <w:p w:rsidR="00503ADE" w:rsidRPr="008F535D" w:rsidRDefault="00503ADE" w:rsidP="00A1085A">
      <w:pPr>
        <w:ind w:left="-567" w:firstLine="720"/>
        <w:jc w:val="both"/>
        <w:rPr>
          <w:rFonts w:ascii="PT Astra Serif" w:eastAsia="Calibri" w:hAnsi="PT Astra Serif"/>
          <w:sz w:val="26"/>
          <w:szCs w:val="26"/>
          <w:lang w:eastAsia="en-US"/>
        </w:rPr>
      </w:pPr>
      <w:r w:rsidRPr="008F535D">
        <w:rPr>
          <w:rFonts w:ascii="PT Astra Serif" w:eastAsia="Calibri" w:hAnsi="PT Astra Serif"/>
          <w:sz w:val="26"/>
          <w:szCs w:val="26"/>
          <w:lang w:eastAsia="en-US"/>
        </w:rPr>
        <w:t xml:space="preserve">Олимпиадные задания носили комплексный характер, соответствовали возрастным особенностям обучающихся и требованиям по составлению заданий. </w:t>
      </w:r>
    </w:p>
    <w:p w:rsidR="00503ADE" w:rsidRPr="008F535D" w:rsidRDefault="00503ADE" w:rsidP="00A1085A">
      <w:pPr>
        <w:ind w:left="-567" w:firstLine="708"/>
        <w:jc w:val="right"/>
        <w:rPr>
          <w:rFonts w:ascii="PT Astra Serif" w:eastAsia="Calibri" w:hAnsi="PT Astra Serif"/>
          <w:i/>
          <w:sz w:val="22"/>
          <w:szCs w:val="26"/>
          <w:shd w:val="clear" w:color="auto" w:fill="FFFFFF"/>
          <w:lang w:eastAsia="en-US"/>
        </w:rPr>
      </w:pPr>
      <w:r w:rsidRPr="008F535D">
        <w:rPr>
          <w:rFonts w:ascii="PT Astra Serif" w:eastAsia="Calibri" w:hAnsi="PT Astra Serif"/>
          <w:i/>
          <w:sz w:val="22"/>
          <w:szCs w:val="26"/>
          <w:shd w:val="clear" w:color="auto" w:fill="FFFFFF"/>
          <w:lang w:eastAsia="en-US"/>
        </w:rPr>
        <w:t>Диаграмма 5. Количество участников школьного этапа (4 классы) ВсОШ по русскому языку и математике</w:t>
      </w:r>
    </w:p>
    <w:p w:rsidR="00503ADE" w:rsidRPr="000913FD" w:rsidRDefault="00503ADE" w:rsidP="00A1085A">
      <w:pPr>
        <w:spacing w:after="200" w:line="276" w:lineRule="auto"/>
        <w:ind w:left="-567"/>
        <w:jc w:val="both"/>
        <w:rPr>
          <w:rFonts w:ascii="PT Astra Serif" w:eastAsia="Calibri" w:hAnsi="PT Astra Serif"/>
          <w:color w:val="FF0000"/>
          <w:sz w:val="26"/>
          <w:szCs w:val="26"/>
          <w:lang w:eastAsia="en-US"/>
        </w:rPr>
      </w:pPr>
      <w:r w:rsidRPr="000913FD">
        <w:rPr>
          <w:rFonts w:ascii="PT Astra Serif" w:eastAsia="Calibri" w:hAnsi="PT Astra Serif"/>
          <w:noProof/>
          <w:color w:val="FF0000"/>
          <w:sz w:val="26"/>
          <w:szCs w:val="26"/>
        </w:rPr>
        <w:drawing>
          <wp:inline distT="0" distB="0" distL="0" distR="0" wp14:anchorId="1B8F5470" wp14:editId="64A71823">
            <wp:extent cx="5343525" cy="24574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3ADE" w:rsidRPr="008F535D" w:rsidRDefault="00503ADE" w:rsidP="00A1085A">
      <w:pPr>
        <w:widowControl w:val="0"/>
        <w:ind w:left="-567" w:firstLine="851"/>
        <w:jc w:val="both"/>
        <w:rPr>
          <w:rFonts w:ascii="PT Astra Serif" w:hAnsi="PT Astra Serif"/>
          <w:sz w:val="26"/>
          <w:szCs w:val="26"/>
        </w:rPr>
      </w:pPr>
      <w:r w:rsidRPr="008F535D">
        <w:rPr>
          <w:rFonts w:ascii="PT Astra Serif" w:hAnsi="PT Astra Serif"/>
          <w:sz w:val="26"/>
          <w:szCs w:val="26"/>
        </w:rPr>
        <w:t xml:space="preserve">Анализ участия обучающихся 4 классов в школьном этапе ВсОШ свидетельствует о незначительном понижении на 2 % показателя «количество участников олимпиады, </w:t>
      </w:r>
      <w:r w:rsidRPr="008F535D">
        <w:rPr>
          <w:rFonts w:ascii="PT Astra Serif" w:hAnsi="PT Astra Serif"/>
          <w:sz w:val="26"/>
          <w:szCs w:val="26"/>
        </w:rPr>
        <w:lastRenderedPageBreak/>
        <w:t>принявших участие по русскому языку и математике»</w:t>
      </w:r>
      <w:r w:rsidR="007511A1">
        <w:rPr>
          <w:rFonts w:ascii="PT Astra Serif" w:hAnsi="PT Astra Serif"/>
          <w:sz w:val="26"/>
          <w:szCs w:val="26"/>
        </w:rPr>
        <w:t xml:space="preserve"> </w:t>
      </w:r>
      <w:r w:rsidRPr="008F535D">
        <w:rPr>
          <w:rFonts w:ascii="PT Astra Serif" w:hAnsi="PT Astra Serif"/>
          <w:sz w:val="26"/>
          <w:szCs w:val="26"/>
        </w:rPr>
        <w:t>в 2020/2021 учебном году в сравнении с 2019/2020 учебным годом. (Таблица № 1).</w:t>
      </w:r>
    </w:p>
    <w:p w:rsidR="00503ADE" w:rsidRPr="008F535D" w:rsidRDefault="00503ADE" w:rsidP="00A1085A">
      <w:pPr>
        <w:widowControl w:val="0"/>
        <w:ind w:left="-567"/>
        <w:jc w:val="right"/>
        <w:rPr>
          <w:rFonts w:ascii="PT Astra Serif" w:hAnsi="PT Astra Serif"/>
          <w:i/>
          <w:sz w:val="26"/>
          <w:szCs w:val="26"/>
        </w:rPr>
      </w:pPr>
      <w:r w:rsidRPr="008F535D">
        <w:rPr>
          <w:rFonts w:ascii="PT Astra Serif" w:hAnsi="PT Astra Serif"/>
          <w:i/>
          <w:sz w:val="26"/>
          <w:szCs w:val="26"/>
        </w:rPr>
        <w:t>Таблица № 1</w:t>
      </w:r>
    </w:p>
    <w:tbl>
      <w:tblPr>
        <w:tblStyle w:val="46"/>
        <w:tblW w:w="0" w:type="auto"/>
        <w:tblLook w:val="04A0" w:firstRow="1" w:lastRow="0" w:firstColumn="1" w:lastColumn="0" w:noHBand="0" w:noVBand="1"/>
      </w:tblPr>
      <w:tblGrid>
        <w:gridCol w:w="2326"/>
        <w:gridCol w:w="1180"/>
        <w:gridCol w:w="1254"/>
        <w:gridCol w:w="1180"/>
        <w:gridCol w:w="1254"/>
        <w:gridCol w:w="1180"/>
        <w:gridCol w:w="1254"/>
      </w:tblGrid>
      <w:tr w:rsidR="00503ADE" w:rsidRPr="008F535D" w:rsidTr="00A72D5C">
        <w:tc>
          <w:tcPr>
            <w:tcW w:w="2326" w:type="dxa"/>
            <w:vMerge w:val="restart"/>
            <w:vAlign w:val="center"/>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Общеобразовательный предмет</w:t>
            </w:r>
          </w:p>
        </w:tc>
        <w:tc>
          <w:tcPr>
            <w:tcW w:w="2434" w:type="dxa"/>
            <w:gridSpan w:val="2"/>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2018/2019 уч.год</w:t>
            </w:r>
          </w:p>
        </w:tc>
        <w:tc>
          <w:tcPr>
            <w:tcW w:w="2434" w:type="dxa"/>
            <w:gridSpan w:val="2"/>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2019/2020 уч.год</w:t>
            </w:r>
          </w:p>
        </w:tc>
        <w:tc>
          <w:tcPr>
            <w:tcW w:w="2434" w:type="dxa"/>
            <w:gridSpan w:val="2"/>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2020/2021 уч.год</w:t>
            </w:r>
          </w:p>
        </w:tc>
      </w:tr>
      <w:tr w:rsidR="00503ADE" w:rsidRPr="008F535D" w:rsidTr="00A72D5C">
        <w:tc>
          <w:tcPr>
            <w:tcW w:w="2326" w:type="dxa"/>
            <w:vMerge/>
          </w:tcPr>
          <w:p w:rsidR="00503ADE" w:rsidRPr="008F535D" w:rsidRDefault="00503ADE" w:rsidP="00A72D5C">
            <w:pPr>
              <w:widowControl w:val="0"/>
              <w:jc w:val="center"/>
              <w:rPr>
                <w:rFonts w:ascii="PT Astra Serif" w:hAnsi="PT Astra Serif"/>
                <w:b/>
                <w:sz w:val="24"/>
                <w:szCs w:val="24"/>
                <w:lang w:eastAsia="ru-RU"/>
              </w:rPr>
            </w:pPr>
          </w:p>
        </w:tc>
        <w:tc>
          <w:tcPr>
            <w:tcW w:w="1180"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участники</w:t>
            </w:r>
          </w:p>
        </w:tc>
        <w:tc>
          <w:tcPr>
            <w:tcW w:w="1254"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победители и призёры</w:t>
            </w:r>
          </w:p>
        </w:tc>
        <w:tc>
          <w:tcPr>
            <w:tcW w:w="1180"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участники</w:t>
            </w:r>
          </w:p>
        </w:tc>
        <w:tc>
          <w:tcPr>
            <w:tcW w:w="1254"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победители и призёры</w:t>
            </w:r>
          </w:p>
        </w:tc>
        <w:tc>
          <w:tcPr>
            <w:tcW w:w="1180"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участники</w:t>
            </w:r>
          </w:p>
        </w:tc>
        <w:tc>
          <w:tcPr>
            <w:tcW w:w="1254" w:type="dxa"/>
          </w:tcPr>
          <w:p w:rsidR="00503ADE" w:rsidRPr="008F535D" w:rsidRDefault="00503ADE" w:rsidP="00A72D5C">
            <w:pPr>
              <w:widowControl w:val="0"/>
              <w:jc w:val="center"/>
              <w:rPr>
                <w:rFonts w:ascii="PT Astra Serif" w:hAnsi="PT Astra Serif"/>
                <w:b/>
                <w:sz w:val="24"/>
                <w:szCs w:val="24"/>
                <w:lang w:eastAsia="ru-RU"/>
              </w:rPr>
            </w:pPr>
            <w:r w:rsidRPr="008F535D">
              <w:rPr>
                <w:rFonts w:ascii="PT Astra Serif" w:hAnsi="PT Astra Serif"/>
                <w:b/>
                <w:sz w:val="24"/>
                <w:szCs w:val="24"/>
                <w:lang w:eastAsia="ru-RU"/>
              </w:rPr>
              <w:t>победители и призёры</w:t>
            </w:r>
          </w:p>
        </w:tc>
      </w:tr>
      <w:tr w:rsidR="00503ADE" w:rsidRPr="008F535D" w:rsidTr="00A72D5C">
        <w:tc>
          <w:tcPr>
            <w:tcW w:w="2326" w:type="dxa"/>
          </w:tcPr>
          <w:p w:rsidR="00503ADE" w:rsidRPr="008F535D" w:rsidRDefault="00503ADE" w:rsidP="00A72D5C">
            <w:pPr>
              <w:widowControl w:val="0"/>
              <w:rPr>
                <w:rFonts w:ascii="PT Astra Serif" w:hAnsi="PT Astra Serif"/>
                <w:sz w:val="24"/>
                <w:szCs w:val="24"/>
                <w:lang w:eastAsia="ru-RU"/>
              </w:rPr>
            </w:pPr>
            <w:r w:rsidRPr="008F535D">
              <w:rPr>
                <w:rFonts w:ascii="PT Astra Serif" w:hAnsi="PT Astra Serif"/>
                <w:sz w:val="24"/>
                <w:szCs w:val="24"/>
                <w:lang w:eastAsia="ru-RU"/>
              </w:rPr>
              <w:t xml:space="preserve">Математика </w:t>
            </w:r>
          </w:p>
        </w:tc>
        <w:tc>
          <w:tcPr>
            <w:tcW w:w="1180" w:type="dxa"/>
            <w:vAlign w:val="center"/>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4287</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1347</w:t>
            </w:r>
          </w:p>
        </w:tc>
        <w:tc>
          <w:tcPr>
            <w:tcW w:w="1180" w:type="dxa"/>
            <w:vAlign w:val="center"/>
          </w:tcPr>
          <w:p w:rsidR="00503ADE" w:rsidRPr="008F535D" w:rsidRDefault="00503ADE" w:rsidP="00A72D5C">
            <w:pPr>
              <w:jc w:val="center"/>
              <w:rPr>
                <w:rFonts w:ascii="PT Astra Serif" w:hAnsi="PT Astra Serif"/>
                <w:sz w:val="24"/>
                <w:szCs w:val="24"/>
                <w:lang w:eastAsia="ru-RU"/>
              </w:rPr>
            </w:pPr>
            <w:r w:rsidRPr="008F535D">
              <w:rPr>
                <w:rFonts w:ascii="PT Astra Serif" w:hAnsi="PT Astra Serif"/>
                <w:sz w:val="24"/>
                <w:szCs w:val="24"/>
                <w:lang w:eastAsia="ru-RU"/>
              </w:rPr>
              <w:t>4986</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1387</w:t>
            </w:r>
          </w:p>
        </w:tc>
        <w:tc>
          <w:tcPr>
            <w:tcW w:w="1180"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3562</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1055</w:t>
            </w:r>
          </w:p>
        </w:tc>
      </w:tr>
      <w:tr w:rsidR="00503ADE" w:rsidRPr="008F535D" w:rsidTr="00A72D5C">
        <w:tc>
          <w:tcPr>
            <w:tcW w:w="2326" w:type="dxa"/>
          </w:tcPr>
          <w:p w:rsidR="00503ADE" w:rsidRPr="008F535D" w:rsidRDefault="00503ADE" w:rsidP="00A72D5C">
            <w:pPr>
              <w:widowControl w:val="0"/>
              <w:rPr>
                <w:rFonts w:ascii="PT Astra Serif" w:hAnsi="PT Astra Serif"/>
                <w:sz w:val="24"/>
                <w:szCs w:val="24"/>
                <w:lang w:eastAsia="ru-RU"/>
              </w:rPr>
            </w:pPr>
            <w:r w:rsidRPr="008F535D">
              <w:rPr>
                <w:rFonts w:ascii="PT Astra Serif" w:hAnsi="PT Astra Serif"/>
                <w:sz w:val="24"/>
                <w:szCs w:val="24"/>
                <w:lang w:eastAsia="ru-RU"/>
              </w:rPr>
              <w:t>Русский язык</w:t>
            </w:r>
          </w:p>
        </w:tc>
        <w:tc>
          <w:tcPr>
            <w:tcW w:w="1180" w:type="dxa"/>
            <w:vAlign w:val="center"/>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4208</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1236</w:t>
            </w:r>
          </w:p>
        </w:tc>
        <w:tc>
          <w:tcPr>
            <w:tcW w:w="1180" w:type="dxa"/>
            <w:vAlign w:val="center"/>
          </w:tcPr>
          <w:p w:rsidR="00503ADE" w:rsidRPr="008F535D" w:rsidRDefault="00503ADE" w:rsidP="00A72D5C">
            <w:pPr>
              <w:jc w:val="center"/>
              <w:rPr>
                <w:rFonts w:ascii="PT Astra Serif" w:hAnsi="PT Astra Serif"/>
                <w:sz w:val="24"/>
                <w:szCs w:val="24"/>
                <w:lang w:eastAsia="ru-RU"/>
              </w:rPr>
            </w:pPr>
            <w:r w:rsidRPr="008F535D">
              <w:rPr>
                <w:rFonts w:ascii="PT Astra Serif" w:hAnsi="PT Astra Serif"/>
                <w:sz w:val="24"/>
                <w:szCs w:val="24"/>
                <w:lang w:eastAsia="ru-RU"/>
              </w:rPr>
              <w:t>4792</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1307</w:t>
            </w:r>
          </w:p>
        </w:tc>
        <w:tc>
          <w:tcPr>
            <w:tcW w:w="1180"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3627</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1192</w:t>
            </w:r>
          </w:p>
        </w:tc>
      </w:tr>
      <w:tr w:rsidR="00503ADE" w:rsidRPr="008F535D" w:rsidTr="00A72D5C">
        <w:tc>
          <w:tcPr>
            <w:tcW w:w="2326" w:type="dxa"/>
          </w:tcPr>
          <w:p w:rsidR="00503ADE" w:rsidRPr="008F535D" w:rsidRDefault="00503ADE" w:rsidP="00A72D5C">
            <w:pPr>
              <w:widowControl w:val="0"/>
              <w:rPr>
                <w:rFonts w:ascii="PT Astra Serif" w:hAnsi="PT Astra Serif"/>
                <w:sz w:val="24"/>
                <w:szCs w:val="24"/>
                <w:lang w:eastAsia="ru-RU"/>
              </w:rPr>
            </w:pPr>
            <w:r w:rsidRPr="008F535D">
              <w:rPr>
                <w:rFonts w:ascii="PT Astra Serif" w:hAnsi="PT Astra Serif"/>
                <w:sz w:val="24"/>
                <w:szCs w:val="24"/>
                <w:lang w:eastAsia="ru-RU"/>
              </w:rPr>
              <w:t>ИТОГО:</w:t>
            </w:r>
          </w:p>
        </w:tc>
        <w:tc>
          <w:tcPr>
            <w:tcW w:w="1180" w:type="dxa"/>
            <w:vAlign w:val="center"/>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8495</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2583</w:t>
            </w:r>
          </w:p>
        </w:tc>
        <w:tc>
          <w:tcPr>
            <w:tcW w:w="1180" w:type="dxa"/>
            <w:vAlign w:val="center"/>
          </w:tcPr>
          <w:p w:rsidR="00503ADE" w:rsidRPr="008F535D" w:rsidRDefault="00503ADE" w:rsidP="00A72D5C">
            <w:pPr>
              <w:jc w:val="center"/>
              <w:rPr>
                <w:rFonts w:ascii="PT Astra Serif" w:hAnsi="PT Astra Serif"/>
                <w:sz w:val="24"/>
                <w:szCs w:val="24"/>
                <w:lang w:eastAsia="ru-RU"/>
              </w:rPr>
            </w:pPr>
            <w:r w:rsidRPr="008F535D">
              <w:rPr>
                <w:rFonts w:ascii="PT Astra Serif" w:hAnsi="PT Astra Serif"/>
                <w:sz w:val="24"/>
                <w:szCs w:val="24"/>
                <w:lang w:eastAsia="ru-RU"/>
              </w:rPr>
              <w:t>9778</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2694</w:t>
            </w:r>
          </w:p>
        </w:tc>
        <w:tc>
          <w:tcPr>
            <w:tcW w:w="1180"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7189</w:t>
            </w:r>
          </w:p>
        </w:tc>
        <w:tc>
          <w:tcPr>
            <w:tcW w:w="1254" w:type="dxa"/>
          </w:tcPr>
          <w:p w:rsidR="00503ADE" w:rsidRPr="008F535D" w:rsidRDefault="00503ADE" w:rsidP="00A72D5C">
            <w:pPr>
              <w:widowControl w:val="0"/>
              <w:jc w:val="center"/>
              <w:rPr>
                <w:rFonts w:ascii="PT Astra Serif" w:hAnsi="PT Astra Serif"/>
                <w:sz w:val="24"/>
                <w:szCs w:val="24"/>
                <w:lang w:eastAsia="ru-RU"/>
              </w:rPr>
            </w:pPr>
            <w:r w:rsidRPr="008F535D">
              <w:rPr>
                <w:rFonts w:ascii="PT Astra Serif" w:hAnsi="PT Astra Serif"/>
                <w:sz w:val="24"/>
                <w:szCs w:val="24"/>
                <w:lang w:eastAsia="ru-RU"/>
              </w:rPr>
              <w:t>2245</w:t>
            </w:r>
          </w:p>
        </w:tc>
      </w:tr>
    </w:tbl>
    <w:p w:rsidR="00503ADE" w:rsidRPr="008F535D" w:rsidRDefault="00503ADE" w:rsidP="00A1085A">
      <w:pPr>
        <w:ind w:left="-567" w:firstLine="709"/>
        <w:jc w:val="both"/>
        <w:rPr>
          <w:rFonts w:ascii="PT Astra Serif" w:eastAsia="Calibri" w:hAnsi="PT Astra Serif"/>
          <w:sz w:val="26"/>
          <w:szCs w:val="26"/>
          <w:lang w:eastAsia="en-US"/>
        </w:rPr>
      </w:pPr>
      <w:r w:rsidRPr="008F535D">
        <w:rPr>
          <w:rFonts w:ascii="PT Astra Serif" w:eastAsia="Calibri" w:hAnsi="PT Astra Serif"/>
          <w:b/>
          <w:sz w:val="26"/>
          <w:szCs w:val="26"/>
          <w:lang w:eastAsia="en-US"/>
        </w:rPr>
        <w:t>Муниципальный этап ВсОШ</w:t>
      </w:r>
      <w:r w:rsidRPr="008F535D">
        <w:rPr>
          <w:rFonts w:ascii="PT Astra Serif" w:eastAsia="Calibri" w:hAnsi="PT Astra Serif"/>
          <w:sz w:val="26"/>
          <w:szCs w:val="26"/>
          <w:lang w:eastAsia="en-US"/>
        </w:rPr>
        <w:t xml:space="preserve"> проходил в период с 26 сентября по 29 ноября 2020 года (основание: распоряжение Министерства просвещения и воспитания Ульяновской области от 25.09.2020 №1405-р «О проведении муниципального этапа всероссийской олимпиады школьников и региональной олимпиады по краеведению и родным (татарскому, чувашскому, мордовскому) языкам и литературе в 2020/2021 учебном году»). В целях соблюдения рекомендаций Федеральной службы по надзору в сфере защиты прав потребителей и благополучия человека РФ муниципальный этап ВсОШ был организован по месту обучения участников.</w:t>
      </w:r>
    </w:p>
    <w:p w:rsidR="00503ADE" w:rsidRPr="008F535D" w:rsidRDefault="00503ADE" w:rsidP="00A1085A">
      <w:pPr>
        <w:ind w:left="-567" w:firstLine="708"/>
        <w:jc w:val="both"/>
        <w:rPr>
          <w:rFonts w:ascii="PT Astra Serif" w:eastAsia="Calibri" w:hAnsi="PT Astra Serif"/>
          <w:sz w:val="26"/>
          <w:szCs w:val="26"/>
          <w:shd w:val="clear" w:color="auto" w:fill="FFFFFF"/>
          <w:lang w:eastAsia="en-US"/>
        </w:rPr>
      </w:pPr>
      <w:r w:rsidRPr="008F535D">
        <w:rPr>
          <w:rFonts w:ascii="PT Astra Serif" w:eastAsia="Calibri" w:hAnsi="PT Astra Serif"/>
          <w:sz w:val="26"/>
          <w:szCs w:val="26"/>
          <w:lang w:eastAsia="en-US"/>
        </w:rPr>
        <w:t xml:space="preserve">Участниками муниципального этапа стали 12 704 обучающихся 7-11 классов общеобразовательных организаций Ульяновской области. </w:t>
      </w:r>
      <w:r w:rsidRPr="008F535D">
        <w:rPr>
          <w:rFonts w:ascii="PT Astra Serif" w:hAnsi="PT Astra Serif"/>
          <w:sz w:val="26"/>
          <w:szCs w:val="26"/>
          <w:shd w:val="clear" w:color="auto" w:fill="FFFFFF"/>
        </w:rPr>
        <w:t xml:space="preserve">На территории Ульяновской области соревновательные туры проводились по 21 общеобразовательному предмету, соревновательные туры по китайскому, итальянскому и испанскому языкам не проводились. </w:t>
      </w:r>
    </w:p>
    <w:p w:rsidR="00503ADE" w:rsidRPr="008F535D" w:rsidRDefault="00503ADE" w:rsidP="00A1085A">
      <w:pPr>
        <w:ind w:left="-567" w:firstLine="708"/>
        <w:jc w:val="right"/>
        <w:rPr>
          <w:rFonts w:ascii="PT Astra Serif" w:eastAsia="Calibri" w:hAnsi="PT Astra Serif"/>
          <w:i/>
          <w:sz w:val="22"/>
          <w:szCs w:val="26"/>
          <w:shd w:val="clear" w:color="auto" w:fill="FFFFFF"/>
          <w:lang w:eastAsia="en-US"/>
        </w:rPr>
      </w:pPr>
      <w:r w:rsidRPr="008F535D">
        <w:rPr>
          <w:rFonts w:ascii="PT Astra Serif" w:eastAsia="Calibri" w:hAnsi="PT Astra Serif"/>
          <w:i/>
          <w:sz w:val="22"/>
          <w:szCs w:val="26"/>
          <w:shd w:val="clear" w:color="auto" w:fill="FFFFFF"/>
          <w:lang w:eastAsia="en-US"/>
        </w:rPr>
        <w:t>Диаграмма 6. Количество участников муниципального этапа ВсОШ по каждому общеобразовательному предмету</w:t>
      </w:r>
    </w:p>
    <w:p w:rsidR="00503ADE" w:rsidRPr="008F535D" w:rsidRDefault="00503ADE" w:rsidP="00A1085A">
      <w:pPr>
        <w:ind w:left="-567" w:firstLine="709"/>
        <w:jc w:val="both"/>
        <w:rPr>
          <w:rFonts w:ascii="PT Astra Serif" w:eastAsia="Calibri" w:hAnsi="PT Astra Serif"/>
          <w:sz w:val="26"/>
          <w:szCs w:val="26"/>
          <w:lang w:eastAsia="en-US"/>
        </w:rPr>
      </w:pPr>
    </w:p>
    <w:p w:rsidR="00503ADE" w:rsidRPr="000913FD" w:rsidRDefault="00503ADE" w:rsidP="00A1085A">
      <w:pPr>
        <w:widowControl w:val="0"/>
        <w:ind w:left="-567"/>
        <w:rPr>
          <w:rFonts w:ascii="PT Astra Serif" w:hAnsi="PT Astra Serif"/>
          <w:color w:val="FF0000"/>
          <w:sz w:val="26"/>
          <w:szCs w:val="26"/>
        </w:rPr>
      </w:pPr>
      <w:r w:rsidRPr="000913FD">
        <w:rPr>
          <w:rFonts w:eastAsia="Calibri"/>
          <w:noProof/>
          <w:color w:val="FF0000"/>
          <w:szCs w:val="22"/>
        </w:rPr>
        <w:drawing>
          <wp:inline distT="0" distB="0" distL="0" distR="0" wp14:anchorId="7955F38B" wp14:editId="716D0CDC">
            <wp:extent cx="4956810" cy="3952875"/>
            <wp:effectExtent l="0" t="0" r="1524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3ADE" w:rsidRPr="000913FD" w:rsidRDefault="00503ADE" w:rsidP="00A1085A">
      <w:pPr>
        <w:widowControl w:val="0"/>
        <w:ind w:left="-567"/>
        <w:jc w:val="right"/>
        <w:rPr>
          <w:rFonts w:ascii="PT Astra Serif" w:hAnsi="PT Astra Serif"/>
          <w:i/>
          <w:color w:val="FF0000"/>
          <w:sz w:val="26"/>
          <w:szCs w:val="26"/>
        </w:rPr>
      </w:pPr>
    </w:p>
    <w:p w:rsidR="00503ADE" w:rsidRPr="001A672E" w:rsidRDefault="00503ADE" w:rsidP="00A1085A">
      <w:pPr>
        <w:ind w:left="-567" w:firstLine="709"/>
        <w:jc w:val="both"/>
        <w:rPr>
          <w:rFonts w:ascii="PT Astra Serif" w:eastAsia="Calibri" w:hAnsi="PT Astra Serif"/>
          <w:sz w:val="26"/>
          <w:szCs w:val="26"/>
          <w:shd w:val="clear" w:color="auto" w:fill="FFFFFF"/>
          <w:lang w:eastAsia="en-US"/>
        </w:rPr>
      </w:pPr>
      <w:r w:rsidRPr="001A672E">
        <w:rPr>
          <w:rFonts w:ascii="PT Astra Serif" w:eastAsia="Calibri" w:hAnsi="PT Astra Serif"/>
          <w:sz w:val="26"/>
          <w:szCs w:val="26"/>
          <w:shd w:val="clear" w:color="auto" w:fill="FFFFFF"/>
          <w:lang w:eastAsia="en-US"/>
        </w:rPr>
        <w:t xml:space="preserve">Анализируя количественные показатели участия обучающихся 7-11 классов </w:t>
      </w:r>
      <w:r w:rsidR="00BF29A0">
        <w:rPr>
          <w:rFonts w:ascii="PT Astra Serif" w:eastAsia="Calibri" w:hAnsi="PT Astra Serif"/>
          <w:sz w:val="26"/>
          <w:szCs w:val="26"/>
          <w:shd w:val="clear" w:color="auto" w:fill="FFFFFF"/>
          <w:lang w:eastAsia="en-US"/>
        </w:rPr>
        <w:br/>
      </w:r>
      <w:r w:rsidRPr="001A672E">
        <w:rPr>
          <w:rFonts w:ascii="PT Astra Serif" w:eastAsia="Calibri" w:hAnsi="PT Astra Serif"/>
          <w:sz w:val="26"/>
          <w:szCs w:val="26"/>
          <w:shd w:val="clear" w:color="auto" w:fill="FFFFFF"/>
          <w:lang w:eastAsia="en-US"/>
        </w:rPr>
        <w:t xml:space="preserve">в муниципальном этапе ВсОШ, можно сказать о повышении их интереса к данным </w:t>
      </w:r>
      <w:r w:rsidRPr="001A672E">
        <w:rPr>
          <w:rFonts w:ascii="PT Astra Serif" w:eastAsia="Calibri" w:hAnsi="PT Astra Serif"/>
          <w:sz w:val="26"/>
          <w:szCs w:val="26"/>
          <w:shd w:val="clear" w:color="auto" w:fill="FFFFFF"/>
          <w:lang w:eastAsia="en-US"/>
        </w:rPr>
        <w:lastRenderedPageBreak/>
        <w:t xml:space="preserve">интеллектуальным состязаниям, т.к с каждым учебным годом растет количество участников. (Диаграмма 6) </w:t>
      </w:r>
    </w:p>
    <w:p w:rsidR="00503ADE" w:rsidRPr="001A672E" w:rsidRDefault="00503ADE" w:rsidP="00A1085A">
      <w:pPr>
        <w:ind w:left="-567" w:firstLine="709"/>
        <w:jc w:val="both"/>
        <w:rPr>
          <w:rFonts w:ascii="PT Astra Serif" w:eastAsia="Calibri" w:hAnsi="PT Astra Serif"/>
          <w:sz w:val="26"/>
          <w:szCs w:val="26"/>
          <w:lang w:eastAsia="en-US"/>
        </w:rPr>
      </w:pPr>
      <w:r w:rsidRPr="001A672E">
        <w:rPr>
          <w:rFonts w:ascii="PT Astra Serif" w:eastAsia="Calibri" w:hAnsi="PT Astra Serif"/>
          <w:sz w:val="26"/>
          <w:szCs w:val="26"/>
          <w:shd w:val="clear" w:color="auto" w:fill="FFFFFF"/>
          <w:lang w:eastAsia="en-US"/>
        </w:rPr>
        <w:t xml:space="preserve">В 2020/2021 учебном году количество участников муниципального этапа ВсОШ возросло на </w:t>
      </w:r>
      <w:r w:rsidRPr="001A672E">
        <w:rPr>
          <w:rFonts w:ascii="PT Astra Serif" w:eastAsia="Calibri" w:hAnsi="PT Astra Serif"/>
          <w:sz w:val="26"/>
          <w:szCs w:val="26"/>
          <w:lang w:eastAsia="en-US"/>
        </w:rPr>
        <w:t>11 %</w:t>
      </w:r>
      <w:r w:rsidRPr="001A672E">
        <w:rPr>
          <w:rFonts w:ascii="PT Astra Serif" w:eastAsia="Calibri" w:hAnsi="PT Astra Serif"/>
          <w:sz w:val="26"/>
          <w:szCs w:val="26"/>
          <w:shd w:val="clear" w:color="auto" w:fill="FFFFFF"/>
          <w:lang w:eastAsia="en-US"/>
        </w:rPr>
        <w:t xml:space="preserve"> по сравнению с 2019/2020 учебным годом. </w:t>
      </w:r>
      <w:r w:rsidRPr="001A672E">
        <w:rPr>
          <w:rFonts w:ascii="PT Astra Serif" w:eastAsia="Calibri" w:hAnsi="PT Astra Serif"/>
          <w:sz w:val="26"/>
          <w:szCs w:val="26"/>
          <w:lang w:eastAsia="en-US"/>
        </w:rPr>
        <w:t>Из них статус победителя и призера получили 3 180</w:t>
      </w:r>
      <w:r w:rsidRPr="001A672E">
        <w:rPr>
          <w:rFonts w:ascii="PT Astra Serif" w:eastAsia="Calibri" w:hAnsi="PT Astra Serif"/>
          <w:b/>
          <w:sz w:val="26"/>
          <w:szCs w:val="26"/>
          <w:lang w:eastAsia="en-US"/>
        </w:rPr>
        <w:t xml:space="preserve"> </w:t>
      </w:r>
      <w:r w:rsidRPr="001A672E">
        <w:rPr>
          <w:rFonts w:ascii="PT Astra Serif" w:eastAsia="Calibri" w:hAnsi="PT Astra Serif"/>
          <w:sz w:val="26"/>
          <w:szCs w:val="26"/>
          <w:lang w:eastAsia="en-US"/>
        </w:rPr>
        <w:t>участников.</w:t>
      </w:r>
    </w:p>
    <w:p w:rsidR="00503ADE" w:rsidRPr="001A672E" w:rsidRDefault="00503ADE" w:rsidP="00A1085A">
      <w:pPr>
        <w:keepNext/>
        <w:ind w:left="-567" w:firstLine="720"/>
        <w:jc w:val="both"/>
        <w:rPr>
          <w:rFonts w:ascii="PT Astra Serif" w:eastAsia="Calibri" w:hAnsi="PT Astra Serif"/>
          <w:sz w:val="26"/>
          <w:szCs w:val="26"/>
          <w:shd w:val="clear" w:color="auto" w:fill="FFFFFF"/>
          <w:lang w:eastAsia="en-US"/>
        </w:rPr>
      </w:pPr>
      <w:r w:rsidRPr="001A672E">
        <w:rPr>
          <w:rFonts w:ascii="PT Astra Serif" w:eastAsia="Calibri" w:hAnsi="PT Astra Serif"/>
          <w:sz w:val="26"/>
          <w:szCs w:val="26"/>
          <w:shd w:val="clear" w:color="auto" w:fill="FFFFFF"/>
          <w:lang w:eastAsia="en-US"/>
        </w:rPr>
        <w:t>Наибольшее количество участников на муниципальном этапе ВсОШ, как и в прошлом году, наблюдалось по предметам: «Русский язык» - 1254 участника, «Обществознание» - 1081 участников, «Биология» - 1052 участников, «Математика» - 1002 участника. По-прежнему, самое низкое количество участников муниципального этапа по французскому и немецкому языкам, астрономии, искусству (МХК). Все эти предметы во многих школах не входят в учебный план и занятия по ним проходят в рамках внеурочной или кружковой деятельности, особенно в сельских школах.</w:t>
      </w:r>
    </w:p>
    <w:p w:rsidR="00503ADE" w:rsidRPr="001A672E" w:rsidRDefault="00503ADE" w:rsidP="00A1085A">
      <w:pPr>
        <w:keepNext/>
        <w:ind w:left="-567" w:firstLine="720"/>
        <w:jc w:val="both"/>
        <w:rPr>
          <w:rFonts w:ascii="PT Astra Serif" w:eastAsia="Calibri" w:hAnsi="PT Astra Serif"/>
          <w:sz w:val="26"/>
          <w:szCs w:val="26"/>
          <w:shd w:val="clear" w:color="auto" w:fill="FFFFFF"/>
          <w:lang w:eastAsia="en-US"/>
        </w:rPr>
      </w:pPr>
      <w:r w:rsidRPr="001A672E">
        <w:rPr>
          <w:rFonts w:ascii="PT Astra Serif" w:eastAsia="Calibri" w:hAnsi="PT Astra Serif"/>
          <w:sz w:val="26"/>
          <w:szCs w:val="26"/>
          <w:shd w:val="clear" w:color="auto" w:fill="FFFFFF"/>
          <w:lang w:eastAsia="en-US"/>
        </w:rPr>
        <w:t>Сравнительный анализ количества участников, принявших участие в муниципальном этапе ВсОШ и количества победителей и призёров по годам представлены в диаграмме 7.</w:t>
      </w:r>
    </w:p>
    <w:p w:rsidR="00503ADE" w:rsidRPr="001A672E" w:rsidRDefault="00503ADE" w:rsidP="00A1085A">
      <w:pPr>
        <w:ind w:left="-567" w:firstLine="708"/>
        <w:jc w:val="right"/>
        <w:rPr>
          <w:rFonts w:ascii="PT Astra Serif" w:eastAsia="Calibri" w:hAnsi="PT Astra Serif"/>
          <w:i/>
          <w:sz w:val="22"/>
          <w:szCs w:val="26"/>
          <w:shd w:val="clear" w:color="auto" w:fill="FFFFFF"/>
          <w:lang w:eastAsia="en-US"/>
        </w:rPr>
      </w:pPr>
      <w:r w:rsidRPr="001A672E">
        <w:rPr>
          <w:rFonts w:ascii="PT Astra Serif" w:eastAsia="Calibri" w:hAnsi="PT Astra Serif"/>
          <w:i/>
          <w:sz w:val="22"/>
          <w:szCs w:val="26"/>
          <w:shd w:val="clear" w:color="auto" w:fill="FFFFFF"/>
          <w:lang w:eastAsia="en-US"/>
        </w:rPr>
        <w:t>Диаграмма 7. Количество участников муниципального этапа ВсОШ по каждому общеобразовательному предмету</w:t>
      </w:r>
    </w:p>
    <w:p w:rsidR="00503ADE" w:rsidRPr="000913FD" w:rsidRDefault="00503ADE" w:rsidP="00A1085A">
      <w:pPr>
        <w:widowControl w:val="0"/>
        <w:ind w:left="-567"/>
        <w:jc w:val="right"/>
        <w:rPr>
          <w:rFonts w:ascii="PT Astra Serif" w:hAnsi="PT Astra Serif"/>
          <w:i/>
          <w:color w:val="FF0000"/>
          <w:sz w:val="26"/>
          <w:szCs w:val="26"/>
        </w:rPr>
      </w:pPr>
    </w:p>
    <w:p w:rsidR="00503ADE" w:rsidRPr="000913FD" w:rsidRDefault="00503ADE" w:rsidP="00A1085A">
      <w:pPr>
        <w:ind w:left="-567" w:firstLine="709"/>
        <w:jc w:val="both"/>
        <w:rPr>
          <w:rFonts w:ascii="PT Astra Serif" w:eastAsia="Calibri" w:hAnsi="PT Astra Serif"/>
          <w:color w:val="FF0000"/>
          <w:sz w:val="26"/>
          <w:szCs w:val="26"/>
          <w:shd w:val="clear" w:color="auto" w:fill="FFFFFF"/>
          <w:lang w:eastAsia="en-US"/>
        </w:rPr>
      </w:pPr>
      <w:r w:rsidRPr="000913FD">
        <w:rPr>
          <w:rFonts w:ascii="PT Astra Serif" w:eastAsia="Calibri" w:hAnsi="PT Astra Serif"/>
          <w:noProof/>
          <w:color w:val="FF0000"/>
          <w:sz w:val="26"/>
          <w:szCs w:val="26"/>
          <w:shd w:val="clear" w:color="auto" w:fill="FFFFFF"/>
        </w:rPr>
        <w:drawing>
          <wp:inline distT="0" distB="0" distL="0" distR="0" wp14:anchorId="7F934D61" wp14:editId="510C6D03">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03ADE" w:rsidRPr="001A672E" w:rsidRDefault="00503ADE" w:rsidP="00A1085A">
      <w:pPr>
        <w:ind w:left="-567" w:firstLine="708"/>
        <w:jc w:val="both"/>
        <w:rPr>
          <w:rFonts w:ascii="PT Astra Serif" w:eastAsia="Calibri" w:hAnsi="PT Astra Serif"/>
          <w:sz w:val="26"/>
          <w:szCs w:val="26"/>
          <w:shd w:val="clear" w:color="auto" w:fill="FFFFFF"/>
          <w:lang w:eastAsia="en-US"/>
        </w:rPr>
      </w:pPr>
      <w:r w:rsidRPr="001A672E">
        <w:rPr>
          <w:rFonts w:ascii="PT Astra Serif" w:eastAsia="Calibri" w:hAnsi="PT Astra Serif"/>
          <w:b/>
          <w:sz w:val="26"/>
          <w:szCs w:val="26"/>
          <w:lang w:eastAsia="en-US"/>
        </w:rPr>
        <w:t>Региональный этап ВсОШ</w:t>
      </w:r>
      <w:r w:rsidRPr="001A672E">
        <w:rPr>
          <w:rFonts w:ascii="PT Astra Serif" w:eastAsia="Calibri" w:hAnsi="PT Astra Serif"/>
          <w:sz w:val="26"/>
          <w:szCs w:val="26"/>
          <w:lang w:eastAsia="en-US"/>
        </w:rPr>
        <w:t xml:space="preserve"> на территории Ульяновской области проходил в сроки, установленные приказом Министерства просвещения Российской Федерации, в период с 12 января по 22 февраля 2021 года (основание: </w:t>
      </w:r>
      <w:r w:rsidRPr="001A672E">
        <w:rPr>
          <w:rFonts w:eastAsia="Calibri"/>
          <w:noProof/>
          <w:szCs w:val="22"/>
        </w:rPr>
        <w:t xml:space="preserve">распоряжение Министерства </w:t>
      </w:r>
      <w:r w:rsidRPr="001A672E">
        <w:rPr>
          <w:rFonts w:ascii="PT Astra Serif" w:hAnsi="PT Astra Serif"/>
          <w:sz w:val="26"/>
          <w:szCs w:val="26"/>
          <w:shd w:val="clear" w:color="auto" w:fill="FFFFFF"/>
        </w:rPr>
        <w:t xml:space="preserve">просвещения и воспитания Ульяновской области от 11.01.2021 </w:t>
      </w:r>
      <w:r w:rsidRPr="001A672E">
        <w:rPr>
          <w:rFonts w:ascii="PT Astra Serif" w:eastAsia="Calibri" w:hAnsi="PT Astra Serif"/>
          <w:sz w:val="26"/>
          <w:szCs w:val="26"/>
          <w:lang w:eastAsia="en-US"/>
        </w:rPr>
        <w:t xml:space="preserve">№ 3-р «О проведении регионального этапа всероссийской олимпиады школьников и регионального этапа региональной олимпиады по краеведению, родным (татарскому, чувашскому, мордовскому) языкам и литературе в 2020/2021 учебном году»). </w:t>
      </w:r>
      <w:r w:rsidRPr="001A672E">
        <w:rPr>
          <w:rFonts w:ascii="PT Astra Serif" w:hAnsi="PT Astra Serif"/>
          <w:sz w:val="26"/>
          <w:szCs w:val="26"/>
          <w:shd w:val="clear" w:color="auto" w:fill="FFFFFF"/>
        </w:rPr>
        <w:t xml:space="preserve">На территории Ульяновской области соревновательные туры проводились по 21 общеобразовательному предмету, соревновательные туры по китайскому, итальянскому и испанскому языкам не проводились. </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 xml:space="preserve">В целях соблюдения рекомендаций Федеральной службы по надзору в сфере защиты прав потребителей и благополучия человека РФ региональный этап ВсОШ был организован на базе ФГБОУ ВО «Ульяновский государственный педагогический университет им.И.Н.Ульянова» без заселения участников. </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lastRenderedPageBreak/>
        <w:t>Участниками регионального этапа ВсОШ стали 933 обучающихся 9-11 классов общеобразовательных организаций Ульяновской области, что на 36 участников больше, чем в 2019/2020 учебном году. Сравнительные результаты по количеству участников регионального этапа ВсОШ представлены в диаграмме 3.</w:t>
      </w:r>
    </w:p>
    <w:p w:rsidR="00503ADE" w:rsidRPr="001A672E" w:rsidRDefault="00503ADE" w:rsidP="00A1085A">
      <w:pPr>
        <w:widowControl w:val="0"/>
        <w:ind w:left="-567" w:firstLine="720"/>
        <w:jc w:val="both"/>
        <w:rPr>
          <w:rFonts w:ascii="PT Astra Serif" w:eastAsia="Arial Unicode MS" w:hAnsi="PT Astra Serif"/>
          <w:sz w:val="26"/>
          <w:szCs w:val="26"/>
        </w:rPr>
      </w:pPr>
      <w:r w:rsidRPr="001A672E">
        <w:rPr>
          <w:rFonts w:ascii="PT Astra Serif" w:eastAsia="Calibri" w:hAnsi="PT Astra Serif"/>
          <w:sz w:val="26"/>
          <w:szCs w:val="26"/>
          <w:lang w:eastAsia="en-US"/>
        </w:rPr>
        <w:t xml:space="preserve">Наибольшее количество участников, принявших участие в региональном этапе ВсОШ из следующих муниципальных образований: город Ульяновск (45%), город Димитровград (14%), Сенгилеевский район (6%), Инзенский район (5%), Чердаклинский район (4%), Мелекесский район (3%). </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Количественный анализ участия обучающихся в региональном этапе ВсОШ показал, что из 933 участников участие в одной олимпиаде приняли 514 человек (55,09% от общего числа участников); по нескольким предметам - 187 человек (20,00% от общего числа участников). По сравнению с прошлыми учебными годами возросло количество обучающихся 9-11 классов, участвующих в 2 и более предметных олимпиадах (таблица 2).</w:t>
      </w:r>
    </w:p>
    <w:p w:rsidR="00503ADE" w:rsidRPr="001A672E" w:rsidRDefault="00503ADE" w:rsidP="00A1085A">
      <w:pPr>
        <w:ind w:left="-567" w:firstLine="720"/>
        <w:jc w:val="right"/>
        <w:rPr>
          <w:rFonts w:ascii="PT Astra Serif" w:eastAsia="Calibri" w:hAnsi="PT Astra Serif"/>
          <w:i/>
          <w:sz w:val="26"/>
          <w:szCs w:val="26"/>
          <w:lang w:eastAsia="en-US"/>
        </w:rPr>
      </w:pPr>
      <w:r w:rsidRPr="001A672E">
        <w:rPr>
          <w:rFonts w:ascii="PT Astra Serif" w:eastAsia="Calibri" w:hAnsi="PT Astra Serif"/>
          <w:i/>
          <w:sz w:val="26"/>
          <w:szCs w:val="26"/>
          <w:lang w:eastAsia="en-US"/>
        </w:rPr>
        <w:t>Таблица 2</w:t>
      </w:r>
    </w:p>
    <w:tbl>
      <w:tblPr>
        <w:tblStyle w:val="46"/>
        <w:tblW w:w="9644" w:type="dxa"/>
        <w:tblLook w:val="04A0" w:firstRow="1" w:lastRow="0" w:firstColumn="1" w:lastColumn="0" w:noHBand="0" w:noVBand="1"/>
      </w:tblPr>
      <w:tblGrid>
        <w:gridCol w:w="1505"/>
        <w:gridCol w:w="1388"/>
        <w:gridCol w:w="1388"/>
        <w:gridCol w:w="1388"/>
        <w:gridCol w:w="1388"/>
        <w:gridCol w:w="1388"/>
        <w:gridCol w:w="1199"/>
      </w:tblGrid>
      <w:tr w:rsidR="00503ADE" w:rsidRPr="001A672E" w:rsidTr="00E90FE2">
        <w:tc>
          <w:tcPr>
            <w:tcW w:w="1505" w:type="dxa"/>
            <w:vMerge w:val="restart"/>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Учебный год</w:t>
            </w:r>
          </w:p>
        </w:tc>
        <w:tc>
          <w:tcPr>
            <w:tcW w:w="8139" w:type="dxa"/>
            <w:gridSpan w:val="6"/>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Количество участников</w:t>
            </w:r>
          </w:p>
        </w:tc>
      </w:tr>
      <w:tr w:rsidR="00503ADE" w:rsidRPr="001A672E" w:rsidTr="00E90FE2">
        <w:tc>
          <w:tcPr>
            <w:tcW w:w="1505" w:type="dxa"/>
            <w:vMerge/>
            <w:vAlign w:val="center"/>
          </w:tcPr>
          <w:p w:rsidR="00503ADE" w:rsidRPr="001A672E" w:rsidRDefault="00503ADE" w:rsidP="00A72D5C">
            <w:pPr>
              <w:ind w:firstLine="22"/>
              <w:jc w:val="center"/>
              <w:rPr>
                <w:rFonts w:ascii="PT Astra Serif" w:hAnsi="PT Astra Serif"/>
                <w:b/>
                <w:sz w:val="24"/>
                <w:szCs w:val="26"/>
              </w:rPr>
            </w:pPr>
          </w:p>
        </w:tc>
        <w:tc>
          <w:tcPr>
            <w:tcW w:w="1388"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по 2 предметам</w:t>
            </w:r>
          </w:p>
        </w:tc>
        <w:tc>
          <w:tcPr>
            <w:tcW w:w="1388"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по 3 предметам</w:t>
            </w:r>
          </w:p>
        </w:tc>
        <w:tc>
          <w:tcPr>
            <w:tcW w:w="1388"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по 4 предметам</w:t>
            </w:r>
          </w:p>
        </w:tc>
        <w:tc>
          <w:tcPr>
            <w:tcW w:w="1388"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по 5 предметам</w:t>
            </w:r>
          </w:p>
        </w:tc>
        <w:tc>
          <w:tcPr>
            <w:tcW w:w="1388"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по 6 предметам</w:t>
            </w:r>
          </w:p>
        </w:tc>
        <w:tc>
          <w:tcPr>
            <w:tcW w:w="1199" w:type="dxa"/>
            <w:vAlign w:val="center"/>
          </w:tcPr>
          <w:p w:rsidR="00503ADE" w:rsidRPr="001A672E" w:rsidRDefault="00503ADE" w:rsidP="00A72D5C">
            <w:pPr>
              <w:ind w:firstLine="22"/>
              <w:jc w:val="center"/>
              <w:rPr>
                <w:rFonts w:ascii="PT Astra Serif" w:hAnsi="PT Astra Serif"/>
                <w:b/>
                <w:sz w:val="24"/>
                <w:szCs w:val="26"/>
              </w:rPr>
            </w:pPr>
            <w:r w:rsidRPr="001A672E">
              <w:rPr>
                <w:rFonts w:ascii="PT Astra Serif" w:hAnsi="PT Astra Serif"/>
                <w:b/>
                <w:sz w:val="24"/>
                <w:szCs w:val="26"/>
              </w:rPr>
              <w:t>Всего</w:t>
            </w:r>
          </w:p>
        </w:tc>
      </w:tr>
      <w:tr w:rsidR="00503ADE" w:rsidRPr="001A672E" w:rsidTr="00E90FE2">
        <w:tc>
          <w:tcPr>
            <w:tcW w:w="1505" w:type="dxa"/>
          </w:tcPr>
          <w:p w:rsidR="00503ADE" w:rsidRPr="001A672E" w:rsidRDefault="00503ADE" w:rsidP="00A72D5C">
            <w:pPr>
              <w:ind w:firstLine="22"/>
              <w:jc w:val="both"/>
              <w:rPr>
                <w:rFonts w:ascii="PT Astra Serif" w:hAnsi="PT Astra Serif"/>
                <w:sz w:val="24"/>
                <w:szCs w:val="26"/>
              </w:rPr>
            </w:pPr>
            <w:r w:rsidRPr="001A672E">
              <w:rPr>
                <w:rFonts w:ascii="PT Astra Serif" w:hAnsi="PT Astra Serif"/>
                <w:sz w:val="24"/>
                <w:szCs w:val="26"/>
              </w:rPr>
              <w:t>2018/2019</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110</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22</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6</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2</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0</w:t>
            </w:r>
          </w:p>
        </w:tc>
        <w:tc>
          <w:tcPr>
            <w:tcW w:w="1199"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131</w:t>
            </w:r>
          </w:p>
        </w:tc>
      </w:tr>
      <w:tr w:rsidR="00503ADE" w:rsidRPr="001A672E" w:rsidTr="00E90FE2">
        <w:tc>
          <w:tcPr>
            <w:tcW w:w="1505" w:type="dxa"/>
          </w:tcPr>
          <w:p w:rsidR="00503ADE" w:rsidRPr="001A672E" w:rsidRDefault="00503ADE" w:rsidP="00A72D5C">
            <w:pPr>
              <w:ind w:firstLine="22"/>
              <w:jc w:val="both"/>
              <w:rPr>
                <w:rFonts w:ascii="PT Astra Serif" w:hAnsi="PT Astra Serif"/>
                <w:sz w:val="24"/>
                <w:szCs w:val="26"/>
              </w:rPr>
            </w:pPr>
            <w:r w:rsidRPr="001A672E">
              <w:rPr>
                <w:rFonts w:ascii="PT Astra Serif" w:hAnsi="PT Astra Serif"/>
                <w:sz w:val="24"/>
                <w:szCs w:val="26"/>
              </w:rPr>
              <w:t>2019/2020</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111</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18</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0</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w:t>
            </w:r>
          </w:p>
        </w:tc>
        <w:tc>
          <w:tcPr>
            <w:tcW w:w="1199"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140</w:t>
            </w:r>
          </w:p>
        </w:tc>
      </w:tr>
      <w:tr w:rsidR="00503ADE" w:rsidRPr="001A672E" w:rsidTr="00E90FE2">
        <w:tc>
          <w:tcPr>
            <w:tcW w:w="1505" w:type="dxa"/>
          </w:tcPr>
          <w:p w:rsidR="00503ADE" w:rsidRPr="001A672E" w:rsidRDefault="00503ADE" w:rsidP="00A72D5C">
            <w:pPr>
              <w:ind w:firstLine="22"/>
              <w:jc w:val="both"/>
              <w:rPr>
                <w:rFonts w:ascii="PT Astra Serif" w:hAnsi="PT Astra Serif"/>
                <w:sz w:val="24"/>
                <w:szCs w:val="26"/>
              </w:rPr>
            </w:pPr>
            <w:r w:rsidRPr="001A672E">
              <w:rPr>
                <w:rFonts w:ascii="PT Astra Serif" w:hAnsi="PT Astra Serif"/>
                <w:sz w:val="24"/>
                <w:szCs w:val="26"/>
              </w:rPr>
              <w:t>2020/2021</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153</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25</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8</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0</w:t>
            </w:r>
          </w:p>
        </w:tc>
        <w:tc>
          <w:tcPr>
            <w:tcW w:w="1388"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w:t>
            </w:r>
          </w:p>
        </w:tc>
        <w:tc>
          <w:tcPr>
            <w:tcW w:w="1199" w:type="dxa"/>
            <w:vAlign w:val="center"/>
          </w:tcPr>
          <w:p w:rsidR="00503ADE" w:rsidRPr="001A672E" w:rsidRDefault="00503ADE" w:rsidP="00A72D5C">
            <w:pPr>
              <w:ind w:firstLine="22"/>
              <w:jc w:val="center"/>
              <w:rPr>
                <w:rFonts w:ascii="PT Astra Serif" w:hAnsi="PT Astra Serif"/>
                <w:sz w:val="24"/>
                <w:szCs w:val="26"/>
              </w:rPr>
            </w:pPr>
            <w:r w:rsidRPr="001A672E">
              <w:rPr>
                <w:rFonts w:ascii="PT Astra Serif" w:hAnsi="PT Astra Serif"/>
                <w:sz w:val="24"/>
                <w:szCs w:val="26"/>
              </w:rPr>
              <w:t>187</w:t>
            </w:r>
          </w:p>
        </w:tc>
      </w:tr>
    </w:tbl>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По сравнению с предыдущими учебными годами, наметилась тенденция увеличения количества участников направлений физико-математического и информационного (22%), естественно-научного (19%). По-прежнему высок интерес к историко-правовым (23%) и филологическим (18%) предметам. 8 участников предметных олимпиад показали разносторонние знания: 6 обучающихся города Ульяновска (по 4 и 6 предметам), 1 обучающийся муниципального образования «Чердаклинский район» (по 4 предметам), 1 обучающийся муниципального образования «Сенгилеевский район» (по 4 предметам). Обучающаяся 9 класса г. Ульяновска стала победителем в 4 предметных олимпиадах.</w:t>
      </w:r>
    </w:p>
    <w:p w:rsidR="00503ADE" w:rsidRPr="001A672E" w:rsidRDefault="00503ADE" w:rsidP="00A1085A">
      <w:pPr>
        <w:ind w:left="-567" w:firstLine="567"/>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 xml:space="preserve">Таким образом, фактическое число участников составило в 2020/2021 учебном году 701 обучающийся 9-11 классов из всех муниципальных образований Ульяновской области. </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Количество победителей в 2020/2021 учебном году от фактического числа участников составило 66 человек (9,41%), призеров – 149 человек (21,25%). По сравнению с 2018/2019 учебным годом и с 2019/2020 учебным годом число победителей составило соответственно 7,64%, 8,36%. В 2021 году число победителей от общего числа участников 9,41%, что на 1,05 % больше, чем в 2019/2020 учебном году.</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По сравнению с 2018/2019; 2019/2020 учебными годами число призеров составило соответственно 18,94%, 18,50%. В 2021 году число призеров от общего числа участников составило 21,25%, что свидетельствует об увеличении количества призовых мест за 3 года в среднем на 2,53% (Таблица 9).</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Наибольшее количество призовых мест (172) приходится на муниципальное образование «город Ульяновск» и составляет 61,42%; в городе Димитровград (33 призовых места), что составляет 11,78%; в муниципальных образованиях «Цильнинский район» и «Чердаклинский район» (11 призовых мест) – 3,92%; в муниципальном образовании «Николаевский район» (9 призовых мест) – 3,21%, в муниципальном образовании «Сенгилеевский район» (8 призовых мест) – 3,21%,</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 xml:space="preserve">Качественный анализ регионального этапа 2020/2021 учебного года показал снижение качества знаний участников: набравших 50% и более баллов – 237 человек (25,40%), в 2020 г.- 295 человек (36,82%), в 2019 году – 249 человек (32,76%). В 2020/2021 </w:t>
      </w:r>
      <w:r w:rsidRPr="001A672E">
        <w:rPr>
          <w:rFonts w:ascii="PT Astra Serif" w:eastAsia="Calibri" w:hAnsi="PT Astra Serif"/>
          <w:sz w:val="26"/>
          <w:szCs w:val="26"/>
          <w:lang w:eastAsia="en-US"/>
        </w:rPr>
        <w:lastRenderedPageBreak/>
        <w:t xml:space="preserve">учебном году значительно снизилось число участников, получивших 80% и более баллов: в 2019 году – 27 человек (3,55%), в 2020 – 39 человек (4,86%), в 2021 – 18 человек (1,92%). </w:t>
      </w:r>
    </w:p>
    <w:p w:rsidR="00503ADE" w:rsidRPr="001A672E" w:rsidRDefault="00503ADE" w:rsidP="00A1085A">
      <w:pPr>
        <w:ind w:left="-567" w:firstLine="720"/>
        <w:jc w:val="both"/>
        <w:rPr>
          <w:rFonts w:ascii="PT Astra Serif" w:hAnsi="PT Astra Serif"/>
          <w:sz w:val="26"/>
          <w:szCs w:val="26"/>
          <w:lang w:eastAsia="ar-SA"/>
        </w:rPr>
      </w:pPr>
      <w:r w:rsidRPr="001A672E">
        <w:rPr>
          <w:rFonts w:ascii="PT Astra Serif" w:eastAsia="Calibri" w:hAnsi="PT Astra Serif"/>
          <w:sz w:val="26"/>
          <w:szCs w:val="26"/>
          <w:lang w:eastAsia="en-US"/>
        </w:rPr>
        <w:t xml:space="preserve">В период с 18 марта по 8 апреля 2021 года были организованы учебно-тренировочные сборы для кандидатов заключительного этапа всероссийской олимпиады школьников в 2020/2021 учебном году с привлечением преподавательско-профессорского состава ФГБОУ ВО </w:t>
      </w:r>
      <w:r w:rsidRPr="001A672E">
        <w:rPr>
          <w:rFonts w:ascii="PT Astra Serif" w:hAnsi="PT Astra Serif"/>
          <w:sz w:val="26"/>
          <w:szCs w:val="26"/>
          <w:lang w:eastAsia="ar-SA"/>
        </w:rPr>
        <w:t>«Ульяновский государственный педагогический университет имени И.Н.Ульянова», ФГБОУ ВО «Ульяновский государственный университет». Учебно-тренировочные сборы проведены на основании распоряжений Министерства просвещения и воспитания Ульяновской области от 17.03.2021 № 394-р «О проведении учебно-тренировочных сборов для кандидатов заключительного этапа всероссийской олимпиады школьников в 2020/2021 учебном году», от 08.04.2021 № 668-р «О внесении изменений в распоряжение Министерства просвещения и воспитания Ульяновской области от 24.03.2021 № 467-р», от 16.04.2021 № 726-р «О проведении учебно-тренировочных сборов для участника заключительного этапа всероссийской олимпиады школьников по биологии в 2020/2021 учебном году».</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hAnsi="PT Astra Serif"/>
          <w:sz w:val="26"/>
          <w:szCs w:val="26"/>
          <w:lang w:eastAsia="ar-SA"/>
        </w:rPr>
        <w:t>Учебно-тренировочные сборы были организованы в дистанционном и очном формате на нескольких площадках:</w:t>
      </w:r>
    </w:p>
    <w:p w:rsidR="00503ADE" w:rsidRPr="001A672E" w:rsidRDefault="00503ADE" w:rsidP="00A1085A">
      <w:pPr>
        <w:ind w:left="-567" w:firstLine="709"/>
        <w:contextualSpacing/>
        <w:jc w:val="both"/>
        <w:rPr>
          <w:rFonts w:ascii="PT Astra Serif" w:hAnsi="PT Astra Serif"/>
          <w:sz w:val="26"/>
          <w:szCs w:val="26"/>
          <w:lang w:eastAsia="ar-SA"/>
        </w:rPr>
      </w:pPr>
      <w:r w:rsidRPr="001A672E">
        <w:rPr>
          <w:rFonts w:ascii="PT Astra Serif" w:hAnsi="PT Astra Serif"/>
          <w:sz w:val="26"/>
          <w:szCs w:val="26"/>
          <w:lang w:eastAsia="ar-SA"/>
        </w:rPr>
        <w:t>на базе ФГБОУ ВО «Ульяновский государственный педагогический университет имени И.Н.Ульянова»;</w:t>
      </w:r>
    </w:p>
    <w:p w:rsidR="00503ADE" w:rsidRPr="001A672E" w:rsidRDefault="00503ADE" w:rsidP="00A1085A">
      <w:pPr>
        <w:ind w:left="-567" w:firstLine="709"/>
        <w:contextualSpacing/>
        <w:jc w:val="both"/>
        <w:rPr>
          <w:rFonts w:ascii="PT Astra Serif" w:hAnsi="PT Astra Serif"/>
          <w:sz w:val="26"/>
          <w:szCs w:val="26"/>
          <w:lang w:eastAsia="ar-SA"/>
        </w:rPr>
      </w:pPr>
      <w:r w:rsidRPr="001A672E">
        <w:rPr>
          <w:rFonts w:ascii="PT Astra Serif" w:hAnsi="PT Astra Serif"/>
          <w:sz w:val="26"/>
          <w:szCs w:val="26"/>
          <w:lang w:eastAsia="ar-SA"/>
        </w:rPr>
        <w:t>на базе ФГБОУ ВО «Ульяновский государственный университет»;</w:t>
      </w:r>
    </w:p>
    <w:p w:rsidR="00503ADE" w:rsidRPr="001A672E" w:rsidRDefault="00503ADE" w:rsidP="00A1085A">
      <w:pPr>
        <w:ind w:left="-567" w:firstLine="709"/>
        <w:contextualSpacing/>
        <w:jc w:val="both"/>
        <w:rPr>
          <w:rFonts w:ascii="PT Astra Serif" w:hAnsi="PT Astra Serif"/>
          <w:sz w:val="26"/>
          <w:szCs w:val="26"/>
          <w:lang w:eastAsia="ar-SA"/>
        </w:rPr>
      </w:pPr>
      <w:r w:rsidRPr="001A672E">
        <w:rPr>
          <w:rFonts w:ascii="PT Astra Serif" w:hAnsi="PT Astra Serif"/>
          <w:sz w:val="26"/>
          <w:szCs w:val="26"/>
          <w:lang w:eastAsia="ar-SA"/>
        </w:rPr>
        <w:t>на базе МОУ Октябрьский сельский лицей муниципального образования «Чердаклинский район» Ульяновской области (по основам безопасности жизнедеятельности);</w:t>
      </w:r>
    </w:p>
    <w:p w:rsidR="00503ADE" w:rsidRPr="001A672E" w:rsidRDefault="00503ADE" w:rsidP="00A1085A">
      <w:pPr>
        <w:ind w:left="-567" w:firstLine="709"/>
        <w:contextualSpacing/>
        <w:jc w:val="both"/>
        <w:rPr>
          <w:rFonts w:ascii="PT Astra Serif" w:hAnsi="PT Astra Serif"/>
          <w:sz w:val="26"/>
          <w:szCs w:val="26"/>
          <w:lang w:eastAsia="ar-SA"/>
        </w:rPr>
      </w:pPr>
      <w:r w:rsidRPr="001A672E">
        <w:rPr>
          <w:rFonts w:ascii="PT Astra Serif" w:hAnsi="PT Astra Serif"/>
          <w:sz w:val="26"/>
          <w:szCs w:val="26"/>
          <w:lang w:eastAsia="ar-SA"/>
        </w:rPr>
        <w:t>на базе МБОУ гимназия № 79 города Ульяновска (по физической культуре);</w:t>
      </w:r>
    </w:p>
    <w:p w:rsidR="00503ADE" w:rsidRPr="001A672E" w:rsidRDefault="00503ADE" w:rsidP="00A1085A">
      <w:pPr>
        <w:ind w:left="-567" w:firstLine="709"/>
        <w:contextualSpacing/>
        <w:jc w:val="both"/>
        <w:rPr>
          <w:rFonts w:ascii="PT Astra Serif" w:hAnsi="PT Astra Serif"/>
          <w:sz w:val="26"/>
          <w:szCs w:val="26"/>
          <w:lang w:eastAsia="ar-SA"/>
        </w:rPr>
      </w:pPr>
      <w:r w:rsidRPr="001A672E">
        <w:rPr>
          <w:rFonts w:ascii="PT Astra Serif" w:hAnsi="PT Astra Serif"/>
          <w:sz w:val="26"/>
          <w:szCs w:val="26"/>
          <w:lang w:eastAsia="ar-SA"/>
        </w:rPr>
        <w:t>на базе ОГБОУ «Гимназия №1 им.В.И.Ленина».</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Участниками учебно-тренировочных курсов стали 72 обучающихся общеобразовательных организаций из следующих муниципальных образований: «город Ульяновск», «город Димитровград», «Николаевский район», «Инзенский район», «Чердаклинский район», «Мелекесский район».</w:t>
      </w:r>
    </w:p>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b/>
          <w:sz w:val="26"/>
          <w:szCs w:val="26"/>
          <w:lang w:eastAsia="en-US"/>
        </w:rPr>
        <w:t>Заключительный этап</w:t>
      </w:r>
      <w:r w:rsidRPr="001A672E">
        <w:rPr>
          <w:rFonts w:ascii="PT Astra Serif" w:eastAsia="Calibri" w:hAnsi="PT Astra Serif"/>
          <w:sz w:val="26"/>
          <w:szCs w:val="26"/>
          <w:lang w:eastAsia="en-US"/>
        </w:rPr>
        <w:t xml:space="preserve"> ВсОШ. В соответствии с п.24 и п. 66 Порядка проведения всероссийской олимпиады школьников, утвержденного Приказом Министерства образования и науки Российской Федерации от 18.11.2013г. № 1252 (с изменениями от 17.03.2015 № 249, от 17.12.2015 № 1488, от 17.11.2016 № 1435), а также на основании </w:t>
      </w:r>
      <w:r w:rsidRPr="001A672E">
        <w:rPr>
          <w:rFonts w:ascii="PT Astra Serif" w:eastAsia="Calibri" w:hAnsi="PT Astra Serif" w:cs="Arial"/>
          <w:bCs/>
          <w:sz w:val="26"/>
          <w:szCs w:val="26"/>
          <w:shd w:val="clear" w:color="auto" w:fill="FFFFFF"/>
          <w:lang w:eastAsia="en-US"/>
        </w:rPr>
        <w:t>Писем</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Министерства просвещения</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РФ</w:t>
      </w:r>
      <w:r w:rsidRPr="001A672E">
        <w:rPr>
          <w:rFonts w:ascii="PT Astra Serif" w:eastAsia="Calibri" w:hAnsi="PT Astra Serif" w:cs="Helvetica"/>
          <w:bCs/>
          <w:sz w:val="26"/>
          <w:szCs w:val="26"/>
          <w:shd w:val="clear" w:color="auto" w:fill="FFFFFF"/>
          <w:lang w:eastAsia="en-US"/>
        </w:rPr>
        <w:t xml:space="preserve"> от 03.03.2021 </w:t>
      </w:r>
      <w:r w:rsidRPr="001A672E">
        <w:rPr>
          <w:rFonts w:ascii="PT Astra Serif" w:eastAsia="Calibri" w:hAnsi="PT Astra Serif" w:cs="Arial"/>
          <w:bCs/>
          <w:sz w:val="26"/>
          <w:szCs w:val="26"/>
          <w:shd w:val="clear" w:color="auto" w:fill="FFFFFF"/>
          <w:lang w:eastAsia="en-US"/>
        </w:rPr>
        <w:t>№</w:t>
      </w:r>
      <w:r w:rsidRPr="001A672E">
        <w:rPr>
          <w:rFonts w:ascii="PT Astra Serif" w:eastAsia="Calibri" w:hAnsi="PT Astra Serif" w:cs="Helvetica"/>
          <w:bCs/>
          <w:sz w:val="26"/>
          <w:szCs w:val="26"/>
          <w:shd w:val="clear" w:color="auto" w:fill="FFFFFF"/>
          <w:lang w:eastAsia="en-US"/>
        </w:rPr>
        <w:t xml:space="preserve"> 03-217, от 04.03.2021 № 03-236</w:t>
      </w:r>
      <w:r w:rsidRPr="001A672E">
        <w:rPr>
          <w:rFonts w:ascii="PT Astra Serif" w:eastAsia="Calibri" w:hAnsi="PT Astra Serif" w:cs="Arial"/>
          <w:bCs/>
          <w:sz w:val="26"/>
          <w:szCs w:val="26"/>
          <w:shd w:val="clear" w:color="auto" w:fill="FFFFFF"/>
          <w:lang w:eastAsia="en-US"/>
        </w:rPr>
        <w:t xml:space="preserve">, от 19.03.2021 № 03-331, от 22.03.2021 № 03-342, </w:t>
      </w:r>
      <w:r w:rsidRPr="001A672E">
        <w:rPr>
          <w:rFonts w:ascii="PT Astra Serif" w:eastAsia="Calibri" w:hAnsi="PT Astra Serif" w:cs="Helvetica"/>
          <w:bCs/>
          <w:sz w:val="26"/>
          <w:szCs w:val="26"/>
          <w:shd w:val="clear" w:color="auto" w:fill="FFFFFF"/>
          <w:lang w:eastAsia="en-US"/>
        </w:rPr>
        <w:t>в которых определены</w:t>
      </w:r>
      <w:r w:rsidRPr="001A672E">
        <w:rPr>
          <w:rFonts w:ascii="PT Astra Serif" w:eastAsia="Calibri" w:hAnsi="PT Astra Serif" w:cs="Helvetica"/>
          <w:b/>
          <w:bCs/>
          <w:sz w:val="26"/>
          <w:szCs w:val="26"/>
          <w:shd w:val="clear" w:color="auto" w:fill="FFFFFF"/>
          <w:lang w:eastAsia="en-US"/>
        </w:rPr>
        <w:t xml:space="preserve"> </w:t>
      </w:r>
      <w:r w:rsidRPr="001A672E">
        <w:rPr>
          <w:rFonts w:ascii="PT Astra Serif" w:eastAsia="Calibri" w:hAnsi="PT Astra Serif"/>
          <w:sz w:val="26"/>
          <w:szCs w:val="26"/>
          <w:lang w:eastAsia="en-US"/>
        </w:rPr>
        <w:t xml:space="preserve">проходные баллы, необходимые </w:t>
      </w:r>
      <w:r w:rsidRPr="001A672E">
        <w:rPr>
          <w:rFonts w:ascii="PT Astra Serif" w:eastAsia="Calibri" w:hAnsi="PT Astra Serif" w:cs="Arial"/>
          <w:bCs/>
          <w:sz w:val="26"/>
          <w:szCs w:val="26"/>
          <w:shd w:val="clear" w:color="auto" w:fill="FFFFFF"/>
          <w:lang w:eastAsia="en-US"/>
        </w:rPr>
        <w:t>для</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участия</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в</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заключительном</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этапе</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всероссийской</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олимпиады</w:t>
      </w:r>
      <w:r w:rsidRPr="001A672E">
        <w:rPr>
          <w:rFonts w:ascii="PT Astra Serif" w:eastAsia="Calibri" w:hAnsi="PT Astra Serif" w:cs="Helvetica"/>
          <w:bCs/>
          <w:sz w:val="26"/>
          <w:szCs w:val="26"/>
          <w:shd w:val="clear" w:color="auto" w:fill="FFFFFF"/>
          <w:lang w:eastAsia="en-US"/>
        </w:rPr>
        <w:t xml:space="preserve"> </w:t>
      </w:r>
      <w:r w:rsidRPr="001A672E">
        <w:rPr>
          <w:rFonts w:ascii="PT Astra Serif" w:eastAsia="Calibri" w:hAnsi="PT Astra Serif" w:cs="Arial"/>
          <w:bCs/>
          <w:sz w:val="26"/>
          <w:szCs w:val="26"/>
          <w:shd w:val="clear" w:color="auto" w:fill="FFFFFF"/>
          <w:lang w:eastAsia="en-US"/>
        </w:rPr>
        <w:t>школьников</w:t>
      </w:r>
      <w:r w:rsidRPr="001A672E">
        <w:rPr>
          <w:rFonts w:ascii="PT Astra Serif" w:eastAsia="Calibri" w:hAnsi="PT Astra Serif" w:cs="Helvetica"/>
          <w:b/>
          <w:bCs/>
          <w:sz w:val="26"/>
          <w:szCs w:val="26"/>
          <w:shd w:val="clear" w:color="auto" w:fill="FFFFFF"/>
          <w:lang w:eastAsia="en-US"/>
        </w:rPr>
        <w:t xml:space="preserve"> </w:t>
      </w:r>
      <w:r w:rsidRPr="001A672E">
        <w:rPr>
          <w:rFonts w:ascii="PT Astra Serif" w:eastAsia="Calibri" w:hAnsi="PT Astra Serif"/>
          <w:sz w:val="26"/>
          <w:szCs w:val="26"/>
          <w:lang w:eastAsia="en-US"/>
        </w:rPr>
        <w:t>в 2020/2021 учебном году, установленные на основании предложений Центрального оргкомитета ВсОШ.</w:t>
      </w:r>
    </w:p>
    <w:p w:rsidR="00503ADE" w:rsidRPr="001A672E" w:rsidRDefault="00503ADE" w:rsidP="00A1085A">
      <w:pPr>
        <w:ind w:left="-567" w:firstLine="720"/>
        <w:jc w:val="both"/>
        <w:rPr>
          <w:rFonts w:ascii="PT Astra Serif" w:eastAsia="Calibri" w:hAnsi="PT Astra Serif" w:cs="Arial"/>
          <w:bCs/>
          <w:sz w:val="26"/>
          <w:szCs w:val="26"/>
          <w:shd w:val="clear" w:color="auto" w:fill="FFFFFF"/>
          <w:lang w:eastAsia="en-US"/>
        </w:rPr>
      </w:pPr>
      <w:r w:rsidRPr="001A672E">
        <w:rPr>
          <w:rFonts w:ascii="PT Astra Serif" w:eastAsia="Calibri" w:hAnsi="PT Astra Serif"/>
          <w:sz w:val="26"/>
          <w:szCs w:val="26"/>
          <w:lang w:eastAsia="en-US"/>
        </w:rPr>
        <w:t xml:space="preserve">Список участников заключительного этапа олимпиады в 2021 году </w:t>
      </w:r>
      <w:r w:rsidRPr="001A672E">
        <w:rPr>
          <w:rFonts w:ascii="PT Astra Serif" w:eastAsia="Calibri" w:hAnsi="PT Astra Serif" w:cs="Arial"/>
          <w:bCs/>
          <w:sz w:val="26"/>
          <w:szCs w:val="26"/>
          <w:shd w:val="clear" w:color="auto" w:fill="FFFFFF"/>
          <w:lang w:eastAsia="en-US"/>
        </w:rPr>
        <w:t>сформирован из числа:</w:t>
      </w:r>
    </w:p>
    <w:p w:rsidR="00503ADE" w:rsidRPr="001A672E" w:rsidRDefault="00503ADE" w:rsidP="00A1085A">
      <w:pPr>
        <w:ind w:left="-567" w:firstLine="720"/>
        <w:jc w:val="both"/>
        <w:rPr>
          <w:rFonts w:ascii="PT Astra Serif" w:eastAsia="Calibri" w:hAnsi="PT Astra Serif" w:cs="Arial"/>
          <w:bCs/>
          <w:sz w:val="26"/>
          <w:szCs w:val="26"/>
          <w:shd w:val="clear" w:color="auto" w:fill="FFFFFF"/>
          <w:lang w:eastAsia="en-US"/>
        </w:rPr>
      </w:pPr>
      <w:r w:rsidRPr="001A672E">
        <w:rPr>
          <w:rFonts w:ascii="PT Astra Serif" w:eastAsia="Calibri" w:hAnsi="PT Astra Serif" w:cs="Arial"/>
          <w:bCs/>
          <w:sz w:val="26"/>
          <w:szCs w:val="26"/>
          <w:shd w:val="clear" w:color="auto" w:fill="FFFFFF"/>
          <w:lang w:eastAsia="en-US"/>
        </w:rPr>
        <w:t>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Министерством просвещения РФ;</w:t>
      </w:r>
    </w:p>
    <w:p w:rsidR="00503ADE" w:rsidRPr="001A672E" w:rsidRDefault="00503ADE" w:rsidP="00A1085A">
      <w:pPr>
        <w:ind w:left="-567" w:firstLine="720"/>
        <w:jc w:val="both"/>
        <w:rPr>
          <w:rFonts w:ascii="PT Astra Serif" w:eastAsia="Calibri" w:hAnsi="PT Astra Serif" w:cs="Arial"/>
          <w:bCs/>
          <w:sz w:val="26"/>
          <w:szCs w:val="26"/>
          <w:shd w:val="clear" w:color="auto" w:fill="FFFFFF"/>
          <w:lang w:eastAsia="en-US"/>
        </w:rPr>
      </w:pPr>
      <w:r w:rsidRPr="001A672E">
        <w:rPr>
          <w:rFonts w:ascii="PT Astra Serif" w:eastAsia="Calibri" w:hAnsi="PT Astra Serif" w:cs="Arial"/>
          <w:bCs/>
          <w:sz w:val="26"/>
          <w:szCs w:val="26"/>
          <w:shd w:val="clear" w:color="auto" w:fill="FFFFFF"/>
          <w:lang w:eastAsia="en-US"/>
        </w:rPr>
        <w:t>победителей и призеров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503ADE" w:rsidRPr="001A672E" w:rsidRDefault="00503ADE" w:rsidP="00A1085A">
      <w:pPr>
        <w:ind w:left="-567" w:firstLine="720"/>
        <w:jc w:val="both"/>
        <w:rPr>
          <w:rFonts w:ascii="PT Astra Serif" w:eastAsia="Calibri" w:hAnsi="PT Astra Serif" w:cs="Arial"/>
          <w:bCs/>
          <w:sz w:val="26"/>
          <w:szCs w:val="26"/>
          <w:shd w:val="clear" w:color="auto" w:fill="FFFFFF"/>
          <w:lang w:eastAsia="en-US"/>
        </w:rPr>
      </w:pPr>
      <w:r w:rsidRPr="001A672E">
        <w:rPr>
          <w:rFonts w:ascii="PT Astra Serif" w:eastAsia="Calibri" w:hAnsi="PT Astra Serif" w:cs="Arial"/>
          <w:bCs/>
          <w:sz w:val="26"/>
          <w:szCs w:val="26"/>
          <w:shd w:val="clear" w:color="auto" w:fill="FFFFFF"/>
          <w:lang w:eastAsia="en-US"/>
        </w:rPr>
        <w:lastRenderedPageBreak/>
        <w:t>участников регионального этапа олимпиады текущего года, набравших наибольшее количество баллов по предметам (но не менее 50% от установленного Министерством просвещения РФ количества баллов).</w:t>
      </w:r>
    </w:p>
    <w:p w:rsidR="00503ADE" w:rsidRPr="001A672E" w:rsidRDefault="00503ADE" w:rsidP="00A1085A">
      <w:pPr>
        <w:ind w:left="-567" w:firstLine="720"/>
        <w:jc w:val="both"/>
        <w:rPr>
          <w:rFonts w:ascii="PT Astra Serif" w:eastAsia="Calibri" w:hAnsi="PT Astra Serif" w:cs="Arial"/>
          <w:bCs/>
          <w:sz w:val="26"/>
          <w:szCs w:val="26"/>
          <w:shd w:val="clear" w:color="auto" w:fill="FFFFFF"/>
          <w:lang w:eastAsia="en-US"/>
        </w:rPr>
      </w:pPr>
      <w:r w:rsidRPr="001A672E">
        <w:rPr>
          <w:rFonts w:ascii="PT Astra Serif" w:eastAsia="Calibri" w:hAnsi="PT Astra Serif" w:cs="Arial"/>
          <w:bCs/>
          <w:sz w:val="26"/>
          <w:szCs w:val="26"/>
          <w:shd w:val="clear" w:color="auto" w:fill="FFFFFF"/>
          <w:lang w:eastAsia="en-US"/>
        </w:rPr>
        <w:t>Таким образом, в 2021 году участниками заключительного этапа ВсОШ стали 37 обучающихся 9-11 классов общеобразовательных организаций и 1 обучающийся 8 класса, выполняющий задания за 9 классах в рамках всех этапов ВсОШ.</w:t>
      </w:r>
    </w:p>
    <w:p w:rsidR="00503ADE" w:rsidRPr="001A672E" w:rsidRDefault="00503ADE" w:rsidP="00A1085A">
      <w:pPr>
        <w:ind w:left="-567" w:firstLine="720"/>
        <w:jc w:val="right"/>
        <w:rPr>
          <w:rFonts w:ascii="PT Astra Serif" w:eastAsia="Calibri" w:hAnsi="PT Astra Serif" w:cs="Arial"/>
          <w:bCs/>
          <w:i/>
          <w:sz w:val="26"/>
          <w:szCs w:val="26"/>
          <w:shd w:val="clear" w:color="auto" w:fill="FFFFFF"/>
          <w:lang w:eastAsia="en-US"/>
        </w:rPr>
      </w:pPr>
      <w:r w:rsidRPr="001A672E">
        <w:rPr>
          <w:rFonts w:ascii="PT Astra Serif" w:eastAsia="Calibri" w:hAnsi="PT Astra Serif" w:cs="Arial"/>
          <w:bCs/>
          <w:i/>
          <w:sz w:val="26"/>
          <w:szCs w:val="26"/>
          <w:shd w:val="clear" w:color="auto" w:fill="FFFFFF"/>
          <w:lang w:eastAsia="en-US"/>
        </w:rPr>
        <w:t>Таблица № 3</w:t>
      </w:r>
    </w:p>
    <w:p w:rsidR="00503ADE" w:rsidRPr="001A672E" w:rsidRDefault="00503ADE" w:rsidP="00A1085A">
      <w:pPr>
        <w:spacing w:after="200" w:line="276" w:lineRule="auto"/>
        <w:ind w:left="-567"/>
        <w:jc w:val="center"/>
        <w:rPr>
          <w:rFonts w:ascii="PT Astra Serif" w:eastAsia="Calibri" w:hAnsi="PT Astra Serif"/>
          <w:b/>
          <w:sz w:val="26"/>
          <w:szCs w:val="26"/>
          <w:lang w:eastAsia="en-US"/>
        </w:rPr>
      </w:pPr>
      <w:r w:rsidRPr="001A672E">
        <w:rPr>
          <w:rFonts w:ascii="PT Astra Serif" w:eastAsia="Calibri" w:hAnsi="PT Astra Serif"/>
          <w:b/>
          <w:sz w:val="26"/>
          <w:szCs w:val="26"/>
          <w:lang w:eastAsia="en-US"/>
        </w:rPr>
        <w:t>Количественный анализ участия обучающихся общеобразовательных организаций Ульяновской области в заключительном этапе всероссийской олимпиады школьников в 2020/2021 учебном году по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2919"/>
        <w:gridCol w:w="1822"/>
        <w:gridCol w:w="3306"/>
      </w:tblGrid>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A1085A">
            <w:pPr>
              <w:ind w:left="-567"/>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 п/п</w:t>
            </w:r>
          </w:p>
        </w:tc>
        <w:tc>
          <w:tcPr>
            <w:tcW w:w="2919"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Предмет</w:t>
            </w:r>
          </w:p>
        </w:tc>
        <w:tc>
          <w:tcPr>
            <w:tcW w:w="1822"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Количество участников</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Статус</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Химия</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Экономика</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История</w:t>
            </w:r>
          </w:p>
        </w:tc>
        <w:tc>
          <w:tcPr>
            <w:tcW w:w="1822"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3</w:t>
            </w:r>
          </w:p>
        </w:tc>
        <w:tc>
          <w:tcPr>
            <w:tcW w:w="330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Прошел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Французский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Прошёл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Право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trHeight w:val="70"/>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Физика</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Информатика</w:t>
            </w:r>
          </w:p>
        </w:tc>
        <w:tc>
          <w:tcPr>
            <w:tcW w:w="1822"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Прошёл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Русский язык </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Экология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Calibri" w:eastAsia="Calibri" w:hAnsi="Calibri"/>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Астрономия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Calibri" w:eastAsia="Calibri" w:hAnsi="Calibri"/>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Литература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География</w:t>
            </w:r>
          </w:p>
        </w:tc>
        <w:tc>
          <w:tcPr>
            <w:tcW w:w="182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3</w:t>
            </w:r>
          </w:p>
        </w:tc>
        <w:tc>
          <w:tcPr>
            <w:tcW w:w="330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Прошёл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 xml:space="preserve">Математика </w:t>
            </w:r>
          </w:p>
        </w:tc>
        <w:tc>
          <w:tcPr>
            <w:tcW w:w="1822" w:type="dxa"/>
            <w:tcBorders>
              <w:top w:val="single" w:sz="4" w:space="0" w:color="auto"/>
              <w:left w:val="single" w:sz="4" w:space="0" w:color="auto"/>
              <w:bottom w:val="single" w:sz="4" w:space="0" w:color="auto"/>
              <w:right w:val="single" w:sz="4" w:space="0" w:color="auto"/>
            </w:tcBorders>
            <w:shd w:val="clear" w:color="auto" w:fill="FFCC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7</w:t>
            </w:r>
          </w:p>
        </w:tc>
        <w:tc>
          <w:tcPr>
            <w:tcW w:w="330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Прошёл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Английский язык</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Немецкий язык</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Технология</w:t>
            </w:r>
          </w:p>
        </w:tc>
        <w:tc>
          <w:tcPr>
            <w:tcW w:w="1822"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Искусство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 xml:space="preserve">Участник по квоте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Биология</w:t>
            </w:r>
          </w:p>
        </w:tc>
        <w:tc>
          <w:tcPr>
            <w:tcW w:w="182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1</w:t>
            </w:r>
          </w:p>
        </w:tc>
        <w:tc>
          <w:tcPr>
            <w:tcW w:w="330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Прошел по баллам</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Обществознание</w:t>
            </w:r>
          </w:p>
        </w:tc>
        <w:tc>
          <w:tcPr>
            <w:tcW w:w="18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2</w:t>
            </w:r>
          </w:p>
        </w:tc>
        <w:tc>
          <w:tcPr>
            <w:tcW w:w="33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 xml:space="preserve">Прошёл по баллам </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ОБЖ</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3</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sz w:val="24"/>
                <w:szCs w:val="24"/>
                <w:lang w:eastAsia="en-US"/>
              </w:rPr>
              <w:t>Участник по квоте</w:t>
            </w:r>
          </w:p>
        </w:tc>
      </w:tr>
      <w:tr w:rsidR="00503ADE" w:rsidRPr="001A672E" w:rsidTr="00E90FE2">
        <w:trPr>
          <w:jc w:val="center"/>
        </w:trPr>
        <w:tc>
          <w:tcPr>
            <w:tcW w:w="1298" w:type="dxa"/>
            <w:tcBorders>
              <w:top w:val="single" w:sz="4" w:space="0" w:color="auto"/>
              <w:left w:val="single" w:sz="4" w:space="0" w:color="auto"/>
              <w:bottom w:val="single" w:sz="4" w:space="0" w:color="auto"/>
              <w:right w:val="single" w:sz="4" w:space="0" w:color="auto"/>
            </w:tcBorders>
          </w:tcPr>
          <w:p w:rsidR="00503ADE" w:rsidRPr="001A672E" w:rsidRDefault="00503ADE" w:rsidP="00A1085A">
            <w:pPr>
              <w:numPr>
                <w:ilvl w:val="0"/>
                <w:numId w:val="5"/>
              </w:numPr>
              <w:spacing w:after="200" w:line="276" w:lineRule="auto"/>
              <w:ind w:left="-567" w:firstLine="136"/>
              <w:contextualSpacing/>
              <w:jc w:val="center"/>
              <w:rPr>
                <w:rFonts w:ascii="PT Astra Serif" w:eastAsia="Calibri" w:hAnsi="PT Astra Serif"/>
                <w:sz w:val="24"/>
                <w:szCs w:val="24"/>
                <w:lang w:eastAsia="en-US"/>
              </w:rPr>
            </w:pPr>
          </w:p>
        </w:tc>
        <w:tc>
          <w:tcPr>
            <w:tcW w:w="291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rPr>
                <w:rFonts w:ascii="PT Astra Serif" w:eastAsia="Calibri" w:hAnsi="PT Astra Serif"/>
                <w:b/>
                <w:sz w:val="24"/>
                <w:szCs w:val="24"/>
                <w:lang w:eastAsia="en-US"/>
              </w:rPr>
            </w:pPr>
            <w:r w:rsidRPr="001A672E">
              <w:rPr>
                <w:rFonts w:ascii="PT Astra Serif" w:eastAsia="Calibri" w:hAnsi="PT Astra Serif"/>
                <w:b/>
                <w:sz w:val="24"/>
                <w:szCs w:val="24"/>
                <w:lang w:eastAsia="en-US"/>
              </w:rPr>
              <w:t>Физическая культура</w:t>
            </w:r>
          </w:p>
        </w:tc>
        <w:tc>
          <w:tcPr>
            <w:tcW w:w="182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3</w:t>
            </w:r>
          </w:p>
        </w:tc>
        <w:tc>
          <w:tcPr>
            <w:tcW w:w="330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Прошёл по баллам</w:t>
            </w:r>
          </w:p>
        </w:tc>
      </w:tr>
      <w:tr w:rsidR="00503ADE" w:rsidRPr="001A672E" w:rsidTr="00E90FE2">
        <w:trPr>
          <w:trHeight w:val="70"/>
          <w:jc w:val="center"/>
        </w:trPr>
        <w:tc>
          <w:tcPr>
            <w:tcW w:w="1298" w:type="dxa"/>
            <w:tcBorders>
              <w:top w:val="single" w:sz="4" w:space="0" w:color="auto"/>
              <w:left w:val="single" w:sz="4" w:space="0" w:color="auto"/>
              <w:bottom w:val="single" w:sz="4" w:space="0" w:color="auto"/>
              <w:right w:val="single" w:sz="4" w:space="0" w:color="auto"/>
            </w:tcBorders>
            <w:hideMark/>
          </w:tcPr>
          <w:p w:rsidR="00503ADE" w:rsidRPr="001A672E" w:rsidRDefault="00503ADE" w:rsidP="00A1085A">
            <w:pPr>
              <w:ind w:left="-567" w:firstLine="136"/>
              <w:contextualSpacing/>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ИТОГО</w:t>
            </w:r>
          </w:p>
        </w:tc>
        <w:tc>
          <w:tcPr>
            <w:tcW w:w="2919" w:type="dxa"/>
            <w:tcBorders>
              <w:top w:val="single" w:sz="4" w:space="0" w:color="auto"/>
              <w:left w:val="single" w:sz="4" w:space="0" w:color="auto"/>
              <w:bottom w:val="single" w:sz="4" w:space="0" w:color="auto"/>
              <w:right w:val="single" w:sz="4" w:space="0" w:color="auto"/>
            </w:tcBorders>
            <w:hideMark/>
          </w:tcPr>
          <w:p w:rsidR="00503ADE" w:rsidRPr="001A672E" w:rsidRDefault="00503ADE" w:rsidP="00BF29A0">
            <w:pPr>
              <w:ind w:left="-567" w:right="-285" w:firstLine="434"/>
              <w:rPr>
                <w:rFonts w:ascii="PT Astra Serif" w:eastAsia="Calibri" w:hAnsi="PT Astra Serif"/>
                <w:sz w:val="24"/>
                <w:szCs w:val="24"/>
                <w:lang w:eastAsia="en-US"/>
              </w:rPr>
            </w:pPr>
            <w:r w:rsidRPr="001A672E">
              <w:rPr>
                <w:rFonts w:ascii="PT Astra Serif" w:eastAsia="Calibri" w:hAnsi="PT Astra Serif"/>
                <w:sz w:val="24"/>
                <w:szCs w:val="24"/>
                <w:lang w:eastAsia="en-US"/>
              </w:rPr>
              <w:t>Участие по 21 предмету (китайский, испанский, итальянский язык не проводится)</w:t>
            </w:r>
          </w:p>
        </w:tc>
        <w:tc>
          <w:tcPr>
            <w:tcW w:w="5128" w:type="dxa"/>
            <w:gridSpan w:val="2"/>
            <w:tcBorders>
              <w:top w:val="single" w:sz="4" w:space="0" w:color="auto"/>
              <w:left w:val="single" w:sz="4" w:space="0" w:color="auto"/>
              <w:bottom w:val="single" w:sz="4" w:space="0" w:color="auto"/>
              <w:right w:val="single" w:sz="4" w:space="0" w:color="auto"/>
            </w:tcBorders>
            <w:vAlign w:val="center"/>
            <w:hideMark/>
          </w:tcPr>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38</w:t>
            </w:r>
          </w:p>
          <w:p w:rsidR="00503ADE" w:rsidRPr="001A672E" w:rsidRDefault="00503ADE" w:rsidP="00BF29A0">
            <w:pPr>
              <w:ind w:left="-567" w:right="-285" w:firstLine="434"/>
              <w:jc w:val="center"/>
              <w:rPr>
                <w:rFonts w:ascii="PT Astra Serif" w:eastAsia="Calibri" w:hAnsi="PT Astra Serif"/>
                <w:b/>
                <w:sz w:val="24"/>
                <w:szCs w:val="24"/>
                <w:lang w:eastAsia="en-US"/>
              </w:rPr>
            </w:pPr>
            <w:r w:rsidRPr="001A672E">
              <w:rPr>
                <w:rFonts w:ascii="PT Astra Serif" w:eastAsia="Calibri" w:hAnsi="PT Astra Serif"/>
                <w:b/>
                <w:sz w:val="24"/>
                <w:szCs w:val="24"/>
                <w:lang w:eastAsia="en-US"/>
              </w:rPr>
              <w:t>(8 – прошли по баллам, 15 – призер ЗЭ – 2020,</w:t>
            </w:r>
          </w:p>
          <w:p w:rsidR="00503ADE" w:rsidRPr="001A672E" w:rsidRDefault="00503ADE" w:rsidP="00BF29A0">
            <w:pPr>
              <w:ind w:left="-567" w:right="-285" w:firstLine="434"/>
              <w:jc w:val="center"/>
              <w:rPr>
                <w:rFonts w:ascii="PT Astra Serif" w:eastAsia="Calibri" w:hAnsi="PT Astra Serif"/>
                <w:sz w:val="24"/>
                <w:szCs w:val="24"/>
                <w:lang w:eastAsia="en-US"/>
              </w:rPr>
            </w:pPr>
            <w:r w:rsidRPr="001A672E">
              <w:rPr>
                <w:rFonts w:ascii="PT Astra Serif" w:eastAsia="Calibri" w:hAnsi="PT Astra Serif"/>
                <w:b/>
                <w:sz w:val="24"/>
                <w:szCs w:val="24"/>
                <w:lang w:eastAsia="en-US"/>
              </w:rPr>
              <w:t xml:space="preserve">15 – участники по квоте </w:t>
            </w:r>
            <w:r w:rsidRPr="001A672E">
              <w:rPr>
                <w:rFonts w:ascii="PT Astra Serif" w:eastAsia="Calibri" w:hAnsi="PT Astra Serif"/>
                <w:sz w:val="24"/>
                <w:szCs w:val="24"/>
                <w:lang w:eastAsia="en-US"/>
              </w:rPr>
              <w:t>(кандидаты на участие по п.64 ч.2. Порядка))</w:t>
            </w:r>
          </w:p>
        </w:tc>
      </w:tr>
    </w:tbl>
    <w:p w:rsidR="00503ADE" w:rsidRPr="001A672E" w:rsidRDefault="00503ADE" w:rsidP="00A1085A">
      <w:pPr>
        <w:ind w:left="-567" w:firstLine="720"/>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Количество участников – 38 человек, из них обучающиеся 9 класса – 8 человек; 10 класса – 16 человек; 11 класса – 14 человек. Участие в заключительном этапе не смог принять обучающийся ФГКОУ «Ульяновское гвардейское суворовское военное училище Министерства обороны Российской Федерации» в связи с медицинским отводом (получена травма).</w:t>
      </w:r>
    </w:p>
    <w:p w:rsidR="00503ADE" w:rsidRPr="001A672E" w:rsidRDefault="00503ADE" w:rsidP="00A1085A">
      <w:pPr>
        <w:ind w:left="-567" w:firstLine="709"/>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 xml:space="preserve">Таким образом, в 2021 году фактически участниками заключительного этапа ВсОШ стали 37 школьников, что на 3 участника больше, чем в предыдущем году. 32 участника обучаются в общеобразовательных организациях муниципального образования «город </w:t>
      </w:r>
      <w:r w:rsidRPr="001A672E">
        <w:rPr>
          <w:rFonts w:ascii="PT Astra Serif" w:eastAsia="Calibri" w:hAnsi="PT Astra Serif"/>
          <w:sz w:val="26"/>
          <w:szCs w:val="26"/>
          <w:lang w:eastAsia="en-US"/>
        </w:rPr>
        <w:lastRenderedPageBreak/>
        <w:t>Ульяновск», 2 – «город Димитровград», 2 – «Чердаклинский район», 1 «Николаевский район, 1 – «Инзенский район».</w:t>
      </w:r>
    </w:p>
    <w:p w:rsidR="00503ADE" w:rsidRPr="001A672E" w:rsidRDefault="00503ADE" w:rsidP="00A1085A">
      <w:pPr>
        <w:keepNext/>
        <w:ind w:left="-567" w:firstLine="709"/>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На основании Приказа Минпросвещения РФ от 21.06.2021 №353 «Об утверждении итоговых результатов всероссийской олимпиады школьников, проведенной в 2020/2021 учебном году, по каждому общеобразовательному предмету» 2 обучающихся общеобразовательных организаций, находящихся на территории Ульяновской области стали победителями (по французскому языку и математике) и 11 обучающихся общеобразовательных организаций, находящихся на территории Ульяновской области стали призёрами (история, информатика и ИКТ, экология, литература, математика, искусство, биология, обществознание, ОБЖ) всероссийской олимпиады школьников 2021 года и получили дипломы победителей и призеров ВсОШ.</w:t>
      </w:r>
    </w:p>
    <w:p w:rsidR="00503ADE" w:rsidRPr="001A672E" w:rsidRDefault="00503ADE" w:rsidP="00A1085A">
      <w:pPr>
        <w:ind w:left="-567" w:firstLine="709"/>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По итогам заключительного этапа ВсОШ на основании распоряжения Министерства от 27.08.2021 № 1626-р «О назначении единовременной денежной выплаты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в 2020/2021 учебном году». Согласно этому распоряжению выплаты получили 25 обучающихся Ульяновской области. Также единовременные денежные выплаты получили 25 педагогических/научных работников, подготовивших победителей и призёров заключительного этапа ВсОШ.</w:t>
      </w:r>
    </w:p>
    <w:p w:rsidR="00503ADE" w:rsidRPr="001A672E" w:rsidRDefault="00503ADE" w:rsidP="00A1085A">
      <w:pPr>
        <w:ind w:left="-567" w:firstLine="709"/>
        <w:jc w:val="both"/>
        <w:rPr>
          <w:rFonts w:ascii="PT Astra Serif" w:eastAsia="Calibri" w:hAnsi="PT Astra Serif"/>
          <w:sz w:val="26"/>
          <w:szCs w:val="26"/>
          <w:lang w:eastAsia="en-US"/>
        </w:rPr>
      </w:pPr>
      <w:r w:rsidRPr="001A672E">
        <w:rPr>
          <w:rFonts w:ascii="PT Astra Serif" w:eastAsia="Calibri" w:hAnsi="PT Astra Serif"/>
          <w:sz w:val="26"/>
          <w:szCs w:val="26"/>
          <w:lang w:eastAsia="en-US"/>
        </w:rPr>
        <w:t>Также на основании распоряжения Министерства от 07.10.2021 № 1907-р «О назначении стипендии Губернатора Ульяновской области «Имени Ильи Николаевича Ульянова» в 2021/2022 учебном году». Согласно этому распоряжению выплаты получили 5 обучающихся Ульяновской области, являющиеся обучающимися 10-11 классов в 2021/2022 учебном году. Также единовременные денежные выплаты получили 10 педагогических/научных работников, подготовивших победителей и призёров заключительного этапа ВсОШ.</w:t>
      </w:r>
    </w:p>
    <w:p w:rsidR="00503ADE" w:rsidRPr="000C239F" w:rsidRDefault="00503ADE" w:rsidP="00A1085A">
      <w:pPr>
        <w:keepNext/>
        <w:ind w:left="-567" w:firstLine="709"/>
        <w:jc w:val="both"/>
        <w:rPr>
          <w:rFonts w:ascii="PT Astra Serif" w:eastAsia="Calibri" w:hAnsi="PT Astra Serif"/>
          <w:sz w:val="26"/>
          <w:szCs w:val="26"/>
          <w:lang w:eastAsia="en-US"/>
        </w:rPr>
      </w:pPr>
      <w:r w:rsidRPr="000C239F">
        <w:rPr>
          <w:rFonts w:ascii="PT Astra Serif" w:eastAsia="Calibri" w:hAnsi="PT Astra Serif"/>
          <w:sz w:val="26"/>
          <w:szCs w:val="26"/>
          <w:lang w:eastAsia="en-US"/>
        </w:rPr>
        <w:t xml:space="preserve">В рамках регионального этапа ВсОШ прошли региональные этапы олимпиад имени Дж. К. Максвелла по физике и олимпиады имени Л. Эйлера по математике для обучающихся 7-8 классов общеобразовательных организаций Ульяновской области. В олимпиаде имени Дж. К. Максвелла участвовало 23 обучающихся общеобразовательных организаций города Ульяновска, а в олимпиаде имени Л. Эйлера по математике участвовало 25 обучающихся 7-8 классов общеобразовательных организаций города Ульяновска. Отбор на олимпиады Дж. К. Максвелла по физике и Л.Эйлера по математике осуществляет Министерство просвещения РФ. </w:t>
      </w:r>
    </w:p>
    <w:p w:rsidR="00503ADE" w:rsidRPr="000C239F" w:rsidRDefault="00503ADE" w:rsidP="00A1085A">
      <w:pPr>
        <w:keepNext/>
        <w:spacing w:line="256" w:lineRule="auto"/>
        <w:ind w:left="-567" w:firstLine="709"/>
        <w:jc w:val="both"/>
        <w:rPr>
          <w:rFonts w:ascii="PT Astra Serif" w:eastAsia="Calibri" w:hAnsi="PT Astra Serif"/>
          <w:sz w:val="26"/>
          <w:szCs w:val="26"/>
          <w:lang w:eastAsia="en-US"/>
        </w:rPr>
      </w:pPr>
      <w:r w:rsidRPr="000C239F">
        <w:rPr>
          <w:rFonts w:ascii="PT Astra Serif" w:eastAsia="Calibri" w:hAnsi="PT Astra Serif"/>
          <w:sz w:val="26"/>
          <w:szCs w:val="26"/>
          <w:lang w:eastAsia="en-US"/>
        </w:rPr>
        <w:t>На региональный этап олимпиад приглашались обучающиеся 7-8-х классов, являющиеся победителями и призерами олимпиад прошлого года, либо прошедшие дистанционный отбор на сайтах олимпиад. Региональный и финальный этапы проводятся в два тура: теоретический и экспериментальный. Победителями и призёрами регионального этапа олимпиад Дж. К. Максвелла по физике и Л.Эйлера по математике стали 17 обучающихся (победителями – 8, призёрами – 9).</w:t>
      </w:r>
    </w:p>
    <w:p w:rsidR="00503ADE" w:rsidRPr="00580F03" w:rsidRDefault="00503ADE" w:rsidP="00A1085A">
      <w:pPr>
        <w:keepNext/>
        <w:spacing w:line="256" w:lineRule="auto"/>
        <w:ind w:left="-567" w:firstLine="709"/>
        <w:jc w:val="right"/>
        <w:rPr>
          <w:rFonts w:ascii="PT Astra Serif" w:eastAsia="Calibri" w:hAnsi="PT Astra Serif"/>
          <w:i/>
          <w:sz w:val="26"/>
          <w:szCs w:val="26"/>
          <w:lang w:eastAsia="en-US"/>
        </w:rPr>
      </w:pPr>
      <w:r w:rsidRPr="00580F03">
        <w:rPr>
          <w:rFonts w:ascii="PT Astra Serif" w:eastAsia="Calibri" w:hAnsi="PT Astra Serif"/>
          <w:i/>
          <w:sz w:val="26"/>
          <w:szCs w:val="26"/>
          <w:lang w:eastAsia="en-US"/>
        </w:rPr>
        <w:t>Таблица № 4</w:t>
      </w:r>
    </w:p>
    <w:p w:rsidR="00503ADE" w:rsidRPr="00580F03" w:rsidRDefault="00503ADE" w:rsidP="00A1085A">
      <w:pPr>
        <w:shd w:val="clear" w:color="auto" w:fill="FFFFFF"/>
        <w:spacing w:after="200" w:line="276" w:lineRule="auto"/>
        <w:ind w:left="-567"/>
        <w:jc w:val="center"/>
        <w:rPr>
          <w:rFonts w:ascii="PT Astra Serif" w:eastAsia="Calibri" w:hAnsi="PT Astra Serif" w:cs="Arial"/>
          <w:b/>
          <w:sz w:val="26"/>
          <w:szCs w:val="26"/>
          <w:lang w:eastAsia="en-US"/>
        </w:rPr>
      </w:pPr>
      <w:r w:rsidRPr="00580F03">
        <w:rPr>
          <w:rFonts w:ascii="PT Astra Serif" w:eastAsia="Calibri" w:hAnsi="PT Astra Serif" w:cs="Arial"/>
          <w:b/>
          <w:sz w:val="26"/>
          <w:szCs w:val="26"/>
          <w:lang w:eastAsia="en-US"/>
        </w:rPr>
        <w:t xml:space="preserve">Региональный этап олимпиад Дж. К. Максвелла по физике </w:t>
      </w:r>
      <w:r w:rsidRPr="00580F03">
        <w:rPr>
          <w:rFonts w:ascii="PT Astra Serif" w:eastAsia="Calibri" w:hAnsi="PT Astra Serif" w:cs="Arial"/>
          <w:b/>
          <w:sz w:val="26"/>
          <w:szCs w:val="26"/>
          <w:lang w:eastAsia="en-US"/>
        </w:rPr>
        <w:br/>
        <w:t>и Л. Эйлера по математике в 7-8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985"/>
        <w:gridCol w:w="1109"/>
        <w:gridCol w:w="1017"/>
        <w:gridCol w:w="1202"/>
        <w:gridCol w:w="1066"/>
        <w:gridCol w:w="1152"/>
        <w:gridCol w:w="1110"/>
      </w:tblGrid>
      <w:tr w:rsidR="00503ADE" w:rsidRPr="00580F03" w:rsidTr="00E90FE2">
        <w:trPr>
          <w:trHeight w:val="1652"/>
          <w:jc w:val="center"/>
        </w:trPr>
        <w:tc>
          <w:tcPr>
            <w:tcW w:w="704" w:type="dxa"/>
            <w:vMerge w:val="restart"/>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b/>
                <w:sz w:val="24"/>
                <w:szCs w:val="26"/>
                <w:lang w:eastAsia="en-US"/>
              </w:rPr>
              <w:lastRenderedPageBreak/>
              <w:t>№ п/п</w:t>
            </w:r>
          </w:p>
        </w:tc>
        <w:tc>
          <w:tcPr>
            <w:tcW w:w="1985" w:type="dxa"/>
            <w:vMerge w:val="restart"/>
            <w:tcBorders>
              <w:bottom w:val="single" w:sz="4" w:space="0" w:color="auto"/>
            </w:tcBorders>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Наименование регионального этапа олимпиады</w:t>
            </w:r>
          </w:p>
        </w:tc>
        <w:tc>
          <w:tcPr>
            <w:tcW w:w="2126" w:type="dxa"/>
            <w:gridSpan w:val="2"/>
            <w:tcBorders>
              <w:bottom w:val="single" w:sz="4" w:space="0" w:color="auto"/>
            </w:tcBorders>
            <w:shd w:val="clear" w:color="auto" w:fill="FFCC00"/>
            <w:vAlign w:val="center"/>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Количество участников</w:t>
            </w:r>
          </w:p>
        </w:tc>
        <w:tc>
          <w:tcPr>
            <w:tcW w:w="2268" w:type="dxa"/>
            <w:gridSpan w:val="2"/>
            <w:tcBorders>
              <w:bottom w:val="single" w:sz="4" w:space="0" w:color="auto"/>
            </w:tcBorders>
            <w:shd w:val="clear" w:color="auto" w:fill="FFFF00"/>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Количество победителей</w:t>
            </w:r>
          </w:p>
        </w:tc>
        <w:tc>
          <w:tcPr>
            <w:tcW w:w="2262" w:type="dxa"/>
            <w:gridSpan w:val="2"/>
            <w:tcBorders>
              <w:bottom w:val="single" w:sz="4" w:space="0" w:color="auto"/>
            </w:tcBorders>
            <w:shd w:val="clear" w:color="auto" w:fill="E6E6E6"/>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Количество призёров</w:t>
            </w:r>
          </w:p>
        </w:tc>
      </w:tr>
      <w:tr w:rsidR="00503ADE" w:rsidRPr="00580F03" w:rsidTr="00E90FE2">
        <w:trPr>
          <w:trHeight w:val="544"/>
          <w:jc w:val="center"/>
        </w:trPr>
        <w:tc>
          <w:tcPr>
            <w:tcW w:w="704" w:type="dxa"/>
            <w:vMerge/>
            <w:vAlign w:val="center"/>
          </w:tcPr>
          <w:p w:rsidR="00503ADE" w:rsidRPr="00580F03" w:rsidRDefault="00503ADE" w:rsidP="00BF29A0">
            <w:pPr>
              <w:ind w:firstLine="22"/>
              <w:rPr>
                <w:rFonts w:ascii="PT Astra Serif" w:eastAsia="Calibri" w:hAnsi="PT Astra Serif"/>
                <w:sz w:val="24"/>
                <w:szCs w:val="26"/>
                <w:lang w:eastAsia="en-US"/>
              </w:rPr>
            </w:pPr>
          </w:p>
        </w:tc>
        <w:tc>
          <w:tcPr>
            <w:tcW w:w="1985" w:type="dxa"/>
            <w:vMerge/>
            <w:vAlign w:val="center"/>
          </w:tcPr>
          <w:p w:rsidR="00503ADE" w:rsidRPr="00580F03" w:rsidRDefault="00503ADE" w:rsidP="00BF29A0">
            <w:pPr>
              <w:ind w:firstLine="22"/>
              <w:rPr>
                <w:rFonts w:ascii="PT Astra Serif" w:eastAsia="Calibri" w:hAnsi="PT Astra Serif"/>
                <w:b/>
                <w:sz w:val="24"/>
                <w:szCs w:val="26"/>
                <w:lang w:eastAsia="en-US"/>
              </w:rPr>
            </w:pPr>
          </w:p>
        </w:tc>
        <w:tc>
          <w:tcPr>
            <w:tcW w:w="1109"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2019/2020 уч.год</w:t>
            </w:r>
          </w:p>
        </w:tc>
        <w:tc>
          <w:tcPr>
            <w:tcW w:w="1017"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2020/2021 уч.год</w:t>
            </w:r>
          </w:p>
        </w:tc>
        <w:tc>
          <w:tcPr>
            <w:tcW w:w="1202"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2019/2020 уч.год</w:t>
            </w:r>
          </w:p>
        </w:tc>
        <w:tc>
          <w:tcPr>
            <w:tcW w:w="1066"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2020/2021 уч.год</w:t>
            </w:r>
          </w:p>
        </w:tc>
        <w:tc>
          <w:tcPr>
            <w:tcW w:w="1152"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2019/2020 уч.год</w:t>
            </w:r>
          </w:p>
        </w:tc>
        <w:tc>
          <w:tcPr>
            <w:tcW w:w="1110" w:type="dxa"/>
            <w:vAlign w:val="center"/>
          </w:tcPr>
          <w:p w:rsidR="00503ADE" w:rsidRPr="00580F03" w:rsidRDefault="00503ADE" w:rsidP="00BF29A0">
            <w:pPr>
              <w:ind w:firstLine="22"/>
              <w:jc w:val="center"/>
              <w:rPr>
                <w:rFonts w:ascii="PT Astra Serif" w:eastAsia="Calibri" w:hAnsi="PT Astra Serif"/>
                <w:b/>
                <w:sz w:val="20"/>
                <w:szCs w:val="26"/>
                <w:lang w:eastAsia="en-US"/>
              </w:rPr>
            </w:pPr>
            <w:r w:rsidRPr="00580F03">
              <w:rPr>
                <w:rFonts w:ascii="PT Astra Serif" w:eastAsia="Calibri" w:hAnsi="PT Astra Serif"/>
                <w:b/>
                <w:sz w:val="20"/>
                <w:szCs w:val="26"/>
                <w:lang w:eastAsia="en-US"/>
              </w:rPr>
              <w:t>2020/2021 уч.год</w:t>
            </w:r>
          </w:p>
        </w:tc>
      </w:tr>
      <w:tr w:rsidR="00503ADE" w:rsidRPr="00580F03" w:rsidTr="00E90FE2">
        <w:trPr>
          <w:jc w:val="center"/>
        </w:trPr>
        <w:tc>
          <w:tcPr>
            <w:tcW w:w="704" w:type="dxa"/>
            <w:vAlign w:val="center"/>
          </w:tcPr>
          <w:p w:rsidR="00503ADE" w:rsidRPr="00580F03" w:rsidRDefault="00503ADE" w:rsidP="00BF29A0">
            <w:pPr>
              <w:numPr>
                <w:ilvl w:val="0"/>
                <w:numId w:val="6"/>
              </w:numPr>
              <w:spacing w:after="200" w:line="276" w:lineRule="auto"/>
              <w:ind w:left="0" w:firstLine="22"/>
              <w:contextualSpacing/>
              <w:jc w:val="center"/>
              <w:rPr>
                <w:rFonts w:ascii="PT Astra Serif" w:eastAsia="Calibri" w:hAnsi="PT Astra Serif"/>
                <w:sz w:val="24"/>
                <w:szCs w:val="26"/>
                <w:lang w:eastAsia="en-US"/>
              </w:rPr>
            </w:pPr>
          </w:p>
        </w:tc>
        <w:tc>
          <w:tcPr>
            <w:tcW w:w="1985" w:type="dxa"/>
            <w:vAlign w:val="center"/>
            <w:hideMark/>
          </w:tcPr>
          <w:p w:rsidR="00503ADE" w:rsidRPr="00580F03" w:rsidRDefault="00503ADE" w:rsidP="00BF29A0">
            <w:pPr>
              <w:ind w:firstLine="22"/>
              <w:jc w:val="both"/>
              <w:rPr>
                <w:rFonts w:ascii="PT Astra Serif" w:eastAsia="Calibri" w:hAnsi="PT Astra Serif"/>
                <w:sz w:val="24"/>
                <w:szCs w:val="26"/>
                <w:lang w:eastAsia="en-US"/>
              </w:rPr>
            </w:pPr>
            <w:r w:rsidRPr="00580F03">
              <w:rPr>
                <w:rFonts w:ascii="PT Astra Serif" w:eastAsia="Calibri" w:hAnsi="PT Astra Serif"/>
                <w:sz w:val="24"/>
                <w:szCs w:val="26"/>
                <w:lang w:eastAsia="en-US"/>
              </w:rPr>
              <w:t>Олимпиада Дж.К.Максвелла (физика)</w:t>
            </w:r>
          </w:p>
        </w:tc>
        <w:tc>
          <w:tcPr>
            <w:tcW w:w="1109" w:type="dxa"/>
            <w:shd w:val="clear" w:color="auto" w:fill="FFCC00"/>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21</w:t>
            </w:r>
          </w:p>
        </w:tc>
        <w:tc>
          <w:tcPr>
            <w:tcW w:w="1017" w:type="dxa"/>
            <w:shd w:val="clear" w:color="auto" w:fill="CCFFCC"/>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23</w:t>
            </w:r>
          </w:p>
        </w:tc>
        <w:tc>
          <w:tcPr>
            <w:tcW w:w="1202" w:type="dxa"/>
            <w:shd w:val="clear" w:color="auto" w:fill="FFFF00"/>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1</w:t>
            </w:r>
          </w:p>
        </w:tc>
        <w:tc>
          <w:tcPr>
            <w:tcW w:w="1066" w:type="dxa"/>
            <w:shd w:val="clear" w:color="auto" w:fill="FFFF00"/>
            <w:vAlign w:val="center"/>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2</w:t>
            </w:r>
          </w:p>
        </w:tc>
        <w:tc>
          <w:tcPr>
            <w:tcW w:w="1152" w:type="dxa"/>
            <w:shd w:val="clear" w:color="auto" w:fill="E6E6E6"/>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3</w:t>
            </w:r>
          </w:p>
        </w:tc>
        <w:tc>
          <w:tcPr>
            <w:tcW w:w="1110" w:type="dxa"/>
            <w:shd w:val="clear" w:color="auto" w:fill="E6E6E6"/>
            <w:vAlign w:val="center"/>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6</w:t>
            </w:r>
          </w:p>
        </w:tc>
      </w:tr>
      <w:tr w:rsidR="00503ADE" w:rsidRPr="00580F03" w:rsidTr="00E90FE2">
        <w:trPr>
          <w:trHeight w:val="126"/>
          <w:jc w:val="center"/>
        </w:trPr>
        <w:tc>
          <w:tcPr>
            <w:tcW w:w="704" w:type="dxa"/>
            <w:vAlign w:val="center"/>
          </w:tcPr>
          <w:p w:rsidR="00503ADE" w:rsidRPr="00580F03" w:rsidRDefault="00503ADE" w:rsidP="00BF29A0">
            <w:pPr>
              <w:numPr>
                <w:ilvl w:val="0"/>
                <w:numId w:val="6"/>
              </w:numPr>
              <w:spacing w:after="200" w:line="276" w:lineRule="auto"/>
              <w:ind w:left="0" w:firstLine="22"/>
              <w:contextualSpacing/>
              <w:jc w:val="center"/>
              <w:rPr>
                <w:rFonts w:ascii="PT Astra Serif" w:eastAsia="Calibri" w:hAnsi="PT Astra Serif"/>
                <w:sz w:val="24"/>
                <w:szCs w:val="26"/>
                <w:lang w:eastAsia="en-US"/>
              </w:rPr>
            </w:pPr>
          </w:p>
        </w:tc>
        <w:tc>
          <w:tcPr>
            <w:tcW w:w="1985" w:type="dxa"/>
            <w:vAlign w:val="center"/>
            <w:hideMark/>
          </w:tcPr>
          <w:p w:rsidR="00503ADE" w:rsidRPr="00580F03" w:rsidRDefault="00503ADE" w:rsidP="00BF29A0">
            <w:pPr>
              <w:ind w:firstLine="22"/>
              <w:rPr>
                <w:rFonts w:ascii="PT Astra Serif" w:eastAsia="Calibri" w:hAnsi="PT Astra Serif"/>
                <w:sz w:val="24"/>
                <w:szCs w:val="26"/>
                <w:lang w:eastAsia="en-US"/>
              </w:rPr>
            </w:pPr>
            <w:r w:rsidRPr="00580F03">
              <w:rPr>
                <w:rFonts w:ascii="PT Astra Serif" w:eastAsia="Calibri" w:hAnsi="PT Astra Serif"/>
                <w:sz w:val="24"/>
                <w:szCs w:val="26"/>
                <w:lang w:eastAsia="en-US"/>
              </w:rPr>
              <w:t>Олимпиада Л.Эйлера (математика)</w:t>
            </w:r>
          </w:p>
        </w:tc>
        <w:tc>
          <w:tcPr>
            <w:tcW w:w="1109" w:type="dxa"/>
            <w:shd w:val="clear" w:color="auto" w:fill="FFCC00"/>
            <w:vAlign w:val="center"/>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13</w:t>
            </w:r>
          </w:p>
        </w:tc>
        <w:tc>
          <w:tcPr>
            <w:tcW w:w="1017" w:type="dxa"/>
            <w:shd w:val="clear" w:color="auto" w:fill="CCFFCC"/>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25</w:t>
            </w:r>
          </w:p>
        </w:tc>
        <w:tc>
          <w:tcPr>
            <w:tcW w:w="1202" w:type="dxa"/>
            <w:shd w:val="clear" w:color="auto" w:fill="FFFF00"/>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1</w:t>
            </w:r>
          </w:p>
        </w:tc>
        <w:tc>
          <w:tcPr>
            <w:tcW w:w="1066" w:type="dxa"/>
            <w:shd w:val="clear" w:color="auto" w:fill="FFFF00"/>
            <w:vAlign w:val="center"/>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6</w:t>
            </w:r>
          </w:p>
        </w:tc>
        <w:tc>
          <w:tcPr>
            <w:tcW w:w="1152" w:type="dxa"/>
            <w:shd w:val="clear" w:color="auto" w:fill="E6E6E6"/>
            <w:vAlign w:val="center"/>
            <w:hideMark/>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5</w:t>
            </w:r>
          </w:p>
        </w:tc>
        <w:tc>
          <w:tcPr>
            <w:tcW w:w="1110" w:type="dxa"/>
            <w:shd w:val="clear" w:color="auto" w:fill="E6E6E6"/>
            <w:vAlign w:val="center"/>
          </w:tcPr>
          <w:p w:rsidR="00503ADE" w:rsidRPr="00580F03" w:rsidRDefault="00503ADE" w:rsidP="00BF29A0">
            <w:pPr>
              <w:ind w:firstLine="22"/>
              <w:jc w:val="center"/>
              <w:rPr>
                <w:rFonts w:ascii="PT Astra Serif" w:eastAsia="Calibri" w:hAnsi="PT Astra Serif"/>
                <w:sz w:val="24"/>
                <w:szCs w:val="26"/>
                <w:lang w:eastAsia="en-US"/>
              </w:rPr>
            </w:pPr>
            <w:r w:rsidRPr="00580F03">
              <w:rPr>
                <w:rFonts w:ascii="PT Astra Serif" w:eastAsia="Calibri" w:hAnsi="PT Astra Serif"/>
                <w:sz w:val="24"/>
                <w:szCs w:val="26"/>
                <w:lang w:eastAsia="en-US"/>
              </w:rPr>
              <w:t>3</w:t>
            </w:r>
          </w:p>
        </w:tc>
      </w:tr>
      <w:tr w:rsidR="00503ADE" w:rsidRPr="00580F03" w:rsidTr="00E90FE2">
        <w:trPr>
          <w:trHeight w:val="382"/>
          <w:jc w:val="center"/>
        </w:trPr>
        <w:tc>
          <w:tcPr>
            <w:tcW w:w="2689" w:type="dxa"/>
            <w:gridSpan w:val="2"/>
            <w:vAlign w:val="center"/>
            <w:hideMark/>
          </w:tcPr>
          <w:p w:rsidR="00503ADE" w:rsidRPr="00580F03" w:rsidRDefault="00503ADE" w:rsidP="00BF29A0">
            <w:pPr>
              <w:ind w:firstLine="22"/>
              <w:rPr>
                <w:rFonts w:ascii="PT Astra Serif" w:eastAsia="Calibri" w:hAnsi="PT Astra Serif"/>
                <w:b/>
                <w:sz w:val="24"/>
                <w:szCs w:val="26"/>
                <w:lang w:eastAsia="en-US"/>
              </w:rPr>
            </w:pPr>
            <w:r w:rsidRPr="00580F03">
              <w:rPr>
                <w:rFonts w:ascii="PT Astra Serif" w:eastAsia="Calibri" w:hAnsi="PT Astra Serif"/>
                <w:b/>
                <w:sz w:val="24"/>
                <w:szCs w:val="26"/>
                <w:lang w:eastAsia="en-US"/>
              </w:rPr>
              <w:t>ИТОГО:</w:t>
            </w:r>
          </w:p>
        </w:tc>
        <w:tc>
          <w:tcPr>
            <w:tcW w:w="1109" w:type="dxa"/>
            <w:shd w:val="clear" w:color="auto" w:fill="FFCC00"/>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34</w:t>
            </w:r>
          </w:p>
        </w:tc>
        <w:tc>
          <w:tcPr>
            <w:tcW w:w="1017" w:type="dxa"/>
            <w:shd w:val="clear" w:color="auto" w:fill="CCFFCC"/>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48</w:t>
            </w:r>
          </w:p>
        </w:tc>
        <w:tc>
          <w:tcPr>
            <w:tcW w:w="1202" w:type="dxa"/>
            <w:shd w:val="clear" w:color="auto" w:fill="FFFF00"/>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2</w:t>
            </w:r>
          </w:p>
        </w:tc>
        <w:tc>
          <w:tcPr>
            <w:tcW w:w="1066" w:type="dxa"/>
            <w:shd w:val="clear" w:color="auto" w:fill="FFFF00"/>
            <w:vAlign w:val="center"/>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8</w:t>
            </w:r>
          </w:p>
        </w:tc>
        <w:tc>
          <w:tcPr>
            <w:tcW w:w="1152" w:type="dxa"/>
            <w:shd w:val="clear" w:color="auto" w:fill="E6E6E6"/>
            <w:vAlign w:val="center"/>
            <w:hideMark/>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8</w:t>
            </w:r>
          </w:p>
        </w:tc>
        <w:tc>
          <w:tcPr>
            <w:tcW w:w="1110" w:type="dxa"/>
            <w:shd w:val="clear" w:color="auto" w:fill="E6E6E6"/>
            <w:vAlign w:val="center"/>
          </w:tcPr>
          <w:p w:rsidR="00503ADE" w:rsidRPr="00580F03" w:rsidRDefault="00503ADE" w:rsidP="00BF29A0">
            <w:pPr>
              <w:ind w:firstLine="22"/>
              <w:jc w:val="center"/>
              <w:rPr>
                <w:rFonts w:ascii="PT Astra Serif" w:eastAsia="Calibri" w:hAnsi="PT Astra Serif"/>
                <w:b/>
                <w:sz w:val="24"/>
                <w:szCs w:val="26"/>
                <w:lang w:eastAsia="en-US"/>
              </w:rPr>
            </w:pPr>
            <w:r w:rsidRPr="00580F03">
              <w:rPr>
                <w:rFonts w:ascii="PT Astra Serif" w:eastAsia="Calibri" w:hAnsi="PT Astra Serif"/>
                <w:b/>
                <w:sz w:val="24"/>
                <w:szCs w:val="26"/>
                <w:lang w:eastAsia="en-US"/>
              </w:rPr>
              <w:t>9</w:t>
            </w:r>
          </w:p>
        </w:tc>
      </w:tr>
    </w:tbl>
    <w:p w:rsidR="00503ADE" w:rsidRPr="00580F03" w:rsidRDefault="00503ADE" w:rsidP="00A1085A">
      <w:pPr>
        <w:keepNext/>
        <w:spacing w:line="256" w:lineRule="auto"/>
        <w:ind w:left="-567"/>
        <w:jc w:val="right"/>
        <w:rPr>
          <w:rFonts w:ascii="Calibri" w:eastAsia="Calibri" w:hAnsi="Calibri"/>
          <w:i/>
          <w:sz w:val="24"/>
          <w:szCs w:val="24"/>
          <w:lang w:eastAsia="en-US"/>
        </w:rPr>
      </w:pPr>
    </w:p>
    <w:p w:rsidR="00503ADE" w:rsidRPr="00580F03" w:rsidRDefault="00503ADE" w:rsidP="00A1085A">
      <w:pPr>
        <w:ind w:left="-567" w:firstLine="720"/>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Участниками школьного этапа региональной олимпиады по краеведению, родным (татарскому, чувашскому, мордовскому) языкам и литературе в 2020/2021 учебном году – обучающиеся 5-11 классов. Участие во всех этапах олимпиады определяется П</w:t>
      </w:r>
      <w:r w:rsidRPr="00580F03">
        <w:rPr>
          <w:rFonts w:ascii="PT Astra Serif" w:eastAsia="Calibri" w:hAnsi="PT Astra Serif" w:cs="Arial"/>
          <w:bCs/>
          <w:sz w:val="26"/>
          <w:szCs w:val="26"/>
          <w:shd w:val="clear" w:color="auto" w:fill="FFFFFF"/>
          <w:lang w:eastAsia="en-US"/>
        </w:rPr>
        <w:t>орядком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проведения</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региональной</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олимпиады</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по</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краеведению</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родным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татарскому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чувашскому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мордовскому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языкам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литературе</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на</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территории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Ульяновской</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области</w:t>
      </w:r>
      <w:r w:rsidRPr="00580F03">
        <w:rPr>
          <w:rFonts w:ascii="PT Astra Serif" w:eastAsia="Calibri" w:hAnsi="PT Astra Serif" w:cs="Arial"/>
          <w:b/>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утвержденным</w:t>
      </w:r>
      <w:r w:rsidRPr="00580F03">
        <w:rPr>
          <w:rFonts w:ascii="PT Astra Serif" w:eastAsia="Calibri" w:hAnsi="PT Astra Serif" w:cs="Arial"/>
          <w:b/>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распоряжением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Министерства</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образования</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науки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Ульяновской</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области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от</w:t>
      </w:r>
      <w:r w:rsidRPr="00580F03">
        <w:rPr>
          <w:rFonts w:ascii="PT Astra Serif" w:eastAsia="Calibri" w:hAnsi="PT Astra Serif" w:cs="Helvetica"/>
          <w:bCs/>
          <w:sz w:val="26"/>
          <w:szCs w:val="26"/>
          <w:shd w:val="clear" w:color="auto" w:fill="FFFFFF"/>
          <w:lang w:eastAsia="en-US"/>
        </w:rPr>
        <w:t xml:space="preserve"> 01.10.2018 </w:t>
      </w:r>
      <w:r w:rsidRPr="00580F03">
        <w:rPr>
          <w:rFonts w:ascii="PT Astra Serif" w:eastAsia="Calibri" w:hAnsi="PT Astra Serif" w:cs="Arial"/>
          <w:bCs/>
          <w:sz w:val="26"/>
          <w:szCs w:val="26"/>
          <w:shd w:val="clear" w:color="auto" w:fill="FFFFFF"/>
          <w:lang w:eastAsia="en-US"/>
        </w:rPr>
        <w:t>№</w:t>
      </w:r>
      <w:r w:rsidRPr="00580F03">
        <w:rPr>
          <w:rFonts w:ascii="PT Astra Serif" w:eastAsia="Calibri" w:hAnsi="PT Astra Serif" w:cs="Helvetica"/>
          <w:bCs/>
          <w:sz w:val="26"/>
          <w:szCs w:val="26"/>
          <w:shd w:val="clear" w:color="auto" w:fill="FFFFFF"/>
          <w:lang w:eastAsia="en-US"/>
        </w:rPr>
        <w:t>1710-</w:t>
      </w:r>
      <w:r w:rsidRPr="00580F03">
        <w:rPr>
          <w:rFonts w:ascii="PT Astra Serif" w:eastAsia="Calibri" w:hAnsi="PT Astra Serif" w:cs="Arial"/>
          <w:bCs/>
          <w:sz w:val="26"/>
          <w:szCs w:val="26"/>
          <w:shd w:val="clear" w:color="auto" w:fill="FFFFFF"/>
          <w:lang w:eastAsia="en-US"/>
        </w:rPr>
        <w:t>р</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Об</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утверждении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Порядка</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проведения</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региональной</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олимпиады</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по</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краеведению</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родным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татарскому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чувашскому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мордовскому</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языкам</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литературе</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на</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территории</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Ульяновской</w:t>
      </w:r>
      <w:r w:rsidRPr="00580F03">
        <w:rPr>
          <w:rFonts w:ascii="PT Astra Serif" w:eastAsia="Calibri" w:hAnsi="PT Astra Serif" w:cs="Helvetica"/>
          <w:bCs/>
          <w:sz w:val="26"/>
          <w:szCs w:val="26"/>
          <w:shd w:val="clear" w:color="auto" w:fill="FFFFFF"/>
          <w:lang w:eastAsia="en-US"/>
        </w:rPr>
        <w:t xml:space="preserve"> </w:t>
      </w:r>
      <w:r w:rsidRPr="00580F03">
        <w:rPr>
          <w:rFonts w:ascii="PT Astra Serif" w:eastAsia="Calibri" w:hAnsi="PT Astra Serif" w:cs="Arial"/>
          <w:bCs/>
          <w:sz w:val="26"/>
          <w:szCs w:val="26"/>
          <w:shd w:val="clear" w:color="auto" w:fill="FFFFFF"/>
          <w:lang w:eastAsia="en-US"/>
        </w:rPr>
        <w:t>области</w:t>
      </w:r>
      <w:r w:rsidRPr="00580F03">
        <w:rPr>
          <w:rFonts w:ascii="PT Astra Serif" w:eastAsia="Calibri" w:hAnsi="PT Astra Serif" w:cs="Arial"/>
          <w:b/>
          <w:bCs/>
          <w:sz w:val="26"/>
          <w:szCs w:val="26"/>
          <w:shd w:val="clear" w:color="auto" w:fill="FFFFFF"/>
          <w:lang w:eastAsia="en-US"/>
        </w:rPr>
        <w:t>».</w:t>
      </w:r>
      <w:r w:rsidRPr="00580F03">
        <w:rPr>
          <w:rFonts w:ascii="PT Astra Serif" w:eastAsia="Calibri" w:hAnsi="PT Astra Serif" w:cs="Arial"/>
          <w:bCs/>
          <w:sz w:val="26"/>
          <w:szCs w:val="26"/>
          <w:shd w:val="clear" w:color="auto" w:fill="FFFFFF"/>
          <w:lang w:eastAsia="en-US"/>
        </w:rPr>
        <w:t xml:space="preserve"> </w:t>
      </w:r>
      <w:r w:rsidRPr="00580F03">
        <w:rPr>
          <w:rFonts w:ascii="PT Astra Serif" w:eastAsia="Calibri" w:hAnsi="PT Astra Serif"/>
          <w:sz w:val="26"/>
          <w:szCs w:val="26"/>
          <w:lang w:eastAsia="en-US"/>
        </w:rPr>
        <w:t>Олимпиада по краеведению проводится ежегодно с сентября по февраль в установленные сроки и включает три этапа: школьный, муниципальный, региональный. Олимпиада по родным (татарскому, чувашскому, мордовскому) языкам и литературе проводится ежегодно с сентября по апрель в установленные сроки и включает пять этапов: школьный, муниципальный, региональный, межрегиональный и международный.</w:t>
      </w:r>
    </w:p>
    <w:p w:rsidR="00503ADE" w:rsidRPr="00580F03" w:rsidRDefault="00503ADE" w:rsidP="00A1085A">
      <w:pPr>
        <w:ind w:left="-567" w:firstLine="720"/>
        <w:jc w:val="both"/>
        <w:rPr>
          <w:rFonts w:ascii="PT Astra Serif" w:eastAsia="Calibri" w:hAnsi="PT Astra Serif"/>
          <w:sz w:val="26"/>
          <w:szCs w:val="26"/>
          <w:shd w:val="clear" w:color="auto" w:fill="FFFFFF"/>
          <w:lang w:eastAsia="en-US"/>
        </w:rPr>
      </w:pPr>
      <w:r w:rsidRPr="00580F03">
        <w:rPr>
          <w:rFonts w:ascii="PT Astra Serif" w:eastAsia="Calibri" w:hAnsi="PT Astra Serif"/>
          <w:sz w:val="26"/>
          <w:szCs w:val="26"/>
          <w:lang w:eastAsia="en-US"/>
        </w:rPr>
        <w:t xml:space="preserve">В 2020/2021 учебном году участниками </w:t>
      </w:r>
      <w:r w:rsidRPr="00580F03">
        <w:rPr>
          <w:rFonts w:ascii="PT Astra Serif" w:eastAsia="Calibri" w:hAnsi="PT Astra Serif"/>
          <w:b/>
          <w:sz w:val="26"/>
          <w:szCs w:val="26"/>
          <w:lang w:eastAsia="en-US"/>
        </w:rPr>
        <w:t xml:space="preserve">школьного этапа региональной олимпиады по краеведению, родным (татарскому, чувашскому, мордовскому) языкам и литературе </w:t>
      </w:r>
      <w:r w:rsidRPr="00580F03">
        <w:rPr>
          <w:rFonts w:eastAsia="Calibri"/>
          <w:noProof/>
          <w:sz w:val="26"/>
          <w:szCs w:val="26"/>
        </w:rPr>
        <w:t>стали 1426 обучающихся 5-11 классов общеобразовательных организаций Ульяновской области (основание:</w:t>
      </w:r>
      <w:r w:rsidRPr="00580F03">
        <w:rPr>
          <w:rFonts w:eastAsia="Calibri"/>
          <w:noProof/>
          <w:szCs w:val="22"/>
        </w:rPr>
        <w:t xml:space="preserve"> </w:t>
      </w:r>
      <w:r w:rsidRPr="00580F03">
        <w:rPr>
          <w:rFonts w:ascii="PT Astra Serif" w:eastAsia="Calibri" w:hAnsi="PT Astra Serif"/>
          <w:sz w:val="26"/>
          <w:szCs w:val="26"/>
          <w:shd w:val="clear" w:color="auto" w:fill="FFFFFF"/>
          <w:lang w:eastAsia="en-US"/>
        </w:rPr>
        <w:t>распоряжение Министерства просвещения и воспитания Ульяновской области от 09.09.2020 №1299-р «О проведении школьного этапа всероссийской олимпиады школьников и региональной олимпиады по краеведению и родным (татарскому, чувашскому, мордовскому) языкам и литературе в 2020/2021 учебном году»).</w:t>
      </w:r>
    </w:p>
    <w:p w:rsidR="00503ADE" w:rsidRPr="00580F03" w:rsidRDefault="00503ADE" w:rsidP="00A1085A">
      <w:pPr>
        <w:ind w:left="-567" w:firstLine="720"/>
        <w:jc w:val="right"/>
        <w:rPr>
          <w:rFonts w:ascii="PT Astra Serif" w:eastAsia="Calibri" w:hAnsi="PT Astra Serif"/>
          <w:i/>
          <w:sz w:val="24"/>
          <w:szCs w:val="26"/>
          <w:shd w:val="clear" w:color="auto" w:fill="FFFFFF"/>
          <w:lang w:eastAsia="en-US"/>
        </w:rPr>
      </w:pPr>
      <w:r w:rsidRPr="00580F03">
        <w:rPr>
          <w:rFonts w:ascii="PT Astra Serif" w:eastAsia="Calibri" w:hAnsi="PT Astra Serif"/>
          <w:i/>
          <w:sz w:val="24"/>
          <w:szCs w:val="26"/>
          <w:shd w:val="clear" w:color="auto" w:fill="FFFFFF"/>
          <w:lang w:eastAsia="en-US"/>
        </w:rPr>
        <w:t>Диаграмма 7</w:t>
      </w:r>
    </w:p>
    <w:p w:rsidR="00503ADE" w:rsidRPr="00580F03" w:rsidRDefault="00503ADE" w:rsidP="00A1085A">
      <w:pPr>
        <w:ind w:left="-567" w:firstLine="720"/>
        <w:jc w:val="right"/>
        <w:rPr>
          <w:rFonts w:ascii="PT Astra Serif" w:eastAsia="Calibri" w:hAnsi="PT Astra Serif"/>
          <w:i/>
          <w:sz w:val="26"/>
          <w:szCs w:val="26"/>
          <w:shd w:val="clear" w:color="auto" w:fill="FFFFFF"/>
          <w:lang w:eastAsia="en-US"/>
        </w:rPr>
      </w:pPr>
    </w:p>
    <w:p w:rsidR="00503ADE" w:rsidRPr="00580F03" w:rsidRDefault="00503ADE" w:rsidP="00A1085A">
      <w:pPr>
        <w:ind w:left="-567"/>
        <w:jc w:val="both"/>
        <w:rPr>
          <w:rFonts w:eastAsia="Calibri"/>
          <w:szCs w:val="22"/>
          <w:lang w:eastAsia="en-US"/>
        </w:rPr>
      </w:pPr>
      <w:r w:rsidRPr="00580F03">
        <w:rPr>
          <w:rFonts w:eastAsia="Calibri"/>
          <w:noProof/>
          <w:szCs w:val="22"/>
        </w:rPr>
        <w:lastRenderedPageBreak/>
        <w:drawing>
          <wp:inline distT="0" distB="0" distL="0" distR="0" wp14:anchorId="5F27FA3B" wp14:editId="1BB78AD8">
            <wp:extent cx="5791200" cy="28098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03ADE" w:rsidRPr="00580F03" w:rsidRDefault="00503ADE" w:rsidP="00A1085A">
      <w:pPr>
        <w:ind w:left="-567" w:firstLine="708"/>
        <w:jc w:val="both"/>
        <w:rPr>
          <w:rFonts w:eastAsia="Calibri"/>
          <w:noProof/>
          <w:szCs w:val="22"/>
        </w:rPr>
      </w:pP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школьном этапе региональной олимпиады по краеведению из следующих муниципальных образований: город Димитровград (207), Сенгилеевский район (105), город Ульяновск (90), Майнский район (68), Чердаклинский район (50). Также наибольшее количество победителей из следующих муниципальных образований: город Димитровград (31), город Ульяновск (18), Сенгилеевский район (15), Цильнинский район (12), Карсунский район (10), а количество призёров: город Димитровград (90), город Ульяновск (23), Сенгилеевский район (22).</w:t>
      </w: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школьном этапе региональной олимпиады по татарскому языку и литературе из следующих муниципальных образований: Старокулаткинский район (89), город Димитровград (35), город Ульяновск (42). Также наибольшее количество победителей из следующих муниципальных образований: Старокулаткинский район (23), Николаевский район (11), а количество призёров: Старокулаткинский район (44), город Димитровград (25).</w:t>
      </w: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школьном этапе региональной олимпиады по чувашскому языку и литературе из следующих муниципальных образований: Цильнинский район (80). Также наибольшее количество победителей из следующих муниципальных образований: Цильнинский район (26), а количество призёров: город Ульяновск (8), Цильнинский район (8).</w:t>
      </w: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школьном этапе региональной олимпиады по мордовскому языку и литературе из следующих муниципальных образований: Кузоватовский район (28), Николаевский район (20). Также наибольшее количество победителей из следующих муниципальных образований: Николаевский район (11), а количество призёров: Кузоватовский район (17).</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 xml:space="preserve">Участниками </w:t>
      </w:r>
      <w:r w:rsidRPr="00580F03">
        <w:rPr>
          <w:rFonts w:ascii="PT Astra Serif" w:eastAsia="Calibri" w:hAnsi="PT Astra Serif"/>
          <w:b/>
          <w:sz w:val="26"/>
          <w:szCs w:val="26"/>
          <w:lang w:eastAsia="en-US"/>
        </w:rPr>
        <w:t>муниципального этапа региональной олимпиады по краеведению, родным (татарскому, чувашскому, мордовскому) языкам и литературе в 2020/2021</w:t>
      </w:r>
      <w:r w:rsidRPr="00580F03">
        <w:rPr>
          <w:rFonts w:ascii="PT Astra Serif" w:eastAsia="Calibri" w:hAnsi="PT Astra Serif"/>
          <w:sz w:val="26"/>
          <w:szCs w:val="26"/>
          <w:lang w:eastAsia="en-US"/>
        </w:rPr>
        <w:t xml:space="preserve"> учебном году</w:t>
      </w:r>
      <w:r w:rsidRPr="00580F03">
        <w:rPr>
          <w:rFonts w:eastAsia="Calibri"/>
          <w:noProof/>
          <w:sz w:val="26"/>
          <w:szCs w:val="26"/>
        </w:rPr>
        <w:t xml:space="preserve"> стали 484 обучающихся 7-11 классов общеобразовательных организаций Ульяновской области (</w:t>
      </w:r>
      <w:r w:rsidRPr="00580F03">
        <w:rPr>
          <w:rFonts w:ascii="PT Astra Serif" w:eastAsia="Calibri" w:hAnsi="PT Astra Serif"/>
          <w:sz w:val="26"/>
          <w:szCs w:val="26"/>
          <w:lang w:eastAsia="en-US"/>
        </w:rPr>
        <w:t xml:space="preserve">основание: распоряжение Министерства просвещения и воспитания Ульяновской области от 25.09.2020 №1405-р «О проведении муниципального этапа всероссийской олимпиады школьников и региональной олимпиады по краеведению и родным (татарскому, чувашскому, мордовскому) языкам и литературе в 2020/2021 учебном году»). В целях соблюдения рекомендаций Федеральной службы по надзору в сфере защиты прав потребителей и благополучия человека РФ муниципальный этап региональной </w:t>
      </w:r>
      <w:r w:rsidRPr="00580F03">
        <w:rPr>
          <w:rFonts w:ascii="PT Astra Serif" w:eastAsia="Calibri" w:hAnsi="PT Astra Serif"/>
          <w:sz w:val="26"/>
          <w:szCs w:val="26"/>
          <w:lang w:eastAsia="en-US"/>
        </w:rPr>
        <w:lastRenderedPageBreak/>
        <w:t>олимпиады по краеведению и родным (татарскому, чувашскому, мордовскому) языкам и литературе был организован по месту обучения участников.</w:t>
      </w:r>
    </w:p>
    <w:p w:rsidR="00503ADE" w:rsidRPr="00580F03" w:rsidRDefault="00503ADE" w:rsidP="00A1085A">
      <w:pPr>
        <w:ind w:left="-567" w:firstLine="720"/>
        <w:jc w:val="right"/>
        <w:rPr>
          <w:rFonts w:ascii="PT Astra Serif" w:eastAsia="Calibri" w:hAnsi="PT Astra Serif"/>
          <w:i/>
          <w:sz w:val="24"/>
          <w:szCs w:val="26"/>
          <w:shd w:val="clear" w:color="auto" w:fill="FFFFFF"/>
          <w:lang w:eastAsia="en-US"/>
        </w:rPr>
      </w:pPr>
      <w:r w:rsidRPr="00580F03">
        <w:rPr>
          <w:rFonts w:ascii="PT Astra Serif" w:eastAsia="Calibri" w:hAnsi="PT Astra Serif"/>
          <w:i/>
          <w:sz w:val="24"/>
          <w:szCs w:val="26"/>
          <w:shd w:val="clear" w:color="auto" w:fill="FFFFFF"/>
          <w:lang w:eastAsia="en-US"/>
        </w:rPr>
        <w:t>Диаграмма 8</w:t>
      </w:r>
    </w:p>
    <w:p w:rsidR="00503ADE" w:rsidRPr="00580F03" w:rsidRDefault="00503ADE" w:rsidP="00A1085A">
      <w:pPr>
        <w:ind w:left="-567" w:firstLine="709"/>
        <w:jc w:val="both"/>
        <w:rPr>
          <w:rFonts w:ascii="PT Astra Serif" w:eastAsia="Calibri" w:hAnsi="PT Astra Serif"/>
          <w:sz w:val="26"/>
          <w:szCs w:val="26"/>
          <w:lang w:eastAsia="en-US"/>
        </w:rPr>
      </w:pPr>
    </w:p>
    <w:p w:rsidR="00503ADE" w:rsidRPr="00580F03" w:rsidRDefault="00503ADE" w:rsidP="00A1085A">
      <w:pPr>
        <w:spacing w:after="200" w:line="276" w:lineRule="auto"/>
        <w:ind w:left="-567"/>
        <w:jc w:val="both"/>
        <w:rPr>
          <w:rFonts w:eastAsia="Calibri"/>
          <w:szCs w:val="22"/>
          <w:lang w:eastAsia="en-US"/>
        </w:rPr>
      </w:pPr>
      <w:r w:rsidRPr="00580F03">
        <w:rPr>
          <w:rFonts w:eastAsia="Calibri"/>
          <w:noProof/>
          <w:szCs w:val="22"/>
        </w:rPr>
        <w:drawing>
          <wp:inline distT="0" distB="0" distL="0" distR="0" wp14:anchorId="6B56390A" wp14:editId="65D713CA">
            <wp:extent cx="5897880" cy="3200400"/>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03ADE" w:rsidRPr="00085C6F" w:rsidRDefault="00503ADE" w:rsidP="00A1085A">
      <w:pPr>
        <w:ind w:left="-567" w:firstLine="708"/>
        <w:jc w:val="both"/>
        <w:rPr>
          <w:rFonts w:ascii="PT Astra Serif" w:eastAsia="Calibri" w:hAnsi="PT Astra Serif"/>
          <w:sz w:val="26"/>
          <w:szCs w:val="26"/>
          <w:lang w:eastAsia="en-US"/>
        </w:rPr>
      </w:pPr>
      <w:r w:rsidRPr="00085C6F">
        <w:rPr>
          <w:rFonts w:eastAsia="Calibri"/>
          <w:noProof/>
          <w:sz w:val="26"/>
          <w:szCs w:val="26"/>
        </w:rPr>
        <w:t xml:space="preserve">Наибольшее количество участников, принявших участие в </w:t>
      </w:r>
      <w:r w:rsidRPr="00085C6F">
        <w:rPr>
          <w:rFonts w:ascii="PT Astra Serif" w:eastAsia="Calibri" w:hAnsi="PT Astra Serif"/>
          <w:sz w:val="26"/>
          <w:szCs w:val="26"/>
          <w:lang w:eastAsia="en-US"/>
        </w:rPr>
        <w:t>муниципальном этапе региональной олимпиады по краеведению из следующих муниципальных образований: город Ульяновск (40), город Димитровград (30), Кузоватовский район (27), Сенгилеевский район (27). Также наибольшее количество победителей из следующих муниципальных образований: город Димитровград (39), город Ульяновск (18), Сенгилеевский район (15), а количество призёров: город Димитровград (90), город Ульяновск (23), Сенгилеевский район (22).</w:t>
      </w:r>
    </w:p>
    <w:p w:rsidR="00503ADE" w:rsidRPr="00085C6F" w:rsidRDefault="00503ADE" w:rsidP="00A1085A">
      <w:pPr>
        <w:ind w:left="-567" w:firstLine="708"/>
        <w:jc w:val="both"/>
        <w:rPr>
          <w:rFonts w:ascii="PT Astra Serif" w:eastAsia="Calibri" w:hAnsi="PT Astra Serif"/>
          <w:sz w:val="26"/>
          <w:szCs w:val="26"/>
          <w:lang w:eastAsia="en-US"/>
        </w:rPr>
      </w:pPr>
      <w:r w:rsidRPr="00085C6F">
        <w:rPr>
          <w:rFonts w:eastAsia="Calibri"/>
          <w:noProof/>
          <w:sz w:val="26"/>
          <w:szCs w:val="26"/>
        </w:rPr>
        <w:t xml:space="preserve">Наибольшее количество участников, принявших участие в </w:t>
      </w:r>
      <w:r w:rsidRPr="00085C6F">
        <w:rPr>
          <w:rFonts w:ascii="PT Astra Serif" w:eastAsia="Calibri" w:hAnsi="PT Astra Serif"/>
          <w:sz w:val="26"/>
          <w:szCs w:val="26"/>
          <w:lang w:eastAsia="en-US"/>
        </w:rPr>
        <w:t>муниципальном этапе региональной олимпиады по татарскому языку и литературе из следующих муниципальных образований: Старокулаткинский район (33), город Димитровград (18), город Ульяновск (16). Также наибольшее количество победителей из следующих муниципальных образований: Старокулаткинский район (23), Николаевский район (11), а количество призёров: Старокулаткинский район (34), город Димитровград (25), Николаевский район (15).</w:t>
      </w: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муниципальном этапе региональной олимпиады по чувашскому языку и литературе из следующих муниципальных образований: Цильнинский район (22), город Ульяновск (12). Также наибольшее количество победителей из следующих муниципальных образований: Цильнинский район (26), а количество призёров: город Ульяновск (8), Цильнинский район (8).</w:t>
      </w:r>
    </w:p>
    <w:p w:rsidR="00503ADE" w:rsidRPr="00580F03" w:rsidRDefault="00503ADE" w:rsidP="00A1085A">
      <w:pPr>
        <w:ind w:left="-567" w:firstLine="708"/>
        <w:jc w:val="both"/>
        <w:rPr>
          <w:rFonts w:ascii="PT Astra Serif" w:eastAsia="Calibri" w:hAnsi="PT Astra Serif"/>
          <w:sz w:val="26"/>
          <w:szCs w:val="26"/>
          <w:lang w:eastAsia="en-US"/>
        </w:rPr>
      </w:pPr>
      <w:r w:rsidRPr="00580F03">
        <w:rPr>
          <w:rFonts w:eastAsia="Calibri"/>
          <w:noProof/>
          <w:sz w:val="26"/>
          <w:szCs w:val="26"/>
        </w:rPr>
        <w:t xml:space="preserve">Наибольшее количество участников, принявших участие в </w:t>
      </w:r>
      <w:r w:rsidRPr="00580F03">
        <w:rPr>
          <w:rFonts w:ascii="PT Astra Serif" w:eastAsia="Calibri" w:hAnsi="PT Astra Serif"/>
          <w:sz w:val="26"/>
          <w:szCs w:val="26"/>
          <w:lang w:eastAsia="en-US"/>
        </w:rPr>
        <w:t>муниципальном этапе региональной олимпиады по мордовскому языку и литературе из следующих муниципальных образований: Кузоватовский район (28), Николаевский район (12). Также наибольшее количество победителей из следующих муниципальных образований: Николаевский район (11), а количество призёров: Кузоватовский район (17).</w:t>
      </w:r>
    </w:p>
    <w:p w:rsidR="00503ADE" w:rsidRPr="00580F03" w:rsidRDefault="00580F03" w:rsidP="00A1085A">
      <w:pPr>
        <w:ind w:left="-567" w:firstLine="709"/>
        <w:jc w:val="both"/>
        <w:rPr>
          <w:rFonts w:ascii="PT Astra Serif" w:eastAsia="Calibri" w:hAnsi="PT Astra Serif"/>
          <w:sz w:val="26"/>
          <w:szCs w:val="26"/>
          <w:shd w:val="clear" w:color="auto" w:fill="FFFFFF"/>
          <w:lang w:eastAsia="en-US"/>
        </w:rPr>
      </w:pPr>
      <w:r w:rsidRPr="00580F03">
        <w:rPr>
          <w:rFonts w:ascii="PT Astra Serif" w:eastAsia="Calibri" w:hAnsi="PT Astra Serif"/>
          <w:sz w:val="26"/>
          <w:szCs w:val="26"/>
          <w:lang w:eastAsia="en-US"/>
        </w:rPr>
        <w:lastRenderedPageBreak/>
        <w:t xml:space="preserve">В региональном </w:t>
      </w:r>
      <w:r w:rsidR="00503ADE" w:rsidRPr="00580F03">
        <w:rPr>
          <w:rFonts w:ascii="PT Astra Serif" w:eastAsia="Calibri" w:hAnsi="PT Astra Serif"/>
          <w:sz w:val="26"/>
          <w:szCs w:val="26"/>
          <w:lang w:eastAsia="en-US"/>
        </w:rPr>
        <w:t>этап</w:t>
      </w:r>
      <w:r w:rsidRPr="00580F03">
        <w:rPr>
          <w:rFonts w:ascii="PT Astra Serif" w:eastAsia="Calibri" w:hAnsi="PT Astra Serif"/>
          <w:sz w:val="26"/>
          <w:szCs w:val="26"/>
          <w:lang w:eastAsia="en-US"/>
        </w:rPr>
        <w:t>е</w:t>
      </w:r>
      <w:r w:rsidR="00503ADE" w:rsidRPr="00580F03">
        <w:rPr>
          <w:rFonts w:ascii="PT Astra Serif" w:eastAsia="Calibri" w:hAnsi="PT Astra Serif"/>
          <w:sz w:val="26"/>
          <w:szCs w:val="26"/>
          <w:lang w:eastAsia="en-US"/>
        </w:rPr>
        <w:t xml:space="preserve"> </w:t>
      </w:r>
      <w:r w:rsidR="00503ADE" w:rsidRPr="00580F03">
        <w:rPr>
          <w:rFonts w:ascii="PT Astra Serif" w:eastAsia="Calibri" w:hAnsi="PT Astra Serif"/>
          <w:b/>
          <w:sz w:val="26"/>
          <w:szCs w:val="26"/>
          <w:lang w:eastAsia="en-US"/>
        </w:rPr>
        <w:t>региональной олимпиады по краеведению, родным (татарскому, чувашскому, мордовскому) языкам и литературе в 2020/2021</w:t>
      </w:r>
      <w:r w:rsidR="00503ADE" w:rsidRPr="00580F03">
        <w:rPr>
          <w:rFonts w:ascii="PT Astra Serif" w:eastAsia="Calibri" w:hAnsi="PT Astra Serif"/>
          <w:sz w:val="26"/>
          <w:szCs w:val="26"/>
          <w:lang w:eastAsia="en-US"/>
        </w:rPr>
        <w:t xml:space="preserve"> учебном году</w:t>
      </w:r>
      <w:r w:rsidR="00503ADE" w:rsidRPr="00580F03">
        <w:rPr>
          <w:rFonts w:eastAsia="Calibri"/>
          <w:noProof/>
          <w:sz w:val="26"/>
          <w:szCs w:val="26"/>
        </w:rPr>
        <w:t xml:space="preserve"> </w:t>
      </w:r>
      <w:r w:rsidRPr="00580F03">
        <w:rPr>
          <w:rFonts w:eastAsia="Calibri"/>
          <w:noProof/>
          <w:sz w:val="26"/>
          <w:szCs w:val="26"/>
        </w:rPr>
        <w:t>приняли участие</w:t>
      </w:r>
      <w:r w:rsidR="00503ADE" w:rsidRPr="00580F03">
        <w:rPr>
          <w:rFonts w:eastAsia="Calibri"/>
          <w:noProof/>
          <w:sz w:val="26"/>
          <w:szCs w:val="26"/>
        </w:rPr>
        <w:t xml:space="preserve"> 101 обучающийся 9-11 классов общеобразовательных организаций Ульяновской области (основание: распоряжение Министерства </w:t>
      </w:r>
      <w:r w:rsidR="00503ADE" w:rsidRPr="00580F03">
        <w:rPr>
          <w:rFonts w:ascii="PT Astra Serif" w:hAnsi="PT Astra Serif"/>
          <w:sz w:val="26"/>
          <w:szCs w:val="26"/>
          <w:shd w:val="clear" w:color="auto" w:fill="FFFFFF"/>
        </w:rPr>
        <w:t xml:space="preserve">просвещения и воспитания Ульяновской области от 11.01.2021 </w:t>
      </w:r>
      <w:r w:rsidR="00503ADE" w:rsidRPr="00580F03">
        <w:rPr>
          <w:rFonts w:ascii="PT Astra Serif" w:eastAsia="Calibri" w:hAnsi="PT Astra Serif"/>
          <w:sz w:val="26"/>
          <w:szCs w:val="26"/>
          <w:lang w:eastAsia="en-US"/>
        </w:rPr>
        <w:t xml:space="preserve">№ 3-р «О проведении регионального этапа всероссийской олимпиады школьников и регионального этапа региональной олимпиады по краеведению, родным (татарскому, чувашскому, мордовскому) языкам и литературе в 2020/2021 учебном году»). </w:t>
      </w:r>
    </w:p>
    <w:p w:rsidR="00503ADE" w:rsidRPr="00580F03" w:rsidRDefault="00503ADE" w:rsidP="00A1085A">
      <w:pPr>
        <w:ind w:left="-567" w:firstLine="720"/>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 xml:space="preserve">В целях соблюдения рекомендаций Федеральной службы по надзору в сфере защиты прав потребителей и благополучия человека РФ региональный этап региональной олимпиады по краеведению, родным (татарскому, чувашскому, мордовскому) языкам и литературе был организован на базе ФГБОУ ВО «Ульяновский государственный педагогический университет им.И.Н.Ульянова» без заселения участников. </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Региональный этап региональной олимпиады по краеведению проходил в два тура. Общее количество участников составило 38. Наибольшее количество из следующих муниципальных образований Ульяновской области: город Ульяновск – 11, город Димитровград (7), Сенгилеевский район (7). Победителей 2 и 1 призёр.</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Участниками регионального этапа региональной олимпиады по татарскому языку стали 26 обучающихся. Наибольшее количество из следующих муниципальных образований Ульяновской области: город Димитровград (6), Николаевский район (6). Победителей 5 и 12 призёров.</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Участниками регионального этапа региональной олимпиады по чувашскому языку стали 27 обучающихся. Наибольшее количество из следующих муниципальных образований Ульяновской области: город Ульяновск (10), Цильнинский район (12). Победителей 5 и 10 призёров.</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Участниками регионального этапа региональной олимпиады по мордовскому языку стали 10 обучающихся. Наибольшее количество из следующих муниципальных образований Ульяновской области: Кузоватовский район (4), Николаевский район (4). Победителей 3 и 4 призёров.</w:t>
      </w:r>
    </w:p>
    <w:p w:rsidR="00503ADE" w:rsidRPr="00580F03" w:rsidRDefault="00503ADE" w:rsidP="00A1085A">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Количественные данные по региональному этапу региональной олимпиады по краеведению, родным (татарскому, чувашскому, мордовскому) языкам и литературе по годам представлены в таблице 5.</w:t>
      </w:r>
    </w:p>
    <w:p w:rsidR="00503ADE" w:rsidRPr="00580F03" w:rsidRDefault="00503ADE" w:rsidP="00A1085A">
      <w:pPr>
        <w:ind w:left="-567" w:firstLine="720"/>
        <w:jc w:val="right"/>
        <w:rPr>
          <w:rFonts w:ascii="PT Astra Serif" w:eastAsia="Calibri" w:hAnsi="PT Astra Serif"/>
          <w:i/>
          <w:sz w:val="26"/>
          <w:szCs w:val="26"/>
          <w:shd w:val="clear" w:color="auto" w:fill="FFFFFF"/>
          <w:lang w:eastAsia="en-US"/>
        </w:rPr>
      </w:pPr>
      <w:r w:rsidRPr="00580F03">
        <w:rPr>
          <w:rFonts w:ascii="PT Astra Serif" w:eastAsia="Calibri" w:hAnsi="PT Astra Serif"/>
          <w:i/>
          <w:sz w:val="26"/>
          <w:szCs w:val="26"/>
          <w:shd w:val="clear" w:color="auto" w:fill="FFFFFF"/>
          <w:lang w:eastAsia="en-US"/>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1783"/>
        <w:gridCol w:w="1219"/>
        <w:gridCol w:w="1219"/>
        <w:gridCol w:w="1219"/>
        <w:gridCol w:w="1219"/>
        <w:gridCol w:w="1219"/>
        <w:gridCol w:w="1219"/>
      </w:tblGrid>
      <w:tr w:rsidR="00580F03" w:rsidRPr="00580F03" w:rsidTr="00E90FE2">
        <w:trPr>
          <w:trHeight w:val="1652"/>
          <w:jc w:val="center"/>
        </w:trPr>
        <w:tc>
          <w:tcPr>
            <w:tcW w:w="540" w:type="dxa"/>
            <w:vMerge w:val="restart"/>
            <w:tcBorders>
              <w:top w:val="single" w:sz="4" w:space="0" w:color="auto"/>
              <w:left w:val="single" w:sz="4" w:space="0" w:color="auto"/>
              <w:right w:val="single" w:sz="4" w:space="0" w:color="auto"/>
            </w:tcBorders>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 п/п</w:t>
            </w:r>
          </w:p>
        </w:tc>
        <w:tc>
          <w:tcPr>
            <w:tcW w:w="2207" w:type="dxa"/>
            <w:vMerge w:val="restart"/>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Наименование олимпиад</w:t>
            </w:r>
          </w:p>
        </w:tc>
        <w:tc>
          <w:tcPr>
            <w:tcW w:w="2183" w:type="dxa"/>
            <w:gridSpan w:val="2"/>
            <w:tcBorders>
              <w:bottom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Количество участников</w:t>
            </w:r>
          </w:p>
        </w:tc>
        <w:tc>
          <w:tcPr>
            <w:tcW w:w="2144" w:type="dxa"/>
            <w:gridSpan w:val="2"/>
            <w:tcBorders>
              <w:bottom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Количество победителей</w:t>
            </w:r>
          </w:p>
        </w:tc>
        <w:tc>
          <w:tcPr>
            <w:tcW w:w="2271" w:type="dxa"/>
            <w:gridSpan w:val="2"/>
            <w:tcBorders>
              <w:bottom w:val="single" w:sz="4" w:space="0" w:color="auto"/>
            </w:tcBorders>
            <w:shd w:val="clear" w:color="auto" w:fill="E6E6E6"/>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Количество призёров</w:t>
            </w:r>
          </w:p>
        </w:tc>
      </w:tr>
      <w:tr w:rsidR="00580F03" w:rsidRPr="00580F03" w:rsidTr="00E90FE2">
        <w:trPr>
          <w:trHeight w:val="544"/>
          <w:jc w:val="center"/>
        </w:trPr>
        <w:tc>
          <w:tcPr>
            <w:tcW w:w="0" w:type="auto"/>
            <w:vMerge/>
            <w:tcBorders>
              <w:left w:val="single" w:sz="4" w:space="0" w:color="auto"/>
              <w:bottom w:val="single" w:sz="4" w:space="0" w:color="auto"/>
              <w:right w:val="single" w:sz="4" w:space="0" w:color="auto"/>
            </w:tcBorders>
            <w:vAlign w:val="center"/>
          </w:tcPr>
          <w:p w:rsidR="00503ADE" w:rsidRPr="00580F03" w:rsidRDefault="00503ADE" w:rsidP="001E1340">
            <w:pPr>
              <w:rPr>
                <w:rFonts w:ascii="PT Astra Serif" w:eastAsia="Calibri" w:hAnsi="PT Astra Serif"/>
                <w:sz w:val="24"/>
                <w:szCs w:val="24"/>
                <w:lang w:eastAsia="en-US"/>
              </w:rPr>
            </w:pPr>
          </w:p>
        </w:tc>
        <w:tc>
          <w:tcPr>
            <w:tcW w:w="0" w:type="auto"/>
            <w:vMerge/>
            <w:vAlign w:val="center"/>
          </w:tcPr>
          <w:p w:rsidR="00503ADE" w:rsidRPr="00580F03" w:rsidRDefault="00503ADE" w:rsidP="001E1340">
            <w:pPr>
              <w:rPr>
                <w:rFonts w:ascii="PT Astra Serif" w:eastAsia="Calibri" w:hAnsi="PT Astra Serif"/>
                <w:b/>
                <w:sz w:val="24"/>
                <w:szCs w:val="24"/>
                <w:lang w:eastAsia="en-US"/>
              </w:rPr>
            </w:pP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2019/2020 уч.год</w:t>
            </w: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2020/2021 уч.год</w:t>
            </w: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2019/2020 уч.год</w:t>
            </w: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2020/2021 уч.год</w:t>
            </w: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2019/2020 уч.год</w:t>
            </w:r>
          </w:p>
        </w:tc>
        <w:tc>
          <w:tcPr>
            <w:tcW w:w="0" w:type="auto"/>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2020/2021 уч.год</w:t>
            </w:r>
          </w:p>
        </w:tc>
      </w:tr>
      <w:tr w:rsidR="00580F03" w:rsidRPr="00580F03" w:rsidTr="00E90FE2">
        <w:trPr>
          <w:cantSplit/>
          <w:trHeight w:val="465"/>
          <w:jc w:val="center"/>
        </w:trPr>
        <w:tc>
          <w:tcPr>
            <w:tcW w:w="540" w:type="dxa"/>
            <w:tcBorders>
              <w:top w:val="single" w:sz="4" w:space="0" w:color="auto"/>
              <w:left w:val="single" w:sz="4" w:space="0" w:color="auto"/>
              <w:bottom w:val="single" w:sz="4" w:space="0" w:color="auto"/>
              <w:right w:val="single" w:sz="4" w:space="0" w:color="auto"/>
            </w:tcBorders>
            <w:vAlign w:val="center"/>
          </w:tcPr>
          <w:p w:rsidR="00503ADE" w:rsidRPr="00580F03" w:rsidRDefault="00503ADE" w:rsidP="001E1340">
            <w:pPr>
              <w:numPr>
                <w:ilvl w:val="0"/>
                <w:numId w:val="7"/>
              </w:numPr>
              <w:spacing w:after="200" w:line="276" w:lineRule="auto"/>
              <w:ind w:left="0"/>
              <w:contextualSpacing/>
              <w:jc w:val="center"/>
              <w:rPr>
                <w:rFonts w:ascii="PT Astra Serif" w:eastAsia="Calibri" w:hAnsi="PT Astra Serif"/>
                <w:sz w:val="24"/>
                <w:szCs w:val="24"/>
                <w:lang w:eastAsia="en-US"/>
              </w:rPr>
            </w:pPr>
          </w:p>
        </w:tc>
        <w:tc>
          <w:tcPr>
            <w:tcW w:w="2207" w:type="dxa"/>
            <w:tcBorders>
              <w:top w:val="single" w:sz="4" w:space="0" w:color="auto"/>
              <w:left w:val="single" w:sz="4" w:space="0" w:color="auto"/>
              <w:bottom w:val="single" w:sz="4" w:space="0" w:color="auto"/>
              <w:right w:val="single" w:sz="4" w:space="0" w:color="auto"/>
            </w:tcBorders>
            <w:vAlign w:val="center"/>
            <w:hideMark/>
          </w:tcPr>
          <w:p w:rsidR="00503ADE" w:rsidRPr="00580F03" w:rsidRDefault="00503ADE" w:rsidP="001E1340">
            <w:pPr>
              <w:rPr>
                <w:rFonts w:ascii="PT Astra Serif" w:eastAsia="Calibri" w:hAnsi="PT Astra Serif"/>
                <w:sz w:val="24"/>
                <w:szCs w:val="24"/>
                <w:lang w:eastAsia="en-US"/>
              </w:rPr>
            </w:pPr>
            <w:r w:rsidRPr="00580F03">
              <w:rPr>
                <w:rFonts w:ascii="PT Astra Serif" w:eastAsia="Calibri" w:hAnsi="PT Astra Serif"/>
                <w:sz w:val="24"/>
                <w:szCs w:val="24"/>
                <w:lang w:eastAsia="en-US"/>
              </w:rPr>
              <w:t>Краеведение</w:t>
            </w:r>
          </w:p>
        </w:tc>
        <w:tc>
          <w:tcPr>
            <w:tcW w:w="107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21</w:t>
            </w:r>
          </w:p>
        </w:tc>
        <w:tc>
          <w:tcPr>
            <w:tcW w:w="11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38</w:t>
            </w: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3</w:t>
            </w:r>
          </w:p>
        </w:tc>
        <w:tc>
          <w:tcPr>
            <w:tcW w:w="1072" w:type="dxa"/>
            <w:tcBorders>
              <w:top w:val="single" w:sz="4" w:space="0" w:color="auto"/>
              <w:left w:val="single" w:sz="4" w:space="0" w:color="auto"/>
              <w:bottom w:val="single" w:sz="4" w:space="0" w:color="auto"/>
              <w:right w:val="single" w:sz="4" w:space="0" w:color="auto"/>
            </w:tcBorders>
            <w:shd w:val="clear" w:color="auto" w:fill="E6E6E6"/>
            <w:vAlign w:val="center"/>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w:t>
            </w:r>
          </w:p>
        </w:tc>
        <w:tc>
          <w:tcPr>
            <w:tcW w:w="107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w:t>
            </w:r>
          </w:p>
        </w:tc>
        <w:tc>
          <w:tcPr>
            <w:tcW w:w="1199"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w:t>
            </w:r>
          </w:p>
        </w:tc>
      </w:tr>
      <w:tr w:rsidR="00580F03" w:rsidRPr="00580F03" w:rsidTr="00E90FE2">
        <w:trPr>
          <w:cantSplit/>
          <w:trHeight w:val="383"/>
          <w:jc w:val="center"/>
        </w:trPr>
        <w:tc>
          <w:tcPr>
            <w:tcW w:w="540" w:type="dxa"/>
            <w:tcBorders>
              <w:top w:val="single" w:sz="4" w:space="0" w:color="auto"/>
              <w:left w:val="single" w:sz="4" w:space="0" w:color="auto"/>
              <w:bottom w:val="single" w:sz="4" w:space="0" w:color="auto"/>
              <w:right w:val="single" w:sz="4" w:space="0" w:color="auto"/>
            </w:tcBorders>
            <w:vAlign w:val="center"/>
          </w:tcPr>
          <w:p w:rsidR="00503ADE" w:rsidRPr="00580F03" w:rsidRDefault="00503ADE" w:rsidP="001E1340">
            <w:pPr>
              <w:numPr>
                <w:ilvl w:val="0"/>
                <w:numId w:val="7"/>
              </w:numPr>
              <w:spacing w:after="200" w:line="276" w:lineRule="auto"/>
              <w:ind w:left="0"/>
              <w:contextualSpacing/>
              <w:jc w:val="center"/>
              <w:rPr>
                <w:rFonts w:ascii="PT Astra Serif" w:eastAsia="Calibri" w:hAnsi="PT Astra Serif"/>
                <w:sz w:val="24"/>
                <w:szCs w:val="24"/>
                <w:lang w:eastAsia="en-US"/>
              </w:rPr>
            </w:pPr>
          </w:p>
        </w:tc>
        <w:tc>
          <w:tcPr>
            <w:tcW w:w="2207" w:type="dxa"/>
            <w:tcBorders>
              <w:top w:val="single" w:sz="4" w:space="0" w:color="auto"/>
              <w:left w:val="single" w:sz="4" w:space="0" w:color="auto"/>
              <w:bottom w:val="single" w:sz="4" w:space="0" w:color="auto"/>
              <w:right w:val="single" w:sz="4" w:space="0" w:color="auto"/>
            </w:tcBorders>
            <w:vAlign w:val="center"/>
            <w:hideMark/>
          </w:tcPr>
          <w:p w:rsidR="00503ADE" w:rsidRPr="00580F03" w:rsidRDefault="00503ADE" w:rsidP="001E1340">
            <w:pPr>
              <w:rPr>
                <w:rFonts w:ascii="PT Astra Serif" w:eastAsia="Calibri" w:hAnsi="PT Astra Serif"/>
                <w:sz w:val="24"/>
                <w:szCs w:val="24"/>
                <w:lang w:eastAsia="en-US"/>
              </w:rPr>
            </w:pPr>
            <w:r w:rsidRPr="00580F03">
              <w:rPr>
                <w:rFonts w:ascii="PT Astra Serif" w:eastAsia="Calibri" w:hAnsi="PT Astra Serif"/>
                <w:sz w:val="24"/>
                <w:szCs w:val="24"/>
                <w:lang w:eastAsia="en-US"/>
              </w:rPr>
              <w:t xml:space="preserve">Татарский язык и литература </w:t>
            </w:r>
          </w:p>
        </w:tc>
        <w:tc>
          <w:tcPr>
            <w:tcW w:w="107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23</w:t>
            </w:r>
          </w:p>
        </w:tc>
        <w:tc>
          <w:tcPr>
            <w:tcW w:w="11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26</w:t>
            </w: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5</w:t>
            </w:r>
          </w:p>
        </w:tc>
        <w:tc>
          <w:tcPr>
            <w:tcW w:w="1072" w:type="dxa"/>
            <w:tcBorders>
              <w:top w:val="single" w:sz="4" w:space="0" w:color="auto"/>
              <w:left w:val="single" w:sz="4" w:space="0" w:color="auto"/>
              <w:bottom w:val="single" w:sz="4" w:space="0" w:color="auto"/>
              <w:right w:val="single" w:sz="4" w:space="0" w:color="auto"/>
            </w:tcBorders>
            <w:shd w:val="clear" w:color="auto" w:fill="E6E6E6"/>
            <w:vAlign w:val="center"/>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5</w:t>
            </w:r>
          </w:p>
        </w:tc>
        <w:tc>
          <w:tcPr>
            <w:tcW w:w="107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12</w:t>
            </w:r>
          </w:p>
        </w:tc>
        <w:tc>
          <w:tcPr>
            <w:tcW w:w="1199"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12</w:t>
            </w:r>
          </w:p>
        </w:tc>
      </w:tr>
      <w:tr w:rsidR="00580F03" w:rsidRPr="00580F03" w:rsidTr="00E90FE2">
        <w:trPr>
          <w:cantSplit/>
          <w:trHeight w:val="96"/>
          <w:jc w:val="center"/>
        </w:trPr>
        <w:tc>
          <w:tcPr>
            <w:tcW w:w="540" w:type="dxa"/>
            <w:tcBorders>
              <w:top w:val="single" w:sz="4" w:space="0" w:color="auto"/>
              <w:left w:val="single" w:sz="4" w:space="0" w:color="auto"/>
              <w:bottom w:val="single" w:sz="4" w:space="0" w:color="auto"/>
              <w:right w:val="single" w:sz="4" w:space="0" w:color="auto"/>
            </w:tcBorders>
            <w:vAlign w:val="center"/>
          </w:tcPr>
          <w:p w:rsidR="00503ADE" w:rsidRPr="00580F03" w:rsidRDefault="00503ADE" w:rsidP="001E1340">
            <w:pPr>
              <w:numPr>
                <w:ilvl w:val="0"/>
                <w:numId w:val="7"/>
              </w:numPr>
              <w:spacing w:after="200" w:line="276" w:lineRule="auto"/>
              <w:ind w:left="0"/>
              <w:contextualSpacing/>
              <w:jc w:val="center"/>
              <w:rPr>
                <w:rFonts w:ascii="PT Astra Serif" w:eastAsia="Calibri" w:hAnsi="PT Astra Serif"/>
                <w:sz w:val="24"/>
                <w:szCs w:val="24"/>
                <w:lang w:eastAsia="en-US"/>
              </w:rPr>
            </w:pPr>
          </w:p>
        </w:tc>
        <w:tc>
          <w:tcPr>
            <w:tcW w:w="2207" w:type="dxa"/>
            <w:tcBorders>
              <w:top w:val="single" w:sz="4" w:space="0" w:color="auto"/>
              <w:left w:val="single" w:sz="4" w:space="0" w:color="auto"/>
              <w:bottom w:val="single" w:sz="4" w:space="0" w:color="auto"/>
              <w:right w:val="single" w:sz="4" w:space="0" w:color="auto"/>
            </w:tcBorders>
            <w:vAlign w:val="center"/>
            <w:hideMark/>
          </w:tcPr>
          <w:p w:rsidR="00503ADE" w:rsidRPr="00580F03" w:rsidRDefault="00503ADE" w:rsidP="001E1340">
            <w:pPr>
              <w:rPr>
                <w:rFonts w:ascii="PT Astra Serif" w:eastAsia="Calibri" w:hAnsi="PT Astra Serif"/>
                <w:sz w:val="24"/>
                <w:szCs w:val="24"/>
                <w:lang w:eastAsia="en-US"/>
              </w:rPr>
            </w:pPr>
            <w:r w:rsidRPr="00580F03">
              <w:rPr>
                <w:rFonts w:ascii="PT Astra Serif" w:eastAsia="Calibri" w:hAnsi="PT Astra Serif"/>
                <w:sz w:val="24"/>
                <w:szCs w:val="24"/>
                <w:lang w:eastAsia="en-US"/>
              </w:rPr>
              <w:t xml:space="preserve">Чувашский язык  и литература </w:t>
            </w:r>
          </w:p>
        </w:tc>
        <w:tc>
          <w:tcPr>
            <w:tcW w:w="107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10</w:t>
            </w:r>
          </w:p>
        </w:tc>
        <w:tc>
          <w:tcPr>
            <w:tcW w:w="11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27</w:t>
            </w: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4</w:t>
            </w:r>
          </w:p>
        </w:tc>
        <w:tc>
          <w:tcPr>
            <w:tcW w:w="1072" w:type="dxa"/>
            <w:tcBorders>
              <w:top w:val="single" w:sz="4" w:space="0" w:color="auto"/>
              <w:left w:val="single" w:sz="4" w:space="0" w:color="auto"/>
              <w:bottom w:val="single" w:sz="4" w:space="0" w:color="auto"/>
              <w:right w:val="single" w:sz="4" w:space="0" w:color="auto"/>
            </w:tcBorders>
            <w:shd w:val="clear" w:color="auto" w:fill="E6E6E6"/>
            <w:vAlign w:val="center"/>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5</w:t>
            </w:r>
          </w:p>
        </w:tc>
        <w:tc>
          <w:tcPr>
            <w:tcW w:w="107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4</w:t>
            </w:r>
          </w:p>
        </w:tc>
        <w:tc>
          <w:tcPr>
            <w:tcW w:w="1199"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10</w:t>
            </w:r>
          </w:p>
        </w:tc>
      </w:tr>
      <w:tr w:rsidR="00580F03" w:rsidRPr="00580F03" w:rsidTr="00E90FE2">
        <w:trPr>
          <w:cantSplit/>
          <w:trHeight w:val="60"/>
          <w:jc w:val="center"/>
        </w:trPr>
        <w:tc>
          <w:tcPr>
            <w:tcW w:w="540" w:type="dxa"/>
            <w:tcBorders>
              <w:top w:val="single" w:sz="4" w:space="0" w:color="auto"/>
              <w:left w:val="single" w:sz="4" w:space="0" w:color="auto"/>
              <w:bottom w:val="single" w:sz="4" w:space="0" w:color="auto"/>
              <w:right w:val="single" w:sz="4" w:space="0" w:color="auto"/>
            </w:tcBorders>
            <w:vAlign w:val="center"/>
          </w:tcPr>
          <w:p w:rsidR="00503ADE" w:rsidRPr="00580F03" w:rsidRDefault="00503ADE" w:rsidP="001E1340">
            <w:pPr>
              <w:numPr>
                <w:ilvl w:val="0"/>
                <w:numId w:val="7"/>
              </w:numPr>
              <w:tabs>
                <w:tab w:val="left" w:pos="-81"/>
              </w:tabs>
              <w:spacing w:after="200" w:line="276" w:lineRule="auto"/>
              <w:ind w:left="0"/>
              <w:contextualSpacing/>
              <w:jc w:val="center"/>
              <w:rPr>
                <w:rFonts w:ascii="PT Astra Serif" w:eastAsia="Calibri" w:hAnsi="PT Astra Serif"/>
                <w:sz w:val="24"/>
                <w:szCs w:val="24"/>
                <w:lang w:eastAsia="en-US"/>
              </w:rPr>
            </w:pPr>
          </w:p>
        </w:tc>
        <w:tc>
          <w:tcPr>
            <w:tcW w:w="2207" w:type="dxa"/>
            <w:tcBorders>
              <w:top w:val="single" w:sz="4" w:space="0" w:color="auto"/>
              <w:left w:val="single" w:sz="4" w:space="0" w:color="auto"/>
              <w:bottom w:val="single" w:sz="4" w:space="0" w:color="auto"/>
              <w:right w:val="single" w:sz="4" w:space="0" w:color="auto"/>
            </w:tcBorders>
            <w:vAlign w:val="center"/>
            <w:hideMark/>
          </w:tcPr>
          <w:p w:rsidR="00503ADE" w:rsidRPr="00580F03" w:rsidRDefault="00503ADE" w:rsidP="001E1340">
            <w:pPr>
              <w:rPr>
                <w:rFonts w:ascii="PT Astra Serif" w:eastAsia="Calibri" w:hAnsi="PT Astra Serif"/>
                <w:sz w:val="24"/>
                <w:szCs w:val="24"/>
                <w:lang w:eastAsia="en-US"/>
              </w:rPr>
            </w:pPr>
            <w:r w:rsidRPr="00580F03">
              <w:rPr>
                <w:rFonts w:ascii="PT Astra Serif" w:eastAsia="Calibri" w:hAnsi="PT Astra Serif"/>
                <w:sz w:val="24"/>
                <w:szCs w:val="24"/>
                <w:lang w:eastAsia="en-US"/>
              </w:rPr>
              <w:t>Мордовский язык и литература</w:t>
            </w:r>
          </w:p>
        </w:tc>
        <w:tc>
          <w:tcPr>
            <w:tcW w:w="107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8</w:t>
            </w:r>
          </w:p>
        </w:tc>
        <w:tc>
          <w:tcPr>
            <w:tcW w:w="11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10</w:t>
            </w: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3</w:t>
            </w:r>
          </w:p>
        </w:tc>
        <w:tc>
          <w:tcPr>
            <w:tcW w:w="1072" w:type="dxa"/>
            <w:tcBorders>
              <w:top w:val="single" w:sz="4" w:space="0" w:color="auto"/>
              <w:left w:val="single" w:sz="4" w:space="0" w:color="auto"/>
              <w:bottom w:val="single" w:sz="4" w:space="0" w:color="auto"/>
              <w:right w:val="single" w:sz="4" w:space="0" w:color="auto"/>
            </w:tcBorders>
            <w:shd w:val="clear" w:color="auto" w:fill="E6E6E6"/>
            <w:vAlign w:val="center"/>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3</w:t>
            </w:r>
          </w:p>
        </w:tc>
        <w:tc>
          <w:tcPr>
            <w:tcW w:w="107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3</w:t>
            </w:r>
          </w:p>
        </w:tc>
        <w:tc>
          <w:tcPr>
            <w:tcW w:w="1199"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03ADE" w:rsidRPr="00580F03" w:rsidRDefault="00503ADE" w:rsidP="001E1340">
            <w:pPr>
              <w:jc w:val="center"/>
              <w:rPr>
                <w:rFonts w:ascii="PT Astra Serif" w:eastAsia="Calibri" w:hAnsi="PT Astra Serif"/>
                <w:sz w:val="24"/>
                <w:szCs w:val="24"/>
                <w:lang w:eastAsia="en-US"/>
              </w:rPr>
            </w:pPr>
            <w:r w:rsidRPr="00580F03">
              <w:rPr>
                <w:rFonts w:ascii="PT Astra Serif" w:eastAsia="Calibri" w:hAnsi="PT Astra Serif"/>
                <w:sz w:val="24"/>
                <w:szCs w:val="24"/>
                <w:lang w:eastAsia="en-US"/>
              </w:rPr>
              <w:t>4</w:t>
            </w:r>
          </w:p>
        </w:tc>
      </w:tr>
      <w:tr w:rsidR="00580F03" w:rsidRPr="00580F03" w:rsidTr="00E90FE2">
        <w:trPr>
          <w:cantSplit/>
          <w:trHeight w:val="122"/>
          <w:jc w:val="center"/>
        </w:trPr>
        <w:tc>
          <w:tcPr>
            <w:tcW w:w="27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503ADE" w:rsidRPr="00580F03" w:rsidRDefault="00503ADE" w:rsidP="001E1340">
            <w:pPr>
              <w:rPr>
                <w:rFonts w:ascii="PT Astra Serif" w:eastAsia="Calibri" w:hAnsi="PT Astra Serif"/>
                <w:b/>
                <w:sz w:val="24"/>
                <w:szCs w:val="24"/>
                <w:lang w:eastAsia="en-US"/>
              </w:rPr>
            </w:pPr>
            <w:r w:rsidRPr="00580F03">
              <w:rPr>
                <w:rFonts w:ascii="PT Astra Serif" w:eastAsia="Calibri" w:hAnsi="PT Astra Serif"/>
                <w:b/>
                <w:sz w:val="24"/>
                <w:szCs w:val="24"/>
                <w:lang w:eastAsia="en-US"/>
              </w:rPr>
              <w:t xml:space="preserve">ИТОГО </w:t>
            </w:r>
          </w:p>
        </w:tc>
        <w:tc>
          <w:tcPr>
            <w:tcW w:w="107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62</w:t>
            </w:r>
          </w:p>
        </w:tc>
        <w:tc>
          <w:tcPr>
            <w:tcW w:w="11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101</w:t>
            </w: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15</w:t>
            </w:r>
          </w:p>
        </w:tc>
        <w:tc>
          <w:tcPr>
            <w:tcW w:w="1072" w:type="dxa"/>
            <w:tcBorders>
              <w:top w:val="single" w:sz="4" w:space="0" w:color="auto"/>
              <w:left w:val="single" w:sz="4" w:space="0" w:color="auto"/>
              <w:bottom w:val="single" w:sz="4" w:space="0" w:color="auto"/>
              <w:right w:val="single" w:sz="4" w:space="0" w:color="auto"/>
            </w:tcBorders>
            <w:shd w:val="clear" w:color="auto" w:fill="E6E6E6"/>
            <w:vAlign w:val="center"/>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15</w:t>
            </w:r>
          </w:p>
        </w:tc>
        <w:tc>
          <w:tcPr>
            <w:tcW w:w="107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21</w:t>
            </w:r>
          </w:p>
        </w:tc>
        <w:tc>
          <w:tcPr>
            <w:tcW w:w="1199"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03ADE" w:rsidRPr="00580F03" w:rsidRDefault="00503ADE" w:rsidP="001E1340">
            <w:pPr>
              <w:jc w:val="center"/>
              <w:rPr>
                <w:rFonts w:ascii="PT Astra Serif" w:eastAsia="Calibri" w:hAnsi="PT Astra Serif"/>
                <w:b/>
                <w:sz w:val="24"/>
                <w:szCs w:val="24"/>
                <w:lang w:eastAsia="en-US"/>
              </w:rPr>
            </w:pPr>
            <w:r w:rsidRPr="00580F03">
              <w:rPr>
                <w:rFonts w:ascii="PT Astra Serif" w:eastAsia="Calibri" w:hAnsi="PT Astra Serif"/>
                <w:b/>
                <w:sz w:val="24"/>
                <w:szCs w:val="24"/>
                <w:lang w:eastAsia="en-US"/>
              </w:rPr>
              <w:t>21</w:t>
            </w:r>
          </w:p>
        </w:tc>
      </w:tr>
    </w:tbl>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На основании анализа количественных данных можно сделать вывод, что региональная олимпиада по краеведению, родным (татарскому, чувашскому, мордовскому) языкам и литературе пользуется «популярностью» у школьников. Количество участников по сравнению с прошлым учебным годов возросло на 16 %.</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В 2020/2021 учебном году</w:t>
      </w:r>
      <w:r w:rsidRPr="00580F03">
        <w:rPr>
          <w:rFonts w:ascii="PT Astra Serif" w:eastAsia="Calibri" w:hAnsi="PT Astra Serif"/>
          <w:b/>
          <w:sz w:val="26"/>
          <w:szCs w:val="26"/>
          <w:lang w:eastAsia="en-US"/>
        </w:rPr>
        <w:t xml:space="preserve"> </w:t>
      </w:r>
      <w:r w:rsidRPr="00580F03">
        <w:rPr>
          <w:rFonts w:ascii="PT Astra Serif" w:eastAsia="Calibri" w:hAnsi="PT Astra Serif"/>
          <w:sz w:val="26"/>
          <w:szCs w:val="26"/>
          <w:lang w:eastAsia="en-US"/>
        </w:rPr>
        <w:t xml:space="preserve">обучающиеся Ульяновской области стали участниками </w:t>
      </w:r>
      <w:r w:rsidRPr="00580F03">
        <w:rPr>
          <w:rFonts w:ascii="PT Astra Serif" w:eastAsia="Calibri" w:hAnsi="PT Astra Serif"/>
          <w:b/>
          <w:sz w:val="26"/>
          <w:szCs w:val="26"/>
          <w:lang w:eastAsia="en-US"/>
        </w:rPr>
        <w:t xml:space="preserve">межрегиональных этапов олимпиад по родным (татарскому, чувашскому, мордовскому) языкам и литературе </w:t>
      </w:r>
      <w:r w:rsidRPr="00580F03">
        <w:rPr>
          <w:rFonts w:ascii="PT Astra Serif" w:eastAsia="Calibri" w:hAnsi="PT Astra Serif"/>
          <w:sz w:val="26"/>
          <w:szCs w:val="26"/>
          <w:lang w:eastAsia="en-US"/>
        </w:rPr>
        <w:t xml:space="preserve">(основание: приказ Министерства образования и науки Республики Татарстан от 11.03.2021 №под-320/21 «Об итогах межрегиональной олимпиады по татарскому языку и литературе», от 11.05.2021 № под-672/21 «Об итогах </w:t>
      </w:r>
      <w:r w:rsidRPr="00580F03">
        <w:rPr>
          <w:rFonts w:ascii="PT Astra Serif" w:eastAsia="Calibri" w:hAnsi="PT Astra Serif"/>
          <w:sz w:val="26"/>
          <w:szCs w:val="26"/>
          <w:lang w:val="en-US" w:eastAsia="en-US"/>
        </w:rPr>
        <w:t>VIII</w:t>
      </w:r>
      <w:r w:rsidRPr="00580F03">
        <w:rPr>
          <w:rFonts w:ascii="PT Astra Serif" w:eastAsia="Calibri" w:hAnsi="PT Astra Serif"/>
          <w:sz w:val="26"/>
          <w:szCs w:val="26"/>
          <w:lang w:eastAsia="en-US"/>
        </w:rPr>
        <w:t xml:space="preserve"> Международной олимпиады по татарскому языку и литературе», приказ Министерства образования и молодежной политики Чувашской Республики от 13.04.2021 № 507 «Об итогах региональных олимпиад школьников по национальным языкам и культуре родного края 2020-2021 учебного года», приказ Министерства образования Республики Мордовия от 11.03.2021 № 169 «Об утверждении списков победителей и призеров </w:t>
      </w:r>
      <w:r w:rsidRPr="00580F03">
        <w:rPr>
          <w:rFonts w:ascii="PT Astra Serif" w:eastAsia="Calibri" w:hAnsi="PT Astra Serif"/>
          <w:sz w:val="26"/>
          <w:szCs w:val="26"/>
          <w:lang w:val="en-US" w:eastAsia="en-US"/>
        </w:rPr>
        <w:t>XXIII</w:t>
      </w:r>
      <w:r w:rsidRPr="00580F03">
        <w:rPr>
          <w:rFonts w:ascii="PT Astra Serif" w:eastAsia="Calibri" w:hAnsi="PT Astra Serif"/>
          <w:sz w:val="26"/>
          <w:szCs w:val="26"/>
          <w:lang w:eastAsia="en-US"/>
        </w:rPr>
        <w:t xml:space="preserve"> Межрегиональной олимпиады школьников по родному (мокшанскому, эрзянскому) языку, родной (мордовской) литературе и государственному мордовскому (мокшанскому, эрзянскому) языку Республики Мордовия в 2020-2021 учебном году») по татарскому языку и литературе в Республике Татарстан, по чувашскому языку и литературе в Чувашской Республике, по родному (эрзянскому) языку и родной (мордовской) литературе в Республике Мордовия.</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 xml:space="preserve">3 обучающихся Ульяновской области стали призерами Межрегиональной олимпиады по татарскому языку и </w:t>
      </w:r>
      <w:r w:rsidRPr="00580F03">
        <w:rPr>
          <w:rFonts w:ascii="PT Astra Serif" w:eastAsia="Calibri" w:hAnsi="PT Astra Serif"/>
          <w:sz w:val="26"/>
          <w:szCs w:val="26"/>
          <w:lang w:val="en-US" w:eastAsia="en-US"/>
        </w:rPr>
        <w:t>VIII</w:t>
      </w:r>
      <w:r w:rsidRPr="00580F03">
        <w:rPr>
          <w:rFonts w:ascii="PT Astra Serif" w:eastAsia="Calibri" w:hAnsi="PT Astra Serif"/>
          <w:sz w:val="26"/>
          <w:szCs w:val="26"/>
          <w:lang w:eastAsia="en-US"/>
        </w:rPr>
        <w:t xml:space="preserve"> Международной олимпиады по татарскому языку и литературе в 2021 году.</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2 обучающихся Ульяновской области стали призерами региональных олимпиад школьников по национальным языкам и культуре родного края Чувашской Республики 2020/2021 учебного года.</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В городе Саранске на XXIII Межрегиональной олимпиаде школьников по родному (мокшанскому, эрзянскому) языку, родной (мордовской) литературе и государственному мордовскому (мокшанскому, эрзянскому) языку Республики Мордовия в 2020/2021 учебном году 5 участников олимпиады отмечены дипломами призеров.</w:t>
      </w:r>
    </w:p>
    <w:p w:rsidR="00503ADE" w:rsidRPr="00580F03" w:rsidRDefault="00503ADE" w:rsidP="001E1340">
      <w:pPr>
        <w:keepNext/>
        <w:ind w:left="-567" w:firstLine="720"/>
        <w:jc w:val="both"/>
        <w:rPr>
          <w:rFonts w:ascii="PT Astra Serif" w:eastAsia="Calibri" w:hAnsi="PT Astra Serif"/>
          <w:sz w:val="26"/>
          <w:szCs w:val="26"/>
          <w:highlight w:val="yellow"/>
          <w:lang w:eastAsia="en-US"/>
        </w:rPr>
      </w:pPr>
      <w:r w:rsidRPr="00580F03">
        <w:rPr>
          <w:rFonts w:ascii="PT Astra Serif" w:eastAsia="Calibri" w:hAnsi="PT Astra Serif"/>
          <w:sz w:val="26"/>
          <w:szCs w:val="26"/>
          <w:lang w:eastAsia="en-US"/>
        </w:rPr>
        <w:t xml:space="preserve">В соответствии с приказом Министерства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на основании распоряжения Министерства просвещения и воспитания Ульяновской области от 27.08.2021 № 1626-р «О назначении единовременной денежной выплаты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в 2020/2021 учебном году». Согласно этому распоряжению выплаты получили 25 обучающихся Ульяновской области. Также единовременные </w:t>
      </w:r>
      <w:r w:rsidRPr="00580F03">
        <w:rPr>
          <w:rFonts w:ascii="PT Astra Serif" w:eastAsia="Calibri" w:hAnsi="PT Astra Serif"/>
          <w:sz w:val="26"/>
          <w:szCs w:val="26"/>
          <w:lang w:eastAsia="en-US"/>
        </w:rPr>
        <w:lastRenderedPageBreak/>
        <w:t>денежные выплаты получили 25 педагогических/научных работников, подготовивших победителей и призёров заключительного этапа ВсОШ.</w:t>
      </w:r>
    </w:p>
    <w:p w:rsidR="00503ADE" w:rsidRPr="00580F03" w:rsidRDefault="00503ADE" w:rsidP="001E1340">
      <w:pPr>
        <w:ind w:left="-567" w:firstLine="720"/>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 xml:space="preserve">С 2020 года в Ульяновской области с целью поощрения победителей олимпиад, конкурсов вручаются медали: серебряная медаль -  за призовые места всероссийского уровня; золотая медаль -  за достижения на международном уровне. </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В 2020/2021 учебном году на основании распоряжения Правительства Ульяновской области от 02.06.2020 № 313-пр «Об утверждении Порядка формирования регионального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физкультурно-спортивной деятельности, а также на пропаганду научных знаний, творческих и спортивных достижений, организуемых на территории Ульяновской области» формируется региональный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физкультурно-спортивной деятельности, а также на пропаганду научных знаний, творческих и спортивных достижений, организуемых на территории Ульяновской области (далее – Перечень). Победители и призёры мероприятий, внесенных в Перечень заносятся в реестр одарённых детей в Ульяновской области. В настоящее время в реестр одарённых детей занесены данные по 1414 детей в возрасте от 5 до 17 лет.</w:t>
      </w:r>
    </w:p>
    <w:p w:rsidR="00503ADE" w:rsidRPr="00580F03" w:rsidRDefault="00503ADE" w:rsidP="001E1340">
      <w:pPr>
        <w:ind w:left="-567" w:firstLine="709"/>
        <w:jc w:val="both"/>
        <w:rPr>
          <w:rFonts w:ascii="PT Astra Serif" w:eastAsia="Calibri" w:hAnsi="PT Astra Serif"/>
          <w:sz w:val="26"/>
          <w:szCs w:val="26"/>
          <w:lang w:eastAsia="en-US"/>
        </w:rPr>
      </w:pPr>
      <w:r w:rsidRPr="00580F03">
        <w:rPr>
          <w:rFonts w:ascii="PT Astra Serif" w:eastAsia="Calibri" w:hAnsi="PT Astra Serif"/>
          <w:sz w:val="26"/>
          <w:szCs w:val="26"/>
          <w:lang w:eastAsia="en-US"/>
        </w:rPr>
        <w:t>В 2021 году прошли 28 конкурсных мероприятий, включенных в Перечень по направлениям:</w:t>
      </w:r>
    </w:p>
    <w:p w:rsidR="00503ADE" w:rsidRPr="00A349E1" w:rsidRDefault="00503ADE" w:rsidP="001E1340">
      <w:pPr>
        <w:ind w:left="-567" w:firstLine="709"/>
        <w:jc w:val="both"/>
        <w:rPr>
          <w:rFonts w:ascii="PT Astra Serif" w:eastAsia="Calibri" w:hAnsi="PT Astra Serif"/>
          <w:b/>
          <w:sz w:val="26"/>
          <w:szCs w:val="26"/>
          <w:lang w:eastAsia="en-US"/>
        </w:rPr>
      </w:pPr>
      <w:r w:rsidRPr="00A349E1">
        <w:rPr>
          <w:rFonts w:ascii="PT Astra Serif" w:eastAsia="Calibri" w:hAnsi="PT Astra Serif"/>
          <w:b/>
          <w:lang w:eastAsia="en-US"/>
        </w:rPr>
        <w:t>«</w:t>
      </w:r>
      <w:r w:rsidRPr="00A349E1">
        <w:rPr>
          <w:rFonts w:ascii="PT Astra Serif" w:eastAsia="Calibri" w:hAnsi="PT Astra Serif"/>
          <w:b/>
          <w:sz w:val="26"/>
          <w:szCs w:val="26"/>
          <w:lang w:eastAsia="en-US"/>
        </w:rPr>
        <w:t>Наука» - 10 конкурсных мероприятий:</w:t>
      </w:r>
    </w:p>
    <w:p w:rsidR="00503ADE" w:rsidRPr="00A349E1" w:rsidRDefault="00503ADE" w:rsidP="001E1340">
      <w:pPr>
        <w:numPr>
          <w:ilvl w:val="0"/>
          <w:numId w:val="8"/>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Многопрофильная инженерная олимпиада «Звезда» (Протоколы ФГАОУ ВО «Южно-Уральский государственный университет» от 05.04.2021- 12.04.2021);</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этап Всероссийского конкурса юных исследователей окружающей среды (Распоряжение Министерства просвещения и воспитания Ульяновской области от 20.01.2021 № 164-р);</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этап конкурса научно-исследовательских и прикладных проектов учащихся старших классов по теме охраны и восстановления водных ресурсов (Распоряжение Министерства просвещения и воспитания Ульяновской области от 18.03.2021 № 423-р);</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этап Всероссийского конкурса юношеских исследовательских работ им. В.И. Вернадского (Распоряжение Министерства просвещения и воспитания Ульяновской области от 18.03.2021 № 424-р);</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Предметная олимпиада для учащихся ОО 8-11 кл. (Приказ ФГБОУ ВО «Ульяновский государственный аграрный университет им. П.А.Столыпина» от 23.04.2021 №88/к);</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Региональная олимпиада по русскому языку и математике для 4-7 классов (Распоряжение № 1248-р от 18.06.2021 Министерства просвещения и воспитания Ульяновской области);</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Региональный конкурс </w:t>
      </w:r>
      <w:r w:rsidR="00652445" w:rsidRPr="00A349E1">
        <w:rPr>
          <w:rFonts w:ascii="PT Astra Serif" w:eastAsia="Calibri" w:hAnsi="PT Astra Serif"/>
          <w:sz w:val="26"/>
          <w:szCs w:val="26"/>
          <w:lang w:eastAsia="en-US"/>
        </w:rPr>
        <w:t>школьных проектов</w:t>
      </w:r>
      <w:r w:rsidRPr="00A349E1">
        <w:rPr>
          <w:rFonts w:ascii="PT Astra Serif" w:eastAsia="Calibri" w:hAnsi="PT Astra Serif"/>
          <w:sz w:val="26"/>
          <w:szCs w:val="26"/>
          <w:lang w:eastAsia="en-US"/>
        </w:rPr>
        <w:t xml:space="preserve"> обучающихся ОО (Протоколы кафедр УлГПУ от 03.03.2021 – 20.04.2021)</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Университетские предметные олимпиады ФГБОУ ВО «УлГПУ» (Протоколы кафедр УлГПУ от 18.03.2021 – 19.04.2021);</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этап Всероссийского конкурса «Юннат» (Распоряжение Министерства просвещения и воспитания Ульяновской области от 13.10.2021 № 1937-р);</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lastRenderedPageBreak/>
        <w:t xml:space="preserve"> Региональный этап Всероссийского конкурса юниорского лесного конкурса «Подрост» (Распоряжение Министерства просвещения и воспитания Ульяновской области от 13.10.2021 № 1936-р).</w:t>
      </w:r>
    </w:p>
    <w:p w:rsidR="00503ADE" w:rsidRPr="00A349E1" w:rsidRDefault="00503ADE" w:rsidP="001E1340">
      <w:pPr>
        <w:ind w:left="-567" w:firstLine="709"/>
        <w:jc w:val="both"/>
        <w:rPr>
          <w:rFonts w:ascii="PT Astra Serif" w:eastAsia="Calibri" w:hAnsi="PT Astra Serif"/>
          <w:b/>
          <w:sz w:val="26"/>
          <w:szCs w:val="26"/>
          <w:lang w:eastAsia="en-US"/>
        </w:rPr>
      </w:pPr>
      <w:r w:rsidRPr="00A349E1">
        <w:rPr>
          <w:rFonts w:ascii="PT Astra Serif" w:eastAsia="Calibri" w:hAnsi="PT Astra Serif"/>
          <w:b/>
          <w:sz w:val="26"/>
          <w:szCs w:val="26"/>
          <w:lang w:eastAsia="en-US"/>
        </w:rPr>
        <w:t>«Техника» - 1 конкурсное мероприятие:</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Всероссийский конкурс (с международным участием) компьютерного творчества среди детей и юношества «Мастер информационных технологий» (Приказ ФГБОУ ВО «УлГТУ» от 02.06.2021 № 1183).</w:t>
      </w:r>
    </w:p>
    <w:p w:rsidR="00503ADE" w:rsidRPr="00A349E1" w:rsidRDefault="00503ADE" w:rsidP="001E1340">
      <w:pPr>
        <w:ind w:left="-567" w:firstLine="709"/>
        <w:jc w:val="both"/>
        <w:rPr>
          <w:rFonts w:ascii="PT Astra Serif" w:eastAsia="Calibri" w:hAnsi="PT Astra Serif"/>
          <w:b/>
          <w:sz w:val="26"/>
          <w:szCs w:val="26"/>
          <w:lang w:eastAsia="en-US"/>
        </w:rPr>
      </w:pPr>
      <w:r w:rsidRPr="00A349E1">
        <w:rPr>
          <w:rFonts w:ascii="PT Astra Serif" w:eastAsia="Calibri" w:hAnsi="PT Astra Serif"/>
          <w:b/>
          <w:sz w:val="26"/>
          <w:szCs w:val="26"/>
          <w:lang w:eastAsia="en-US"/>
        </w:rPr>
        <w:t>«Искусство» - 15 конкурсных мероприятий:</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Региональная олимпиада для младших классов «Занимательное сольфеджио» (Протокол МБУ ДО Детская школа искусств №2 г.Димитровград от 14.02.2021);</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sz w:val="26"/>
          <w:szCs w:val="26"/>
          <w:lang w:eastAsia="en-US"/>
        </w:rPr>
        <w:t>Открытый региональный конкурс вокалистов «Пой, пой, пой» (Протокол МБУ ДО Детская школа</w:t>
      </w:r>
      <w:r w:rsidRPr="00A349E1">
        <w:rPr>
          <w:rFonts w:ascii="PT Astra Serif" w:hAnsi="PT Astra Serif"/>
          <w:sz w:val="26"/>
          <w:szCs w:val="26"/>
        </w:rPr>
        <w:t xml:space="preserve"> искусств им. А.В.Варламова от 31.01.2021);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XIV областной конкурс-фестиваль «К чтению - через игру» (Протокол ОГБУК «Ульяновская областная библиотека для детей и юношества им. С.Т.Аксакова» от 28.03.2021);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Всероссийский открытый фестиваль-конкурс детского и юношеского творчества «Весенняя капель» (Протокол МБУ ДО «Детская школа искусств №2» города Ульяновска от 22.03-23.03.2021);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конкурс вокального исполнительства «Юный вокалист» (Протокол МБУ ДО ДШИ №2 г.Ульяновск от 24.04.2021);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Открытый региональный фестиваль-конкурс гитарного исполнительства «Грани музыки» (Протокол МБУ ДО ДШИ №2 г.Ульяновск от 14.05.2021);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Х Открытый межрегиональный конкурс юных исполнителей на струнно-смычковых инструментах «Музыкальная радуга» (Протокол МБУ ДО «Детская школа искусств им. А.В.Варламова» города Ульяновска от 24.03.2021);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XIII Межрегиональный конкурс-олимпиада юных художников «Весенний ветер» (Протокол МУ ДО "Детская художественная школа" города Димитровграда от 07.04.2021);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Межрегиональный конкурс-фестиваль учащихся фортепианных отделений ДШИ «Миниатюра в музыке» (Протокол МБУ ДО ДШИ №2 г.Ульяновск от 21.02.2021);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 Х межрегиональный конкурс для учащихся ДШИ «Народные традиции и промыслы России» (Протокол МБУ ДО «Ундоровская детская школа искусств им. Г.В.Свиридова» МО «Ульяновский р-н» от 11.04.2021);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 Региональный конкурс юных музыкантов и художников «Дыхание весны» (Протокол МБУ ДО ДШИ №8 г.Ульяновск от 11.04.2021)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 Региональный конкурс детского самодеятельного творчества «Симбирский Олимп» (Распоряжение Министерства просвещения и воспитания Ульяновской области № 997-р от 18.05.202);</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 Всероссийский молодежный фестиваль-конкурс «Джазовая весна» (Протокол МБУ ДО «Детская школа искусств им. А.В.Варламова» города Ульяновска от 23.05.2021);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hAnsi="PT Astra Serif"/>
          <w:sz w:val="26"/>
          <w:szCs w:val="26"/>
        </w:rPr>
        <w:t xml:space="preserve"> </w:t>
      </w:r>
      <w:r w:rsidRPr="00A349E1">
        <w:rPr>
          <w:rFonts w:ascii="PT Astra Serif" w:eastAsia="Calibri" w:hAnsi="PT Astra Serif"/>
          <w:sz w:val="26"/>
          <w:szCs w:val="26"/>
          <w:lang w:eastAsia="en-US"/>
        </w:rPr>
        <w:t>Всероссийский фестиваль-конкурс «Открывая горизонты» для детей с ОВЗ (Протокол МБУ ДО «Детская школа искусств №6» города Ульяновска от 23.05.2021);</w:t>
      </w:r>
    </w:p>
    <w:p w:rsidR="00503ADE" w:rsidRPr="00A349E1" w:rsidRDefault="00503ADE" w:rsidP="001E1340">
      <w:pPr>
        <w:numPr>
          <w:ilvl w:val="0"/>
          <w:numId w:val="9"/>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 xml:space="preserve"> Региональный конкурс юных музыкантов-исполнителей на народных инструментах «Гармония» (Протокол МБУ ДО ДШИ №8 г.Ульяновск от 16.05.2021);</w:t>
      </w:r>
    </w:p>
    <w:p w:rsidR="00503ADE" w:rsidRPr="00A349E1" w:rsidRDefault="00503ADE" w:rsidP="001E1340">
      <w:pPr>
        <w:ind w:left="-567" w:firstLine="709"/>
        <w:jc w:val="both"/>
        <w:rPr>
          <w:rFonts w:ascii="PT Astra Serif" w:eastAsia="Calibri" w:hAnsi="PT Astra Serif"/>
          <w:b/>
          <w:sz w:val="26"/>
          <w:szCs w:val="26"/>
          <w:lang w:eastAsia="en-US"/>
        </w:rPr>
      </w:pPr>
      <w:r w:rsidRPr="00A349E1">
        <w:rPr>
          <w:rFonts w:ascii="PT Astra Serif" w:eastAsia="Calibri" w:hAnsi="PT Astra Serif"/>
          <w:b/>
          <w:sz w:val="26"/>
          <w:szCs w:val="26"/>
          <w:lang w:eastAsia="en-US"/>
        </w:rPr>
        <w:t>«Социальное творчество» - 2 конкурсных мероприятия:</w:t>
      </w:r>
    </w:p>
    <w:p w:rsidR="00503ADE" w:rsidRPr="00A349E1" w:rsidRDefault="00503ADE" w:rsidP="001E1340">
      <w:pPr>
        <w:numPr>
          <w:ilvl w:val="0"/>
          <w:numId w:val="10"/>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Региональный этап Всероссийского конкурса обучающихся общеобразовательных организаций «Ученик года – 2021» (Распоряжение Министерства просвещения и воспитания Ульяновской области № 460-р от 24.03.2021);</w:t>
      </w:r>
    </w:p>
    <w:p w:rsidR="00503ADE" w:rsidRPr="00A349E1" w:rsidRDefault="00503ADE" w:rsidP="001E1340">
      <w:pPr>
        <w:numPr>
          <w:ilvl w:val="0"/>
          <w:numId w:val="10"/>
        </w:numPr>
        <w:spacing w:after="200"/>
        <w:ind w:left="-567" w:firstLine="709"/>
        <w:contextualSpacing/>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lastRenderedPageBreak/>
        <w:t xml:space="preserve"> Региональный этап конкурса социальных проектов «Я гражданин России» (Распоряжение Министерства просвещения и воспитания Ульяновской области от 18.06.2021 №1247-р).</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Количество победителей и призеров составило 1414 обучающихся общеобразовательных организаций, организаций дополнительного образования, профессиональных образовательных организаций, образовательных организаций высшего образования, получающие профессиональное образование впервые, среди которых: 1300 человек постоянно проживают на территории Ульяновской области и 114 человек из других регионов. Количество победителей - 400 человек, призеров - 1014 человек.</w:t>
      </w:r>
    </w:p>
    <w:p w:rsidR="00503ADE" w:rsidRPr="00A349E1" w:rsidRDefault="00503ADE" w:rsidP="00A1085A">
      <w:pPr>
        <w:spacing w:line="259" w:lineRule="auto"/>
        <w:ind w:left="-567" w:firstLine="709"/>
        <w:jc w:val="right"/>
        <w:rPr>
          <w:rFonts w:ascii="PT Astra Serif" w:eastAsia="Calibri" w:hAnsi="PT Astra Serif"/>
          <w:bCs/>
          <w:i/>
          <w:sz w:val="24"/>
        </w:rPr>
      </w:pPr>
      <w:r w:rsidRPr="00A349E1">
        <w:rPr>
          <w:rFonts w:ascii="PT Astra Serif" w:eastAsia="Calibri" w:hAnsi="PT Astra Serif"/>
          <w:bCs/>
          <w:i/>
          <w:sz w:val="24"/>
        </w:rPr>
        <w:t xml:space="preserve">Таблица 6. Количество победителей и призёров </w:t>
      </w:r>
    </w:p>
    <w:p w:rsidR="00503ADE" w:rsidRPr="00A349E1" w:rsidRDefault="00503ADE" w:rsidP="00A1085A">
      <w:pPr>
        <w:spacing w:line="259" w:lineRule="auto"/>
        <w:ind w:left="-567" w:firstLine="709"/>
        <w:jc w:val="right"/>
        <w:rPr>
          <w:rFonts w:ascii="PT Astra Serif" w:eastAsia="Calibri" w:hAnsi="PT Astra Serif"/>
          <w:bCs/>
          <w:i/>
          <w:sz w:val="24"/>
        </w:rPr>
      </w:pPr>
      <w:r w:rsidRPr="00A349E1">
        <w:rPr>
          <w:rFonts w:ascii="PT Astra Serif" w:eastAsia="Calibri" w:hAnsi="PT Astra Serif"/>
          <w:bCs/>
          <w:i/>
          <w:sz w:val="24"/>
        </w:rPr>
        <w:t xml:space="preserve">конкурсных мероприятий Регионального перечня </w:t>
      </w:r>
    </w:p>
    <w:p w:rsidR="00503ADE" w:rsidRPr="00A349E1" w:rsidRDefault="00503ADE" w:rsidP="00A1085A">
      <w:pPr>
        <w:spacing w:line="259" w:lineRule="auto"/>
        <w:ind w:left="-567" w:firstLine="709"/>
        <w:jc w:val="right"/>
        <w:rPr>
          <w:rFonts w:ascii="PT Astra Serif" w:eastAsia="Calibri" w:hAnsi="PT Astra Serif"/>
          <w:bCs/>
          <w:i/>
          <w:sz w:val="24"/>
        </w:rPr>
      </w:pPr>
      <w:r w:rsidRPr="00A349E1">
        <w:rPr>
          <w:rFonts w:ascii="PT Astra Serif" w:eastAsia="Calibri" w:hAnsi="PT Astra Serif"/>
          <w:bCs/>
          <w:i/>
          <w:sz w:val="24"/>
        </w:rPr>
        <w:t>по уровням и направлениям</w:t>
      </w:r>
    </w:p>
    <w:tbl>
      <w:tblPr>
        <w:tblW w:w="10035" w:type="dxa"/>
        <w:tblLook w:val="04A0" w:firstRow="1" w:lastRow="0" w:firstColumn="1" w:lastColumn="0" w:noHBand="0" w:noVBand="1"/>
      </w:tblPr>
      <w:tblGrid>
        <w:gridCol w:w="2337"/>
        <w:gridCol w:w="1381"/>
        <w:gridCol w:w="1134"/>
        <w:gridCol w:w="1276"/>
        <w:gridCol w:w="1328"/>
        <w:gridCol w:w="1134"/>
        <w:gridCol w:w="1445"/>
      </w:tblGrid>
      <w:tr w:rsidR="00A349E1" w:rsidRPr="00A349E1" w:rsidTr="001E1340">
        <w:trPr>
          <w:trHeight w:val="360"/>
        </w:trPr>
        <w:tc>
          <w:tcPr>
            <w:tcW w:w="2337" w:type="dxa"/>
            <w:vMerge w:val="restart"/>
            <w:tcBorders>
              <w:top w:val="single" w:sz="4" w:space="0" w:color="auto"/>
              <w:left w:val="single" w:sz="4" w:space="0" w:color="auto"/>
              <w:right w:val="single" w:sz="4" w:space="0" w:color="000000"/>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Уровень конкурсных мероприятий </w:t>
            </w:r>
          </w:p>
        </w:tc>
        <w:tc>
          <w:tcPr>
            <w:tcW w:w="1381" w:type="dxa"/>
            <w:vMerge w:val="restart"/>
            <w:tcBorders>
              <w:top w:val="single" w:sz="4" w:space="0" w:color="auto"/>
              <w:left w:val="nil"/>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sz w:val="24"/>
                <w:szCs w:val="24"/>
              </w:rPr>
            </w:pPr>
            <w:r w:rsidRPr="00A349E1">
              <w:rPr>
                <w:rFonts w:ascii="PT Astra Serif" w:hAnsi="PT Astra Serif"/>
                <w:b/>
                <w:sz w:val="24"/>
                <w:szCs w:val="24"/>
              </w:rPr>
              <w:t>ВСЕГО</w:t>
            </w:r>
          </w:p>
          <w:p w:rsidR="00503ADE" w:rsidRPr="00A349E1" w:rsidRDefault="00503ADE" w:rsidP="001E1340">
            <w:pPr>
              <w:ind w:left="22"/>
              <w:jc w:val="center"/>
              <w:rPr>
                <w:rFonts w:ascii="PT Astra Serif" w:hAnsi="PT Astra Serif"/>
                <w:b/>
                <w:sz w:val="24"/>
                <w:szCs w:val="24"/>
              </w:rPr>
            </w:pPr>
            <w:r w:rsidRPr="00A349E1">
              <w:rPr>
                <w:rFonts w:ascii="PT Astra Serif" w:hAnsi="PT Astra Serif"/>
                <w:b/>
                <w:sz w:val="24"/>
                <w:szCs w:val="24"/>
              </w:rPr>
              <w:t>(чел.)</w:t>
            </w:r>
          </w:p>
        </w:tc>
        <w:tc>
          <w:tcPr>
            <w:tcW w:w="6317" w:type="dxa"/>
            <w:gridSpan w:val="5"/>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 xml:space="preserve">Количество победителей и призеров </w:t>
            </w:r>
          </w:p>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по направлениям (чел.):</w:t>
            </w:r>
          </w:p>
        </w:tc>
      </w:tr>
      <w:tr w:rsidR="00A349E1" w:rsidRPr="00A349E1" w:rsidTr="001E1340">
        <w:trPr>
          <w:trHeight w:val="360"/>
        </w:trPr>
        <w:tc>
          <w:tcPr>
            <w:tcW w:w="2337" w:type="dxa"/>
            <w:vMerge/>
            <w:tcBorders>
              <w:left w:val="single" w:sz="4" w:space="0" w:color="auto"/>
              <w:bottom w:val="single" w:sz="4" w:space="0" w:color="auto"/>
              <w:right w:val="single" w:sz="4" w:space="0" w:color="000000"/>
            </w:tcBorders>
            <w:shd w:val="clear" w:color="auto" w:fill="auto"/>
            <w:noWrap/>
            <w:vAlign w:val="center"/>
            <w:hideMark/>
          </w:tcPr>
          <w:p w:rsidR="00503ADE" w:rsidRPr="00A349E1" w:rsidRDefault="00503ADE" w:rsidP="001E1340">
            <w:pPr>
              <w:ind w:left="22"/>
              <w:jc w:val="center"/>
              <w:rPr>
                <w:rFonts w:ascii="PT Astra Serif" w:hAnsi="PT Astra Serif"/>
                <w:sz w:val="24"/>
                <w:szCs w:val="24"/>
              </w:rPr>
            </w:pPr>
          </w:p>
        </w:tc>
        <w:tc>
          <w:tcPr>
            <w:tcW w:w="1381" w:type="dxa"/>
            <w:vMerge/>
            <w:tcBorders>
              <w:left w:val="nil"/>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b/>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sz w:val="20"/>
                <w:szCs w:val="20"/>
              </w:rPr>
            </w:pPr>
            <w:r w:rsidRPr="00A349E1">
              <w:rPr>
                <w:rFonts w:ascii="PT Astra Serif" w:hAnsi="PT Astra Serif"/>
                <w:sz w:val="20"/>
                <w:szCs w:val="20"/>
              </w:rPr>
              <w:t>«Наука»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sz w:val="20"/>
                <w:szCs w:val="20"/>
              </w:rPr>
            </w:pPr>
            <w:r w:rsidRPr="00A349E1">
              <w:rPr>
                <w:rFonts w:ascii="PT Astra Serif" w:hAnsi="PT Astra Serif"/>
                <w:sz w:val="20"/>
                <w:szCs w:val="20"/>
              </w:rPr>
              <w:t>«Техника»</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sz w:val="20"/>
                <w:szCs w:val="20"/>
              </w:rPr>
            </w:pPr>
            <w:r w:rsidRPr="00A349E1">
              <w:rPr>
                <w:rFonts w:ascii="PT Astra Serif" w:hAnsi="PT Astra Serif"/>
                <w:sz w:val="20"/>
                <w:szCs w:val="20"/>
              </w:rPr>
              <w:t>«Искусство»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sz w:val="20"/>
                <w:szCs w:val="20"/>
              </w:rPr>
            </w:pPr>
            <w:r w:rsidRPr="00A349E1">
              <w:rPr>
                <w:rFonts w:ascii="PT Astra Serif" w:hAnsi="PT Astra Serif"/>
                <w:sz w:val="20"/>
                <w:szCs w:val="20"/>
              </w:rPr>
              <w:t>«Спорт»</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503ADE" w:rsidRPr="00A349E1" w:rsidRDefault="00503ADE" w:rsidP="001E1340">
            <w:pPr>
              <w:ind w:left="22"/>
              <w:jc w:val="center"/>
              <w:rPr>
                <w:rFonts w:ascii="PT Astra Serif" w:hAnsi="PT Astra Serif"/>
                <w:sz w:val="20"/>
                <w:szCs w:val="20"/>
              </w:rPr>
            </w:pPr>
            <w:r w:rsidRPr="00A349E1">
              <w:rPr>
                <w:rFonts w:ascii="PT Astra Serif" w:hAnsi="PT Astra Serif"/>
                <w:sz w:val="20"/>
                <w:szCs w:val="20"/>
              </w:rPr>
              <w:t>«Социальное творчество»</w:t>
            </w:r>
          </w:p>
        </w:tc>
      </w:tr>
      <w:tr w:rsidR="00A349E1" w:rsidRPr="00A349E1" w:rsidTr="001E1340">
        <w:trPr>
          <w:trHeight w:val="312"/>
        </w:trPr>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b/>
                <w:sz w:val="24"/>
                <w:szCs w:val="24"/>
              </w:rPr>
            </w:pPr>
            <w:r w:rsidRPr="00A349E1">
              <w:rPr>
                <w:rFonts w:ascii="PT Astra Serif" w:hAnsi="PT Astra Serif"/>
                <w:b/>
                <w:sz w:val="24"/>
                <w:szCs w:val="24"/>
              </w:rPr>
              <w:t>Региональный</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726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275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446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5</w:t>
            </w:r>
          </w:p>
        </w:tc>
      </w:tr>
      <w:tr w:rsidR="00A349E1" w:rsidRPr="00A349E1" w:rsidTr="001E1340">
        <w:trPr>
          <w:trHeight w:val="312"/>
        </w:trPr>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b/>
                <w:sz w:val="24"/>
                <w:szCs w:val="24"/>
              </w:rPr>
            </w:pPr>
            <w:r w:rsidRPr="00A349E1">
              <w:rPr>
                <w:rFonts w:ascii="PT Astra Serif" w:hAnsi="PT Astra Serif"/>
                <w:b/>
                <w:sz w:val="24"/>
                <w:szCs w:val="24"/>
              </w:rPr>
              <w:t>Межрегиональный</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209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209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r>
      <w:tr w:rsidR="00A349E1" w:rsidRPr="00A349E1" w:rsidTr="001E1340">
        <w:trPr>
          <w:trHeight w:val="348"/>
        </w:trPr>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ADE" w:rsidRPr="00A349E1" w:rsidRDefault="00503ADE" w:rsidP="001E1340">
            <w:pPr>
              <w:ind w:left="22"/>
              <w:jc w:val="center"/>
              <w:rPr>
                <w:rFonts w:ascii="PT Astra Serif" w:hAnsi="PT Astra Serif"/>
                <w:b/>
                <w:sz w:val="24"/>
                <w:szCs w:val="24"/>
              </w:rPr>
            </w:pPr>
            <w:r w:rsidRPr="00A349E1">
              <w:rPr>
                <w:rFonts w:ascii="PT Astra Serif" w:hAnsi="PT Astra Serif"/>
                <w:b/>
                <w:sz w:val="24"/>
                <w:szCs w:val="24"/>
              </w:rPr>
              <w:t>Всероссийский</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479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149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35</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295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sz w:val="24"/>
                <w:szCs w:val="24"/>
              </w:rPr>
            </w:pPr>
            <w:r w:rsidRPr="00A349E1">
              <w:rPr>
                <w:rFonts w:ascii="PT Astra Serif" w:hAnsi="PT Astra Serif"/>
                <w:sz w:val="24"/>
                <w:szCs w:val="24"/>
              </w:rPr>
              <w:t>0</w:t>
            </w:r>
          </w:p>
        </w:tc>
      </w:tr>
      <w:tr w:rsidR="00503ADE" w:rsidRPr="00A349E1" w:rsidTr="001E1340">
        <w:trPr>
          <w:trHeight w:val="312"/>
        </w:trPr>
        <w:tc>
          <w:tcPr>
            <w:tcW w:w="233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ИТОГО</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1414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424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35</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950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0</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503ADE" w:rsidRPr="00A349E1" w:rsidRDefault="00503ADE" w:rsidP="001E1340">
            <w:pPr>
              <w:ind w:left="22"/>
              <w:jc w:val="center"/>
              <w:rPr>
                <w:rFonts w:ascii="PT Astra Serif" w:hAnsi="PT Astra Serif"/>
                <w:b/>
                <w:bCs/>
                <w:sz w:val="24"/>
                <w:szCs w:val="24"/>
              </w:rPr>
            </w:pPr>
            <w:r w:rsidRPr="00A349E1">
              <w:rPr>
                <w:rFonts w:ascii="PT Astra Serif" w:hAnsi="PT Astra Serif"/>
                <w:b/>
                <w:bCs/>
                <w:sz w:val="24"/>
                <w:szCs w:val="24"/>
              </w:rPr>
              <w:t>5</w:t>
            </w:r>
          </w:p>
        </w:tc>
      </w:tr>
    </w:tbl>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В региональных конкурсных мероприятиях количество призовых мест</w:t>
      </w:r>
      <w:r w:rsidRPr="00A349E1">
        <w:rPr>
          <w:rFonts w:ascii="PT Astra Serif" w:eastAsia="Calibri" w:hAnsi="PT Astra Serif"/>
          <w:bCs/>
        </w:rPr>
        <w:t xml:space="preserve"> </w:t>
      </w:r>
      <w:r w:rsidRPr="00A349E1">
        <w:rPr>
          <w:rFonts w:ascii="PT Astra Serif" w:eastAsia="Calibri" w:hAnsi="PT Astra Serif"/>
          <w:bCs/>
          <w:sz w:val="26"/>
          <w:szCs w:val="26"/>
        </w:rPr>
        <w:t>составило 726 человек, среди которых:</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«Наука» - 275 человек;</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«Искусство» - 446 человек;</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«Социальное творчество» - 25 человек.</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В межрегиональных конкурсах победителями и призёрами стали 209 человек по направлению «Искусство».</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Во всероссийских конкурсных мероприятиях призовые места заняли 479 человек, среди которых:</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«Наука» - 149 человек;</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«Техника» - 35 человек;</w:t>
      </w:r>
    </w:p>
    <w:p w:rsidR="00503ADE" w:rsidRPr="00A349E1" w:rsidRDefault="00503ADE" w:rsidP="001E1340">
      <w:pPr>
        <w:ind w:left="-567" w:firstLine="709"/>
        <w:jc w:val="both"/>
        <w:rPr>
          <w:rFonts w:ascii="PT Astra Serif" w:eastAsia="Calibri" w:hAnsi="PT Astra Serif"/>
          <w:bCs/>
          <w:sz w:val="26"/>
          <w:szCs w:val="26"/>
        </w:rPr>
      </w:pPr>
      <w:r w:rsidRPr="00A349E1">
        <w:rPr>
          <w:rFonts w:ascii="PT Astra Serif" w:eastAsia="Calibri" w:hAnsi="PT Astra Serif"/>
          <w:bCs/>
          <w:sz w:val="26"/>
          <w:szCs w:val="26"/>
        </w:rPr>
        <w:t>по направлению «Искусство» - 295 человек.</w:t>
      </w:r>
    </w:p>
    <w:p w:rsidR="00503ADE" w:rsidRPr="00A349E1" w:rsidRDefault="00503ADE" w:rsidP="001E1340">
      <w:pPr>
        <w:ind w:left="-567" w:firstLine="709"/>
        <w:jc w:val="both"/>
        <w:rPr>
          <w:rFonts w:ascii="PT Astra Serif" w:eastAsia="Calibri" w:hAnsi="PT Astra Serif"/>
          <w:sz w:val="26"/>
          <w:szCs w:val="26"/>
          <w:lang w:eastAsia="en-US"/>
        </w:rPr>
      </w:pPr>
      <w:r w:rsidRPr="00A349E1">
        <w:rPr>
          <w:rFonts w:ascii="PT Astra Serif" w:eastAsia="Calibri" w:hAnsi="PT Astra Serif"/>
          <w:sz w:val="26"/>
          <w:szCs w:val="26"/>
          <w:lang w:eastAsia="en-US"/>
        </w:rPr>
        <w:t>На основании соглашения между фонд «Талант и успех» ОГБН ОО «Центр выявления и поддержки одарённых детей в Ульяновской области «Алые паруса» имеет доступ к информационной системе «Ресурс об одаренных детях». В данный ресурс вносятся данные организаторами мероприятий:</w:t>
      </w:r>
    </w:p>
    <w:p w:rsidR="00503ADE" w:rsidRPr="003623E1" w:rsidRDefault="00503ADE" w:rsidP="00A1085A">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t>по результатам участия детей в мероприятиях -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Перечень мероприятий утверждается ежегодно на учебный год приказом Министерства просвещения Российской Федерации;</w:t>
      </w:r>
    </w:p>
    <w:p w:rsidR="00503ADE" w:rsidRPr="003623E1" w:rsidRDefault="00503ADE" w:rsidP="00A1085A">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t>на основе наличия у них личных достижений:</w:t>
      </w:r>
    </w:p>
    <w:p w:rsidR="00503ADE" w:rsidRPr="003623E1" w:rsidRDefault="00503ADE" w:rsidP="00A1085A">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t>созданных результатов интеллектуальной деятельности, подтвержденных патентом или свидетельством,</w:t>
      </w:r>
    </w:p>
    <w:p w:rsidR="00503ADE" w:rsidRPr="003623E1" w:rsidRDefault="00503ADE" w:rsidP="001E1340">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lastRenderedPageBreak/>
        <w:t>публикаций в научном международном и (или) всероссийском издании, в том числе издании, индексируемом в международных базах данных (Web of Science, Scopus и др.).</w:t>
      </w:r>
    </w:p>
    <w:p w:rsidR="00503ADE" w:rsidRPr="003623E1" w:rsidRDefault="00503ADE" w:rsidP="001E1340">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t>В 2020-2021 учебном году в реестр вносились данные на основании федеральных перечней, утвержденных:</w:t>
      </w:r>
    </w:p>
    <w:p w:rsidR="00503ADE" w:rsidRPr="00944B9A" w:rsidRDefault="00503ADE" w:rsidP="001E1340">
      <w:pPr>
        <w:ind w:left="-567" w:firstLine="709"/>
        <w:jc w:val="both"/>
        <w:rPr>
          <w:rFonts w:ascii="PT Astra Serif" w:eastAsia="Calibri" w:hAnsi="PT Astra Serif"/>
          <w:sz w:val="26"/>
          <w:szCs w:val="26"/>
          <w:lang w:eastAsia="en-US"/>
        </w:rPr>
      </w:pPr>
      <w:r w:rsidRPr="003623E1">
        <w:rPr>
          <w:rFonts w:ascii="PT Astra Serif" w:eastAsia="Calibri" w:hAnsi="PT Astra Serif"/>
          <w:sz w:val="26"/>
          <w:szCs w:val="26"/>
          <w:lang w:eastAsia="en-US"/>
        </w:rPr>
        <w:t xml:space="preserve">приказом Министерства просвещения Российской Федерации от 11.12.2020. N 715 «Об утверждении перечня олимпиад и иных интеллектуальных и (или) творческих </w:t>
      </w:r>
      <w:r w:rsidRPr="00944B9A">
        <w:rPr>
          <w:rFonts w:ascii="PT Astra Serif" w:eastAsia="Calibri" w:hAnsi="PT Astra Serif"/>
          <w:sz w:val="26"/>
          <w:szCs w:val="26"/>
          <w:lang w:eastAsia="en-US"/>
        </w:rPr>
        <w:t>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2020/21 учебный год»;</w:t>
      </w:r>
    </w:p>
    <w:p w:rsidR="00503ADE" w:rsidRPr="00944B9A" w:rsidRDefault="00503ADE" w:rsidP="001E1340">
      <w:pPr>
        <w:widowControl w:val="0"/>
        <w:autoSpaceDE w:val="0"/>
        <w:autoSpaceDN w:val="0"/>
        <w:adjustRightInd w:val="0"/>
        <w:ind w:left="-567" w:firstLine="709"/>
        <w:contextualSpacing/>
        <w:jc w:val="both"/>
        <w:rPr>
          <w:rFonts w:ascii="PT Astra Serif" w:eastAsia="Calibri" w:hAnsi="PT Astra Serif"/>
          <w:sz w:val="26"/>
          <w:szCs w:val="26"/>
          <w:lang w:eastAsia="en-US"/>
        </w:rPr>
      </w:pPr>
      <w:r w:rsidRPr="00944B9A">
        <w:rPr>
          <w:rFonts w:ascii="PT Astra Serif" w:eastAsia="Calibri" w:hAnsi="PT Astra Serif"/>
          <w:sz w:val="26"/>
          <w:szCs w:val="26"/>
          <w:lang w:eastAsia="en-US"/>
        </w:rPr>
        <w:t>приказом Министерства науки и высшего образования Российской Федерации от 27.08.2020 №1125 «Об утверждении перечня олимпиад школьников и их уровней на 2020/21 учебный год».</w:t>
      </w:r>
    </w:p>
    <w:p w:rsidR="00503ADE" w:rsidRPr="00944B9A" w:rsidRDefault="00503ADE" w:rsidP="001E1340">
      <w:pPr>
        <w:ind w:left="-567" w:firstLine="709"/>
        <w:jc w:val="both"/>
        <w:rPr>
          <w:rFonts w:ascii="PT Astra Serif" w:eastAsia="Calibri" w:hAnsi="PT Astra Serif"/>
          <w:sz w:val="26"/>
          <w:szCs w:val="26"/>
          <w:lang w:eastAsia="en-US"/>
        </w:rPr>
      </w:pPr>
      <w:r w:rsidRPr="00944B9A">
        <w:rPr>
          <w:rFonts w:ascii="PT Astra Serif" w:eastAsia="Calibri" w:hAnsi="PT Astra Serif"/>
          <w:sz w:val="26"/>
          <w:szCs w:val="26"/>
          <w:lang w:eastAsia="en-US"/>
        </w:rPr>
        <w:t>По результатам анализа данных ресурса за 2020-2021 учебный год получена следующая информация в разрезе муниципальных образований Ульяновской области.</w:t>
      </w:r>
    </w:p>
    <w:p w:rsidR="00503ADE" w:rsidRPr="00944B9A" w:rsidRDefault="00503ADE" w:rsidP="001E1340">
      <w:pPr>
        <w:ind w:left="-567" w:firstLine="709"/>
        <w:jc w:val="right"/>
        <w:rPr>
          <w:rFonts w:ascii="PT Astra Serif" w:eastAsia="Calibri" w:hAnsi="PT Astra Serif"/>
          <w:i/>
          <w:sz w:val="26"/>
          <w:szCs w:val="26"/>
          <w:lang w:eastAsia="en-US"/>
        </w:rPr>
      </w:pPr>
      <w:r w:rsidRPr="00944B9A">
        <w:rPr>
          <w:rFonts w:ascii="PT Astra Serif" w:eastAsia="Calibri" w:hAnsi="PT Astra Serif"/>
          <w:i/>
          <w:sz w:val="26"/>
          <w:szCs w:val="26"/>
          <w:lang w:eastAsia="en-US"/>
        </w:rPr>
        <w:t xml:space="preserve">Таблица 7. </w:t>
      </w:r>
    </w:p>
    <w:p w:rsidR="00503ADE" w:rsidRPr="000913FD" w:rsidRDefault="00503ADE" w:rsidP="001E1340">
      <w:pPr>
        <w:ind w:left="-567" w:firstLine="709"/>
        <w:jc w:val="right"/>
        <w:rPr>
          <w:rFonts w:ascii="PT Astra Serif" w:eastAsia="Calibri" w:hAnsi="PT Astra Serif"/>
          <w:color w:val="FF0000"/>
          <w:sz w:val="26"/>
          <w:szCs w:val="26"/>
          <w:lang w:eastAsia="en-US"/>
        </w:rPr>
      </w:pPr>
    </w:p>
    <w:tbl>
      <w:tblPr>
        <w:tblStyle w:val="46"/>
        <w:tblW w:w="10232" w:type="dxa"/>
        <w:tblInd w:w="-572" w:type="dxa"/>
        <w:tblLayout w:type="fixed"/>
        <w:tblLook w:val="04A0" w:firstRow="1" w:lastRow="0" w:firstColumn="1" w:lastColumn="0" w:noHBand="0" w:noVBand="1"/>
      </w:tblPr>
      <w:tblGrid>
        <w:gridCol w:w="851"/>
        <w:gridCol w:w="2835"/>
        <w:gridCol w:w="2031"/>
        <w:gridCol w:w="1200"/>
        <w:gridCol w:w="1674"/>
        <w:gridCol w:w="1641"/>
      </w:tblGrid>
      <w:tr w:rsidR="00944B9A" w:rsidRPr="00944B9A" w:rsidTr="001E1340">
        <w:trPr>
          <w:trHeight w:val="750"/>
        </w:trPr>
        <w:tc>
          <w:tcPr>
            <w:tcW w:w="851" w:type="dxa"/>
            <w:vMerge w:val="restart"/>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 п/п</w:t>
            </w:r>
          </w:p>
        </w:tc>
        <w:tc>
          <w:tcPr>
            <w:tcW w:w="2835" w:type="dxa"/>
            <w:vMerge w:val="restart"/>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Наименование муниципальных образований Ульяновской области</w:t>
            </w:r>
          </w:p>
        </w:tc>
        <w:tc>
          <w:tcPr>
            <w:tcW w:w="2031" w:type="dxa"/>
            <w:vMerge w:val="restart"/>
            <w:vAlign w:val="center"/>
          </w:tcPr>
          <w:p w:rsidR="00503ADE" w:rsidRPr="00944B9A" w:rsidRDefault="00503ADE" w:rsidP="001E1340">
            <w:pPr>
              <w:ind w:firstLine="22"/>
              <w:jc w:val="center"/>
              <w:rPr>
                <w:rFonts w:ascii="PT Astra Serif" w:hAnsi="PT Astra Serif"/>
                <w:sz w:val="24"/>
                <w:szCs w:val="24"/>
              </w:rPr>
            </w:pPr>
            <w:r w:rsidRPr="00944B9A">
              <w:rPr>
                <w:rFonts w:ascii="Times New Roman" w:hAnsi="Times New Roman"/>
                <w:sz w:val="24"/>
                <w:szCs w:val="24"/>
              </w:rPr>
              <w:t>Число детей, включённых в государственный информационный ресурс о детях, проявивших выдающиеся способности</w:t>
            </w:r>
          </w:p>
        </w:tc>
        <w:tc>
          <w:tcPr>
            <w:tcW w:w="4515" w:type="dxa"/>
            <w:gridSpan w:val="3"/>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Из них</w:t>
            </w:r>
          </w:p>
        </w:tc>
      </w:tr>
      <w:tr w:rsidR="00944B9A" w:rsidRPr="00944B9A" w:rsidTr="001E1340">
        <w:trPr>
          <w:trHeight w:val="698"/>
        </w:trPr>
        <w:tc>
          <w:tcPr>
            <w:tcW w:w="851" w:type="dxa"/>
            <w:vMerge/>
          </w:tcPr>
          <w:p w:rsidR="00503ADE" w:rsidRPr="00944B9A" w:rsidRDefault="00503ADE" w:rsidP="001E1340">
            <w:pPr>
              <w:ind w:firstLine="22"/>
              <w:jc w:val="center"/>
              <w:rPr>
                <w:rFonts w:ascii="PT Astra Serif" w:hAnsi="PT Astra Serif"/>
                <w:sz w:val="24"/>
                <w:szCs w:val="24"/>
              </w:rPr>
            </w:pPr>
          </w:p>
        </w:tc>
        <w:tc>
          <w:tcPr>
            <w:tcW w:w="2835" w:type="dxa"/>
            <w:vMerge/>
          </w:tcPr>
          <w:p w:rsidR="00503ADE" w:rsidRPr="00944B9A" w:rsidRDefault="00503ADE" w:rsidP="001E1340">
            <w:pPr>
              <w:ind w:firstLine="22"/>
              <w:jc w:val="center"/>
              <w:rPr>
                <w:rFonts w:ascii="PT Astra Serif" w:hAnsi="PT Astra Serif"/>
                <w:sz w:val="24"/>
                <w:szCs w:val="24"/>
              </w:rPr>
            </w:pPr>
          </w:p>
        </w:tc>
        <w:tc>
          <w:tcPr>
            <w:tcW w:w="2031" w:type="dxa"/>
            <w:vMerge/>
          </w:tcPr>
          <w:p w:rsidR="00503ADE" w:rsidRPr="00944B9A" w:rsidRDefault="00503ADE" w:rsidP="001E1340">
            <w:pPr>
              <w:ind w:firstLine="22"/>
              <w:jc w:val="center"/>
              <w:rPr>
                <w:rFonts w:ascii="Times New Roman" w:hAnsi="Times New Roman"/>
                <w:sz w:val="24"/>
                <w:szCs w:val="24"/>
              </w:rPr>
            </w:pPr>
          </w:p>
        </w:tc>
        <w:tc>
          <w:tcPr>
            <w:tcW w:w="1200" w:type="dxa"/>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Участие в РЭ ВсОШ</w:t>
            </w:r>
          </w:p>
        </w:tc>
        <w:tc>
          <w:tcPr>
            <w:tcW w:w="1674" w:type="dxa"/>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Победители и призёры «перечневых» мероприятий</w:t>
            </w:r>
          </w:p>
        </w:tc>
        <w:tc>
          <w:tcPr>
            <w:tcW w:w="1641" w:type="dxa"/>
            <w:vAlign w:val="center"/>
          </w:tcPr>
          <w:p w:rsidR="00503ADE" w:rsidRPr="00944B9A" w:rsidRDefault="00503ADE" w:rsidP="001E1340">
            <w:pPr>
              <w:ind w:firstLine="22"/>
              <w:jc w:val="center"/>
              <w:rPr>
                <w:rFonts w:ascii="PT Astra Serif" w:hAnsi="PT Astra Serif"/>
                <w:sz w:val="24"/>
                <w:szCs w:val="24"/>
              </w:rPr>
            </w:pPr>
            <w:r w:rsidRPr="00944B9A">
              <w:rPr>
                <w:rFonts w:ascii="PT Astra Serif" w:hAnsi="PT Astra Serif"/>
                <w:sz w:val="24"/>
                <w:szCs w:val="24"/>
              </w:rPr>
              <w:t>Участие в мероприятиях ОЦ «Сириус»</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Базарносызганский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16</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12</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Барышский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30</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13</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17</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Вешкаймский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28</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14</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 xml:space="preserve">14 </w:t>
            </w:r>
            <w:r w:rsidRPr="00944B9A">
              <w:rPr>
                <w:rFonts w:ascii="Times New Roman" w:hAnsi="Times New Roman"/>
                <w:sz w:val="20"/>
                <w:szCs w:val="24"/>
              </w:rPr>
              <w:t>Многопрофильная инженерная олимпиада «Звезда»</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город Димитровград</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282</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137</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144</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«Большие вызовы»</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Инзенский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102</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45</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57</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Карсунский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22</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16</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6</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Кузоватовский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18</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18</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Майнский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55</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9</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46</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Мелекесский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30</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23</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7</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Многопрофильная инженерная олимпиада «Звезда»</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Николаевский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32</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10</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22</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Новомалыклинский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17</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17</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Новоспасский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86</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19</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66</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«Большие вызовы»</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город Новоульяновск</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23</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18</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Павловский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27</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25</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Многопрофильная инженерная олимпиада «Звезда»</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Радищевский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33</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21</w:t>
            </w:r>
          </w:p>
        </w:tc>
        <w:tc>
          <w:tcPr>
            <w:tcW w:w="1674" w:type="dxa"/>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12</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Многопрофильная инженерная олимпиада «Звезда»</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Сенгилеевский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78</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56</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22</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Старокулаткинский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59</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55</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Старомайнский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11</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8</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Сурский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Тереньгульский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14</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7</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7</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tcPr>
          <w:p w:rsidR="00503ADE" w:rsidRPr="00944B9A" w:rsidRDefault="00503ADE" w:rsidP="001E1340">
            <w:pPr>
              <w:ind w:firstLine="22"/>
              <w:rPr>
                <w:sz w:val="22"/>
                <w:szCs w:val="22"/>
              </w:rPr>
            </w:pPr>
            <w:r w:rsidRPr="00944B9A">
              <w:rPr>
                <w:rFonts w:ascii="PT Astra Serif" w:hAnsi="PT Astra Serif"/>
                <w:sz w:val="24"/>
                <w:szCs w:val="24"/>
              </w:rPr>
              <w:t>город Ульяновск</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1422</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416</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971</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35</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Ульяновский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25</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17</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8</w:t>
            </w:r>
          </w:p>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0"/>
                <w:szCs w:val="24"/>
              </w:rPr>
              <w:t>Многопрофильная инженерная олимпиада «Звезда»</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Цильнинский район</w:t>
            </w:r>
          </w:p>
        </w:tc>
        <w:tc>
          <w:tcPr>
            <w:tcW w:w="2031" w:type="dxa"/>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16</w:t>
            </w:r>
          </w:p>
        </w:tc>
        <w:tc>
          <w:tcPr>
            <w:tcW w:w="1200" w:type="dxa"/>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7</w:t>
            </w:r>
          </w:p>
        </w:tc>
        <w:tc>
          <w:tcPr>
            <w:tcW w:w="1674" w:type="dxa"/>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9</w:t>
            </w:r>
          </w:p>
        </w:tc>
        <w:tc>
          <w:tcPr>
            <w:tcW w:w="1641" w:type="dxa"/>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851" w:type="dxa"/>
          </w:tcPr>
          <w:p w:rsidR="00503ADE" w:rsidRPr="00944B9A" w:rsidRDefault="00503ADE" w:rsidP="001E1340">
            <w:pPr>
              <w:numPr>
                <w:ilvl w:val="0"/>
                <w:numId w:val="11"/>
              </w:numPr>
              <w:ind w:left="0" w:firstLine="22"/>
              <w:contextualSpacing/>
              <w:rPr>
                <w:rFonts w:ascii="PT Astra Serif" w:hAnsi="PT Astra Serif"/>
                <w:sz w:val="22"/>
                <w:szCs w:val="22"/>
              </w:rPr>
            </w:pPr>
          </w:p>
        </w:tc>
        <w:tc>
          <w:tcPr>
            <w:tcW w:w="2835" w:type="dxa"/>
            <w:vAlign w:val="center"/>
          </w:tcPr>
          <w:p w:rsidR="00503ADE" w:rsidRPr="00944B9A" w:rsidRDefault="00503ADE" w:rsidP="001E1340">
            <w:pPr>
              <w:ind w:firstLine="22"/>
              <w:rPr>
                <w:sz w:val="22"/>
                <w:szCs w:val="22"/>
              </w:rPr>
            </w:pPr>
            <w:r w:rsidRPr="00944B9A">
              <w:rPr>
                <w:rFonts w:ascii="PT Astra Serif" w:hAnsi="PT Astra Serif"/>
                <w:sz w:val="24"/>
                <w:szCs w:val="24"/>
              </w:rPr>
              <w:t>Чердаклинский район</w:t>
            </w:r>
          </w:p>
        </w:tc>
        <w:tc>
          <w:tcPr>
            <w:tcW w:w="203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50</w:t>
            </w:r>
          </w:p>
        </w:tc>
        <w:tc>
          <w:tcPr>
            <w:tcW w:w="1200"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40</w:t>
            </w:r>
          </w:p>
        </w:tc>
        <w:tc>
          <w:tcPr>
            <w:tcW w:w="1674"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10</w:t>
            </w:r>
          </w:p>
        </w:tc>
        <w:tc>
          <w:tcPr>
            <w:tcW w:w="1641" w:type="dxa"/>
            <w:vAlign w:val="center"/>
          </w:tcPr>
          <w:p w:rsidR="00503ADE" w:rsidRPr="00944B9A" w:rsidRDefault="00503ADE" w:rsidP="001E1340">
            <w:pPr>
              <w:ind w:firstLine="22"/>
              <w:jc w:val="center"/>
              <w:rPr>
                <w:rFonts w:ascii="Times New Roman" w:hAnsi="Times New Roman"/>
                <w:sz w:val="24"/>
                <w:szCs w:val="24"/>
              </w:rPr>
            </w:pPr>
            <w:r w:rsidRPr="00944B9A">
              <w:rPr>
                <w:rFonts w:ascii="Times New Roman" w:hAnsi="Times New Roman"/>
                <w:sz w:val="24"/>
                <w:szCs w:val="24"/>
              </w:rPr>
              <w:t>0</w:t>
            </w:r>
          </w:p>
        </w:tc>
      </w:tr>
      <w:tr w:rsidR="00944B9A" w:rsidRPr="00944B9A" w:rsidTr="001E1340">
        <w:tc>
          <w:tcPr>
            <w:tcW w:w="3686" w:type="dxa"/>
            <w:gridSpan w:val="2"/>
          </w:tcPr>
          <w:p w:rsidR="00503ADE" w:rsidRPr="00944B9A" w:rsidRDefault="00503ADE" w:rsidP="001E1340">
            <w:pPr>
              <w:ind w:firstLine="22"/>
              <w:rPr>
                <w:rFonts w:ascii="PT Astra Serif" w:hAnsi="PT Astra Serif"/>
                <w:b/>
                <w:sz w:val="24"/>
                <w:szCs w:val="24"/>
              </w:rPr>
            </w:pPr>
            <w:r w:rsidRPr="00944B9A">
              <w:rPr>
                <w:rFonts w:ascii="PT Astra Serif" w:hAnsi="PT Astra Serif"/>
                <w:b/>
                <w:sz w:val="24"/>
                <w:szCs w:val="24"/>
              </w:rPr>
              <w:t>Итого</w:t>
            </w:r>
          </w:p>
        </w:tc>
        <w:tc>
          <w:tcPr>
            <w:tcW w:w="2031" w:type="dxa"/>
          </w:tcPr>
          <w:p w:rsidR="00503ADE" w:rsidRPr="00944B9A" w:rsidRDefault="00503ADE" w:rsidP="001E1340">
            <w:pPr>
              <w:ind w:firstLine="22"/>
              <w:jc w:val="center"/>
              <w:rPr>
                <w:rFonts w:ascii="Times New Roman" w:hAnsi="Times New Roman"/>
                <w:b/>
                <w:sz w:val="24"/>
                <w:szCs w:val="24"/>
              </w:rPr>
            </w:pPr>
            <w:r w:rsidRPr="00944B9A">
              <w:rPr>
                <w:rFonts w:ascii="Times New Roman" w:hAnsi="Times New Roman"/>
                <w:b/>
                <w:sz w:val="24"/>
                <w:szCs w:val="24"/>
              </w:rPr>
              <w:t>2480</w:t>
            </w:r>
          </w:p>
        </w:tc>
        <w:tc>
          <w:tcPr>
            <w:tcW w:w="1200" w:type="dxa"/>
          </w:tcPr>
          <w:p w:rsidR="00503ADE" w:rsidRPr="00944B9A" w:rsidRDefault="00503ADE" w:rsidP="001E1340">
            <w:pPr>
              <w:ind w:firstLine="22"/>
              <w:jc w:val="center"/>
              <w:rPr>
                <w:rFonts w:ascii="Times New Roman" w:hAnsi="Times New Roman"/>
                <w:b/>
                <w:sz w:val="24"/>
                <w:szCs w:val="24"/>
              </w:rPr>
            </w:pPr>
            <w:r w:rsidRPr="00944B9A">
              <w:rPr>
                <w:rFonts w:ascii="Times New Roman" w:hAnsi="Times New Roman"/>
                <w:b/>
                <w:sz w:val="24"/>
                <w:szCs w:val="24"/>
              </w:rPr>
              <w:t>933</w:t>
            </w:r>
          </w:p>
        </w:tc>
        <w:tc>
          <w:tcPr>
            <w:tcW w:w="1674" w:type="dxa"/>
          </w:tcPr>
          <w:p w:rsidR="00503ADE" w:rsidRPr="00944B9A" w:rsidRDefault="00503ADE" w:rsidP="001E1340">
            <w:pPr>
              <w:ind w:firstLine="22"/>
              <w:jc w:val="center"/>
              <w:rPr>
                <w:rFonts w:ascii="Times New Roman" w:hAnsi="Times New Roman"/>
                <w:b/>
                <w:sz w:val="24"/>
                <w:szCs w:val="24"/>
              </w:rPr>
            </w:pPr>
            <w:r w:rsidRPr="00944B9A">
              <w:rPr>
                <w:rFonts w:ascii="Times New Roman" w:hAnsi="Times New Roman"/>
                <w:b/>
                <w:sz w:val="24"/>
                <w:szCs w:val="24"/>
              </w:rPr>
              <w:t>1510</w:t>
            </w:r>
          </w:p>
        </w:tc>
        <w:tc>
          <w:tcPr>
            <w:tcW w:w="1641" w:type="dxa"/>
          </w:tcPr>
          <w:p w:rsidR="00503ADE" w:rsidRPr="00944B9A" w:rsidRDefault="00503ADE" w:rsidP="001E1340">
            <w:pPr>
              <w:ind w:firstLine="22"/>
              <w:jc w:val="center"/>
              <w:rPr>
                <w:rFonts w:ascii="Times New Roman" w:hAnsi="Times New Roman"/>
                <w:b/>
                <w:sz w:val="24"/>
                <w:szCs w:val="24"/>
              </w:rPr>
            </w:pPr>
            <w:r w:rsidRPr="00944B9A">
              <w:rPr>
                <w:rFonts w:ascii="Times New Roman" w:hAnsi="Times New Roman"/>
                <w:b/>
                <w:sz w:val="24"/>
                <w:szCs w:val="24"/>
              </w:rPr>
              <w:t>37</w:t>
            </w:r>
          </w:p>
        </w:tc>
      </w:tr>
    </w:tbl>
    <w:p w:rsidR="00503ADE" w:rsidRPr="000913FD" w:rsidRDefault="00503ADE" w:rsidP="001E1340">
      <w:pPr>
        <w:ind w:left="-567" w:firstLine="709"/>
        <w:jc w:val="right"/>
        <w:rPr>
          <w:rFonts w:ascii="PT Astra Serif" w:eastAsia="Calibri" w:hAnsi="PT Astra Serif"/>
          <w:color w:val="FF0000"/>
          <w:sz w:val="26"/>
          <w:szCs w:val="26"/>
          <w:lang w:eastAsia="en-US"/>
        </w:rPr>
      </w:pPr>
    </w:p>
    <w:p w:rsidR="00503ADE" w:rsidRPr="00944B9A" w:rsidRDefault="00503ADE" w:rsidP="001E1340">
      <w:pPr>
        <w:ind w:left="-567" w:firstLine="709"/>
        <w:jc w:val="both"/>
        <w:rPr>
          <w:rFonts w:ascii="PT Astra Serif" w:eastAsia="Calibri" w:hAnsi="PT Astra Serif"/>
          <w:sz w:val="26"/>
          <w:szCs w:val="26"/>
          <w:lang w:eastAsia="en-US"/>
        </w:rPr>
      </w:pPr>
      <w:r w:rsidRPr="00944B9A">
        <w:rPr>
          <w:rFonts w:ascii="PT Astra Serif" w:eastAsia="Calibri" w:hAnsi="PT Astra Serif"/>
          <w:sz w:val="26"/>
          <w:szCs w:val="26"/>
          <w:lang w:eastAsia="en-US"/>
        </w:rPr>
        <w:t>По итогам ежеквартального мониторинга о количестве обучающихся общеобразовательных организаций Ульяновской области, участников олимпиад и иных конкурсов, утвержденных Приказом Министерства просвещения Российской Федерации от 11.12.2020 № 715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2020/21 учебный год» за третий квартал 2021 года получены следующие данные. В данном мониторинге учитываются дети, участвующие в любом этапе конкурса, 1 раз, независимо от количества конкурсных мероприятий.</w:t>
      </w:r>
    </w:p>
    <w:p w:rsidR="00503ADE" w:rsidRPr="000913FD" w:rsidRDefault="00503ADE" w:rsidP="001E1340">
      <w:pPr>
        <w:ind w:left="-567" w:firstLine="709"/>
        <w:jc w:val="both"/>
        <w:rPr>
          <w:rFonts w:ascii="PT Astra Serif" w:eastAsia="Calibri" w:hAnsi="PT Astra Serif"/>
          <w:color w:val="FF0000"/>
          <w:sz w:val="26"/>
          <w:szCs w:val="26"/>
          <w:lang w:eastAsia="en-US"/>
        </w:rPr>
      </w:pPr>
    </w:p>
    <w:tbl>
      <w:tblPr>
        <w:tblW w:w="10067" w:type="dxa"/>
        <w:tblLayout w:type="fixed"/>
        <w:tblLook w:val="04A0" w:firstRow="1" w:lastRow="0" w:firstColumn="1" w:lastColumn="0" w:noHBand="0" w:noVBand="1"/>
      </w:tblPr>
      <w:tblGrid>
        <w:gridCol w:w="580"/>
        <w:gridCol w:w="1542"/>
        <w:gridCol w:w="590"/>
        <w:gridCol w:w="656"/>
        <w:gridCol w:w="656"/>
        <w:gridCol w:w="606"/>
        <w:gridCol w:w="9"/>
        <w:gridCol w:w="558"/>
        <w:gridCol w:w="555"/>
        <w:gridCol w:w="564"/>
        <w:gridCol w:w="655"/>
        <w:gridCol w:w="525"/>
        <w:gridCol w:w="30"/>
        <w:gridCol w:w="582"/>
        <w:gridCol w:w="579"/>
        <w:gridCol w:w="554"/>
        <w:gridCol w:w="30"/>
        <w:gridCol w:w="766"/>
        <w:gridCol w:w="30"/>
      </w:tblGrid>
      <w:tr w:rsidR="00944B9A" w:rsidRPr="00944B9A" w:rsidTr="00E90FE2">
        <w:trPr>
          <w:gridAfter w:val="17"/>
          <w:wAfter w:w="7945" w:type="dxa"/>
          <w:trHeight w:val="25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 п/п</w:t>
            </w:r>
          </w:p>
        </w:tc>
        <w:tc>
          <w:tcPr>
            <w:tcW w:w="154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Наименование муниципальных образований Ульяновской области</w:t>
            </w:r>
          </w:p>
        </w:tc>
      </w:tr>
      <w:tr w:rsidR="00944B9A" w:rsidRPr="00944B9A" w:rsidTr="00E90FE2">
        <w:trPr>
          <w:trHeight w:val="25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503ADE" w:rsidRPr="00944B9A" w:rsidRDefault="00503ADE" w:rsidP="001E1340">
            <w:pPr>
              <w:ind w:left="-120"/>
              <w:rPr>
                <w:rFonts w:ascii="PT Astra Serif" w:eastAsia="Calibri" w:hAnsi="PT Astra Serif"/>
                <w:b/>
                <w:sz w:val="22"/>
                <w:szCs w:val="22"/>
                <w:lang w:eastAsia="en-US"/>
              </w:rPr>
            </w:pPr>
          </w:p>
        </w:tc>
        <w:tc>
          <w:tcPr>
            <w:tcW w:w="1542" w:type="dxa"/>
            <w:vMerge/>
            <w:tcBorders>
              <w:top w:val="single" w:sz="4" w:space="0" w:color="auto"/>
              <w:left w:val="single" w:sz="4" w:space="0" w:color="auto"/>
              <w:bottom w:val="single" w:sz="4" w:space="0" w:color="000000"/>
              <w:right w:val="single" w:sz="4" w:space="0" w:color="auto"/>
            </w:tcBorders>
            <w:vAlign w:val="center"/>
            <w:hideMark/>
          </w:tcPr>
          <w:p w:rsidR="00503ADE" w:rsidRPr="00944B9A" w:rsidRDefault="00503ADE" w:rsidP="001E1340">
            <w:pPr>
              <w:ind w:left="-120"/>
              <w:jc w:val="center"/>
              <w:rPr>
                <w:rFonts w:ascii="PT Astra Serif" w:eastAsia="Calibri" w:hAnsi="PT Astra Serif"/>
                <w:b/>
                <w:sz w:val="22"/>
                <w:szCs w:val="22"/>
                <w:lang w:eastAsia="en-US"/>
              </w:rPr>
            </w:pPr>
          </w:p>
        </w:tc>
        <w:tc>
          <w:tcPr>
            <w:tcW w:w="2517" w:type="dxa"/>
            <w:gridSpan w:val="5"/>
            <w:tcBorders>
              <w:top w:val="single" w:sz="4" w:space="0" w:color="auto"/>
              <w:left w:val="nil"/>
              <w:bottom w:val="single" w:sz="4" w:space="0" w:color="auto"/>
              <w:right w:val="single" w:sz="4" w:space="0" w:color="auto"/>
            </w:tcBorders>
            <w:shd w:val="clear" w:color="auto" w:fill="auto"/>
            <w:vAlign w:val="bottom"/>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1-4 классы</w:t>
            </w:r>
          </w:p>
        </w:tc>
        <w:tc>
          <w:tcPr>
            <w:tcW w:w="2887" w:type="dxa"/>
            <w:gridSpan w:val="6"/>
            <w:tcBorders>
              <w:top w:val="single" w:sz="4" w:space="0" w:color="auto"/>
              <w:left w:val="nil"/>
              <w:bottom w:val="single" w:sz="4" w:space="0" w:color="auto"/>
              <w:right w:val="single" w:sz="4" w:space="0" w:color="auto"/>
            </w:tcBorders>
            <w:shd w:val="clear" w:color="auto" w:fill="auto"/>
            <w:vAlign w:val="bottom"/>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5-9 классы</w:t>
            </w:r>
          </w:p>
        </w:tc>
        <w:tc>
          <w:tcPr>
            <w:tcW w:w="1745" w:type="dxa"/>
            <w:gridSpan w:val="4"/>
            <w:tcBorders>
              <w:top w:val="single" w:sz="4" w:space="0" w:color="auto"/>
              <w:left w:val="nil"/>
              <w:bottom w:val="single" w:sz="4" w:space="0" w:color="auto"/>
              <w:right w:val="single" w:sz="4" w:space="0" w:color="auto"/>
            </w:tcBorders>
            <w:shd w:val="clear" w:color="auto" w:fill="auto"/>
            <w:vAlign w:val="bottom"/>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10-12 классы</w:t>
            </w:r>
          </w:p>
        </w:tc>
        <w:tc>
          <w:tcPr>
            <w:tcW w:w="796" w:type="dxa"/>
            <w:gridSpan w:val="2"/>
            <w:tcBorders>
              <w:top w:val="nil"/>
              <w:left w:val="nil"/>
              <w:bottom w:val="single" w:sz="4" w:space="0" w:color="auto"/>
              <w:right w:val="single" w:sz="4" w:space="0" w:color="auto"/>
            </w:tcBorders>
            <w:shd w:val="clear" w:color="000000" w:fill="FFFF00"/>
            <w:vAlign w:val="bottom"/>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Всего</w:t>
            </w:r>
          </w:p>
        </w:tc>
      </w:tr>
      <w:tr w:rsidR="00944B9A" w:rsidRPr="00944B9A" w:rsidTr="00E90FE2">
        <w:trPr>
          <w:gridAfter w:val="1"/>
          <w:wAfter w:w="30" w:type="dxa"/>
          <w:trHeight w:val="792"/>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503ADE" w:rsidRPr="00944B9A" w:rsidRDefault="00503ADE" w:rsidP="001E1340">
            <w:pPr>
              <w:ind w:left="-120"/>
              <w:rPr>
                <w:rFonts w:ascii="PT Astra Serif" w:eastAsia="Calibri" w:hAnsi="PT Astra Serif"/>
                <w:b/>
                <w:sz w:val="22"/>
                <w:szCs w:val="22"/>
                <w:lang w:eastAsia="en-US"/>
              </w:rPr>
            </w:pPr>
          </w:p>
        </w:tc>
        <w:tc>
          <w:tcPr>
            <w:tcW w:w="1542" w:type="dxa"/>
            <w:vMerge/>
            <w:tcBorders>
              <w:top w:val="single" w:sz="4" w:space="0" w:color="auto"/>
              <w:left w:val="single" w:sz="4" w:space="0" w:color="auto"/>
              <w:bottom w:val="single" w:sz="4" w:space="0" w:color="000000"/>
              <w:right w:val="single" w:sz="4" w:space="0" w:color="auto"/>
            </w:tcBorders>
            <w:vAlign w:val="center"/>
            <w:hideMark/>
          </w:tcPr>
          <w:p w:rsidR="00503ADE" w:rsidRPr="00944B9A" w:rsidRDefault="00503ADE" w:rsidP="001E1340">
            <w:pPr>
              <w:ind w:left="-120"/>
              <w:jc w:val="center"/>
              <w:rPr>
                <w:rFonts w:ascii="PT Astra Serif" w:eastAsia="Calibri" w:hAnsi="PT Astra Serif"/>
                <w:b/>
                <w:sz w:val="22"/>
                <w:szCs w:val="22"/>
                <w:lang w:eastAsia="en-US"/>
              </w:rPr>
            </w:pPr>
          </w:p>
        </w:tc>
        <w:tc>
          <w:tcPr>
            <w:tcW w:w="590"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 кл.</w:t>
            </w:r>
          </w:p>
        </w:tc>
        <w:tc>
          <w:tcPr>
            <w:tcW w:w="656"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2 кл.</w:t>
            </w:r>
          </w:p>
        </w:tc>
        <w:tc>
          <w:tcPr>
            <w:tcW w:w="656"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 кл.</w:t>
            </w:r>
          </w:p>
        </w:tc>
        <w:tc>
          <w:tcPr>
            <w:tcW w:w="606"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4 кл.</w:t>
            </w:r>
          </w:p>
        </w:tc>
        <w:tc>
          <w:tcPr>
            <w:tcW w:w="567" w:type="dxa"/>
            <w:gridSpan w:val="2"/>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5 кл.</w:t>
            </w:r>
          </w:p>
        </w:tc>
        <w:tc>
          <w:tcPr>
            <w:tcW w:w="555"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6 кл.</w:t>
            </w:r>
          </w:p>
        </w:tc>
        <w:tc>
          <w:tcPr>
            <w:tcW w:w="564"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7 кл.</w:t>
            </w:r>
          </w:p>
        </w:tc>
        <w:tc>
          <w:tcPr>
            <w:tcW w:w="655"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8 кл.</w:t>
            </w:r>
          </w:p>
        </w:tc>
        <w:tc>
          <w:tcPr>
            <w:tcW w:w="525"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9 кл.</w:t>
            </w:r>
          </w:p>
        </w:tc>
        <w:tc>
          <w:tcPr>
            <w:tcW w:w="612" w:type="dxa"/>
            <w:gridSpan w:val="2"/>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10 кл.</w:t>
            </w:r>
          </w:p>
        </w:tc>
        <w:tc>
          <w:tcPr>
            <w:tcW w:w="579"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11 кл.</w:t>
            </w:r>
          </w:p>
        </w:tc>
        <w:tc>
          <w:tcPr>
            <w:tcW w:w="554" w:type="dxa"/>
            <w:tcBorders>
              <w:top w:val="nil"/>
              <w:left w:val="nil"/>
              <w:bottom w:val="single" w:sz="4" w:space="0" w:color="auto"/>
              <w:right w:val="single" w:sz="4" w:space="0" w:color="auto"/>
            </w:tcBorders>
            <w:shd w:val="clear" w:color="auto" w:fill="auto"/>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12кл.</w:t>
            </w:r>
          </w:p>
        </w:tc>
        <w:tc>
          <w:tcPr>
            <w:tcW w:w="796" w:type="dxa"/>
            <w:gridSpan w:val="2"/>
            <w:tcBorders>
              <w:top w:val="nil"/>
              <w:left w:val="nil"/>
              <w:bottom w:val="single" w:sz="4" w:space="0" w:color="auto"/>
              <w:right w:val="single" w:sz="4" w:space="0" w:color="auto"/>
            </w:tcBorders>
            <w:shd w:val="clear" w:color="000000" w:fill="FFFF00"/>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1-12кл.</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Базарносызганский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34</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41</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64</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48</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55</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44</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35</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41</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36</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461</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Барышский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43</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58</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321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357</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362</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406</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440</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375</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285</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251</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2978</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Вешкаймский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23</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28</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59</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60</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57</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48</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57</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46</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39</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487</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lastRenderedPageBreak/>
              <w:t>4</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Димитровград</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86</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83</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86</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80</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129</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118</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113</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793</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Инзенский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158</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175</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145</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136</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89</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92</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1131</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Карсунский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28</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43</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39</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58</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48</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69</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35</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430</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Кузоватовский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80</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92</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114</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92</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81</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32</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50</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587</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Майнский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188</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169</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178</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196</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177</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160</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139</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83</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62</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1669</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Мелекесский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98</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106</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135</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115</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112</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132</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138</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44</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43</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1221</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Николаевский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25</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77</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Новомалыклинский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25</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74</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60</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56</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55</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66</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20</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492</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Новоульяновск</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128</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184</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196</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191</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221</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73</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59</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1599</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Новоспасский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38</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35</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182</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172</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162</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191</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211</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142</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93</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1374</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Павловский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Радищевский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47</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57</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44</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89</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101</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86</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74</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55</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45</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773</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16</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Сенгилеевский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23</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37</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34</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36</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35</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312</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Старокулаткинский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43</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53</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46</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90</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70</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64</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42</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585</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Старомайнский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23</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38</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24</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17</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184</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19</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Сурский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83</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83</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84</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74</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99</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41</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37</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629</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20</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Тереньгульский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67</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63</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74</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61</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65</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62</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71</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73</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28</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20</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669</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21</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Ульяновский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31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26</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53</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71</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75</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90</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84</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59</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42</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44</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647</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22</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Ульяновск</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801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1089</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1228</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1166</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1222</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1103</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1118</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1158</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1055</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1090</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12390</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23</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Цильнинский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5</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85</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121</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106</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87</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72</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77</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753</w:t>
            </w:r>
          </w:p>
        </w:tc>
      </w:tr>
      <w:tr w:rsidR="00944B9A" w:rsidRPr="00944B9A" w:rsidTr="00E90FE2">
        <w:trPr>
          <w:gridAfter w:val="1"/>
          <w:wAfter w:w="30" w:type="dxa"/>
          <w:trHeight w:val="26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24</w:t>
            </w:r>
          </w:p>
        </w:tc>
        <w:tc>
          <w:tcPr>
            <w:tcW w:w="1542"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rPr>
                <w:rFonts w:ascii="PT Astra Serif" w:eastAsia="Calibri" w:hAnsi="PT Astra Serif"/>
                <w:sz w:val="22"/>
                <w:szCs w:val="22"/>
                <w:lang w:eastAsia="en-US"/>
              </w:rPr>
            </w:pPr>
            <w:r w:rsidRPr="00944B9A">
              <w:rPr>
                <w:rFonts w:ascii="PT Astra Serif" w:eastAsia="Calibri" w:hAnsi="PT Astra Serif"/>
                <w:sz w:val="22"/>
                <w:szCs w:val="22"/>
                <w:lang w:eastAsia="en-US"/>
              </w:rPr>
              <w:t>Чердаклинский район</w:t>
            </w:r>
          </w:p>
        </w:tc>
        <w:tc>
          <w:tcPr>
            <w:tcW w:w="590"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111</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92</w:t>
            </w:r>
          </w:p>
        </w:tc>
        <w:tc>
          <w:tcPr>
            <w:tcW w:w="65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139</w:t>
            </w:r>
          </w:p>
        </w:tc>
        <w:tc>
          <w:tcPr>
            <w:tcW w:w="606"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184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141</w:t>
            </w:r>
          </w:p>
        </w:tc>
        <w:tc>
          <w:tcPr>
            <w:tcW w:w="5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151</w:t>
            </w:r>
          </w:p>
        </w:tc>
        <w:tc>
          <w:tcPr>
            <w:tcW w:w="56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135</w:t>
            </w:r>
          </w:p>
        </w:tc>
        <w:tc>
          <w:tcPr>
            <w:tcW w:w="65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135</w:t>
            </w:r>
          </w:p>
        </w:tc>
        <w:tc>
          <w:tcPr>
            <w:tcW w:w="525"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144</w:t>
            </w:r>
          </w:p>
        </w:tc>
        <w:tc>
          <w:tcPr>
            <w:tcW w:w="612" w:type="dxa"/>
            <w:gridSpan w:val="2"/>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73</w:t>
            </w:r>
          </w:p>
        </w:tc>
        <w:tc>
          <w:tcPr>
            <w:tcW w:w="579"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62</w:t>
            </w:r>
          </w:p>
        </w:tc>
        <w:tc>
          <w:tcPr>
            <w:tcW w:w="554" w:type="dxa"/>
            <w:tcBorders>
              <w:top w:val="nil"/>
              <w:left w:val="nil"/>
              <w:bottom w:val="single" w:sz="4" w:space="0" w:color="auto"/>
              <w:right w:val="single" w:sz="4" w:space="0" w:color="auto"/>
            </w:tcBorders>
            <w:shd w:val="clear" w:color="auto" w:fill="auto"/>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0</w:t>
            </w:r>
          </w:p>
        </w:tc>
        <w:tc>
          <w:tcPr>
            <w:tcW w:w="796" w:type="dxa"/>
            <w:gridSpan w:val="2"/>
            <w:tcBorders>
              <w:top w:val="nil"/>
              <w:left w:val="nil"/>
              <w:bottom w:val="single" w:sz="4" w:space="0" w:color="auto"/>
              <w:right w:val="single" w:sz="4" w:space="0" w:color="auto"/>
            </w:tcBorders>
            <w:shd w:val="clear" w:color="000000" w:fill="FFFF00"/>
            <w:noWrap/>
            <w:vAlign w:val="center"/>
            <w:hideMark/>
          </w:tcPr>
          <w:p w:rsidR="00503ADE" w:rsidRPr="00944B9A" w:rsidRDefault="00503ADE" w:rsidP="001E1340">
            <w:pPr>
              <w:ind w:left="-120"/>
              <w:jc w:val="center"/>
              <w:rPr>
                <w:rFonts w:ascii="PT Astra Serif" w:eastAsia="Calibri" w:hAnsi="PT Astra Serif"/>
                <w:sz w:val="22"/>
                <w:szCs w:val="22"/>
                <w:lang w:eastAsia="en-US"/>
              </w:rPr>
            </w:pPr>
            <w:r w:rsidRPr="00944B9A">
              <w:rPr>
                <w:rFonts w:ascii="PT Astra Serif" w:eastAsia="Calibri" w:hAnsi="PT Astra Serif"/>
                <w:sz w:val="22"/>
                <w:szCs w:val="22"/>
                <w:lang w:eastAsia="en-US"/>
              </w:rPr>
              <w:t>1367</w:t>
            </w:r>
          </w:p>
        </w:tc>
      </w:tr>
      <w:tr w:rsidR="00944B9A" w:rsidRPr="00944B9A" w:rsidTr="00E90FE2">
        <w:trPr>
          <w:gridAfter w:val="1"/>
          <w:wAfter w:w="30" w:type="dxa"/>
          <w:trHeight w:val="683"/>
        </w:trPr>
        <w:tc>
          <w:tcPr>
            <w:tcW w:w="2122" w:type="dxa"/>
            <w:gridSpan w:val="2"/>
            <w:tcBorders>
              <w:top w:val="nil"/>
              <w:left w:val="single" w:sz="4" w:space="0" w:color="auto"/>
              <w:bottom w:val="single" w:sz="4" w:space="0" w:color="auto"/>
              <w:right w:val="single" w:sz="4" w:space="0" w:color="auto"/>
            </w:tcBorders>
            <w:shd w:val="clear" w:color="000000" w:fill="B7DEE8"/>
            <w:vAlign w:val="center"/>
            <w:hideMark/>
          </w:tcPr>
          <w:p w:rsidR="00503ADE" w:rsidRPr="00944B9A" w:rsidRDefault="00503ADE" w:rsidP="001E1340">
            <w:pPr>
              <w:ind w:left="-120"/>
              <w:rPr>
                <w:rFonts w:ascii="PT Astra Serif" w:eastAsia="Calibri" w:hAnsi="PT Astra Serif"/>
                <w:b/>
                <w:sz w:val="22"/>
                <w:szCs w:val="22"/>
                <w:lang w:eastAsia="en-US"/>
              </w:rPr>
            </w:pPr>
            <w:r w:rsidRPr="00944B9A">
              <w:rPr>
                <w:rFonts w:ascii="PT Astra Serif" w:eastAsia="Calibri" w:hAnsi="PT Astra Serif"/>
                <w:b/>
                <w:sz w:val="22"/>
                <w:szCs w:val="22"/>
                <w:lang w:eastAsia="en-US"/>
              </w:rPr>
              <w:t>Всего по муниципальным образованиям</w:t>
            </w:r>
          </w:p>
        </w:tc>
        <w:tc>
          <w:tcPr>
            <w:tcW w:w="590"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1660</w:t>
            </w:r>
          </w:p>
        </w:tc>
        <w:tc>
          <w:tcPr>
            <w:tcW w:w="656"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1963</w:t>
            </w:r>
          </w:p>
        </w:tc>
        <w:tc>
          <w:tcPr>
            <w:tcW w:w="656"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2273</w:t>
            </w:r>
          </w:p>
        </w:tc>
        <w:tc>
          <w:tcPr>
            <w:tcW w:w="606"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3590</w:t>
            </w:r>
          </w:p>
        </w:tc>
        <w:tc>
          <w:tcPr>
            <w:tcW w:w="567" w:type="dxa"/>
            <w:gridSpan w:val="2"/>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3403</w:t>
            </w:r>
          </w:p>
        </w:tc>
        <w:tc>
          <w:tcPr>
            <w:tcW w:w="555"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3424</w:t>
            </w:r>
          </w:p>
        </w:tc>
        <w:tc>
          <w:tcPr>
            <w:tcW w:w="564"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3481</w:t>
            </w:r>
          </w:p>
        </w:tc>
        <w:tc>
          <w:tcPr>
            <w:tcW w:w="655"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3476</w:t>
            </w:r>
          </w:p>
        </w:tc>
        <w:tc>
          <w:tcPr>
            <w:tcW w:w="525"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3491</w:t>
            </w:r>
          </w:p>
        </w:tc>
        <w:tc>
          <w:tcPr>
            <w:tcW w:w="612" w:type="dxa"/>
            <w:gridSpan w:val="2"/>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2499</w:t>
            </w:r>
          </w:p>
        </w:tc>
        <w:tc>
          <w:tcPr>
            <w:tcW w:w="579"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2358</w:t>
            </w:r>
          </w:p>
        </w:tc>
        <w:tc>
          <w:tcPr>
            <w:tcW w:w="554" w:type="dxa"/>
            <w:tcBorders>
              <w:top w:val="nil"/>
              <w:left w:val="nil"/>
              <w:bottom w:val="single" w:sz="4" w:space="0" w:color="auto"/>
              <w:right w:val="single" w:sz="4" w:space="0" w:color="auto"/>
            </w:tcBorders>
            <w:shd w:val="clear" w:color="000000" w:fill="B7DEE8"/>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2</w:t>
            </w:r>
          </w:p>
        </w:tc>
        <w:tc>
          <w:tcPr>
            <w:tcW w:w="796" w:type="dxa"/>
            <w:gridSpan w:val="2"/>
            <w:tcBorders>
              <w:top w:val="nil"/>
              <w:left w:val="nil"/>
              <w:bottom w:val="single" w:sz="4" w:space="0" w:color="auto"/>
              <w:right w:val="single" w:sz="4" w:space="0" w:color="auto"/>
            </w:tcBorders>
            <w:shd w:val="clear" w:color="000000" w:fill="B1A0C7"/>
            <w:noWrap/>
            <w:vAlign w:val="center"/>
            <w:hideMark/>
          </w:tcPr>
          <w:p w:rsidR="00503ADE" w:rsidRPr="00944B9A" w:rsidRDefault="00503ADE" w:rsidP="001E1340">
            <w:pPr>
              <w:ind w:left="-120"/>
              <w:jc w:val="center"/>
              <w:rPr>
                <w:rFonts w:ascii="PT Astra Serif" w:eastAsia="Calibri" w:hAnsi="PT Astra Serif"/>
                <w:b/>
                <w:sz w:val="22"/>
                <w:szCs w:val="22"/>
                <w:lang w:eastAsia="en-US"/>
              </w:rPr>
            </w:pPr>
            <w:r w:rsidRPr="00944B9A">
              <w:rPr>
                <w:rFonts w:ascii="PT Astra Serif" w:eastAsia="Calibri" w:hAnsi="PT Astra Serif"/>
                <w:b/>
                <w:sz w:val="22"/>
                <w:szCs w:val="22"/>
                <w:lang w:eastAsia="en-US"/>
              </w:rPr>
              <w:t>31620</w:t>
            </w:r>
          </w:p>
        </w:tc>
      </w:tr>
    </w:tbl>
    <w:p w:rsidR="002705C2" w:rsidRPr="002705C2" w:rsidRDefault="002705C2" w:rsidP="00A1085A">
      <w:pPr>
        <w:ind w:left="-567" w:firstLine="709"/>
        <w:jc w:val="both"/>
        <w:rPr>
          <w:rFonts w:ascii="PT Astra Serif" w:hAnsi="PT Astra Serif"/>
          <w:b/>
          <w:sz w:val="26"/>
          <w:szCs w:val="26"/>
          <w:u w:val="single"/>
        </w:rPr>
      </w:pPr>
      <w:r w:rsidRPr="002705C2">
        <w:rPr>
          <w:rFonts w:ascii="PT Astra Serif" w:hAnsi="PT Astra Serif"/>
          <w:b/>
          <w:sz w:val="26"/>
          <w:szCs w:val="26"/>
          <w:u w:val="single"/>
        </w:rPr>
        <w:t>Результаты введения ФГОС в 2021 году в образовательных организациях Ульяновской области:</w:t>
      </w:r>
    </w:p>
    <w:p w:rsidR="002705C2" w:rsidRPr="002705C2" w:rsidRDefault="002705C2" w:rsidP="00A1085A">
      <w:pPr>
        <w:ind w:left="-567" w:firstLine="709"/>
        <w:jc w:val="both"/>
        <w:rPr>
          <w:rFonts w:ascii="PT Astra Serif" w:hAnsi="PT Astra Serif"/>
          <w:sz w:val="26"/>
          <w:szCs w:val="26"/>
        </w:rPr>
      </w:pPr>
      <w:r w:rsidRPr="002705C2">
        <w:rPr>
          <w:rFonts w:ascii="PT Astra Serif" w:hAnsi="PT Astra Serif"/>
          <w:b/>
          <w:i/>
          <w:sz w:val="26"/>
          <w:szCs w:val="26"/>
          <w:u w:val="single"/>
        </w:rPr>
        <w:t>организовано организационно-методическое сопровождение процесса реализации ФГОС;</w:t>
      </w:r>
      <w:r w:rsidRPr="002705C2">
        <w:rPr>
          <w:rFonts w:ascii="PT Astra Serif" w:hAnsi="PT Astra Serif"/>
          <w:sz w:val="26"/>
          <w:szCs w:val="26"/>
        </w:rPr>
        <w:t xml:space="preserve"> </w:t>
      </w:r>
    </w:p>
    <w:p w:rsidR="002705C2" w:rsidRPr="002705C2" w:rsidRDefault="002705C2" w:rsidP="00A1085A">
      <w:pPr>
        <w:ind w:left="-567" w:firstLine="709"/>
        <w:jc w:val="both"/>
        <w:rPr>
          <w:rFonts w:ascii="PT Astra Serif" w:hAnsi="PT Astra Serif"/>
          <w:sz w:val="26"/>
          <w:szCs w:val="26"/>
        </w:rPr>
      </w:pPr>
      <w:r w:rsidRPr="002705C2">
        <w:rPr>
          <w:rFonts w:ascii="PT Astra Serif" w:hAnsi="PT Astra Serif"/>
          <w:sz w:val="26"/>
          <w:szCs w:val="26"/>
        </w:rPr>
        <w:t xml:space="preserve">В рамках регионального образовательного форума 2021 проведён Методический совет-73. Площадками для проведения предметных секций стали базовые общеобразовательные организации Ульяновской области. 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w:t>
      </w:r>
      <w:r w:rsidRPr="002705C2">
        <w:rPr>
          <w:rFonts w:ascii="PT Astra Serif" w:hAnsi="PT Astra Serif"/>
          <w:sz w:val="26"/>
          <w:szCs w:val="26"/>
        </w:rPr>
        <w:lastRenderedPageBreak/>
        <w:t>области в рамках данного мероприятия представлены выступления, мастер-классы, педагогические мастерские, информационные сообщения. Особое внимание уделялось трансляции практик педагогов по формированию функциональной грамотности на уровне общего образования. В контексте предметных секций обсуждены проблемы организации образовательной деятельности обучающихся, направленной на формирование функциональной грамотности в условиях реализации ФГОС общего образования. В работе Методического Совета -73 приняли участие более 3000 педагогов Ульяновской области.</w:t>
      </w:r>
    </w:p>
    <w:p w:rsidR="002705C2" w:rsidRPr="002705C2" w:rsidRDefault="002705C2" w:rsidP="00A1085A">
      <w:pPr>
        <w:ind w:left="-567" w:firstLine="709"/>
        <w:jc w:val="both"/>
        <w:rPr>
          <w:rFonts w:ascii="PT Astra Serif" w:hAnsi="PT Astra Serif"/>
          <w:sz w:val="26"/>
          <w:szCs w:val="26"/>
        </w:rPr>
      </w:pPr>
      <w:r w:rsidRPr="002705C2">
        <w:rPr>
          <w:rFonts w:ascii="PT Astra Serif" w:hAnsi="PT Astra Serif"/>
          <w:sz w:val="26"/>
          <w:szCs w:val="26"/>
        </w:rPr>
        <w:t xml:space="preserve">Составлены методические рекомендации по формированию читательской грамотности на уровне общего образования в условиях реализации ФГОС. </w:t>
      </w:r>
    </w:p>
    <w:p w:rsidR="002705C2" w:rsidRPr="00E12C5D" w:rsidRDefault="002705C2" w:rsidP="00A1085A">
      <w:pPr>
        <w:ind w:left="-567" w:firstLine="709"/>
        <w:jc w:val="both"/>
        <w:rPr>
          <w:rFonts w:ascii="PT Astra Serif" w:hAnsi="PT Astra Serif"/>
          <w:b/>
          <w:i/>
          <w:sz w:val="26"/>
          <w:szCs w:val="26"/>
          <w:u w:val="single"/>
        </w:rPr>
      </w:pPr>
      <w:r w:rsidRPr="00E12C5D">
        <w:rPr>
          <w:rFonts w:ascii="PT Astra Serif" w:hAnsi="PT Astra Serif"/>
          <w:b/>
          <w:i/>
          <w:sz w:val="26"/>
          <w:szCs w:val="26"/>
          <w:u w:val="single"/>
        </w:rPr>
        <w:t xml:space="preserve">осуществляется системное повышение квалификации педагогических работников через курсовые мероприятия, семинары, конференции как на территории Ульяновской области, так и за её пределами; </w:t>
      </w:r>
    </w:p>
    <w:p w:rsidR="002705C2" w:rsidRPr="00E12C5D" w:rsidRDefault="002705C2" w:rsidP="00A1085A">
      <w:pPr>
        <w:pStyle w:val="af5"/>
        <w:autoSpaceDN w:val="0"/>
        <w:ind w:left="-567" w:firstLine="709"/>
        <w:jc w:val="both"/>
        <w:rPr>
          <w:rFonts w:ascii="PT Astra Serif" w:hAnsi="PT Astra Serif"/>
          <w:color w:val="auto"/>
          <w:sz w:val="26"/>
          <w:szCs w:val="26"/>
          <w:highlight w:val="green"/>
          <w:lang w:val="ru-RU"/>
        </w:rPr>
      </w:pPr>
      <w:r w:rsidRPr="00E12C5D">
        <w:rPr>
          <w:rFonts w:ascii="PT Astra Serif" w:hAnsi="PT Astra Serif"/>
          <w:color w:val="auto"/>
          <w:sz w:val="26"/>
          <w:szCs w:val="26"/>
          <w:lang w:val="ru-RU"/>
        </w:rPr>
        <w:t>делегация учителей физики и астрономии от Ульяновской области приняла участие в мероприятии «Космическая ночь в Академии». Данное мероприятие приурочено к 60-летней годовщине первого полета человека в космос и направлено на повышение уровня профессионального мастерства учителей физики и Федеральное государственное автономное образовательное учреждение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ДПО «Академия Минпросвещения России». В программе мероприятия - общение с космонавтом, открытая лекция известного астрофизика Владимира Георгиевича Сурдина, мастер-классы по формированию естественно-научной грамотности школьников на уроках физики и астрономии в Кванториуме Академии.</w:t>
      </w:r>
    </w:p>
    <w:p w:rsidR="002705C2" w:rsidRPr="00E12C5D" w:rsidRDefault="002705C2" w:rsidP="00A1085A">
      <w:pPr>
        <w:pStyle w:val="af5"/>
        <w:autoSpaceDN w:val="0"/>
        <w:ind w:left="-567" w:firstLine="709"/>
        <w:jc w:val="both"/>
        <w:rPr>
          <w:rFonts w:ascii="PT Astra Serif" w:hAnsi="PT Astra Serif"/>
          <w:color w:val="auto"/>
          <w:sz w:val="26"/>
          <w:szCs w:val="26"/>
          <w:highlight w:val="green"/>
          <w:lang w:val="ru-RU"/>
        </w:rPr>
      </w:pPr>
      <w:r w:rsidRPr="00E12C5D">
        <w:rPr>
          <w:rFonts w:ascii="PT Astra Serif" w:hAnsi="PT Astra Serif"/>
          <w:color w:val="auto"/>
          <w:sz w:val="26"/>
          <w:szCs w:val="26"/>
          <w:lang w:val="ru-RU"/>
        </w:rPr>
        <w:t>педагогические работники Ульяновской области приняли участие в региональной конференции по дополнительному образованию на тему: «Современные драйверы развития дополнительного образования в условиях вызовов XXI века». Сотрудники ОГАУ «ИРО» приняли участие в данном мероприятии в качестве модераторов по теме: «Тенденции развития физической культуры и массового спорта как нормы жизни подрастающего поколения в современном мире»;</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состоялось пленарное заседание Международной выставки-ярмарки инновационных проектов в образовании «Территория генерации новых идей», в рамках которого подведены итоги конкурса лучших инновационных проектов по 14 направлениям, касающихся структуры, содержания, методов и форм образования. В Ярмарке приняли участие более 1000 педагогических работников, которые представили на экспертизу 507 разнообразных по форме и содержанию образовательных проектов и методических материалов. Участниками ярмарки стали представители 22 муниципальных районов и городов Ульяновской области. В ярмарке также приняли участие педагогические работники </w:t>
      </w:r>
      <w:r w:rsidR="00E12C5D" w:rsidRPr="00E12C5D">
        <w:rPr>
          <w:rFonts w:ascii="PT Astra Serif" w:hAnsi="PT Astra Serif"/>
          <w:color w:val="auto"/>
          <w:sz w:val="26"/>
          <w:szCs w:val="26"/>
          <w:lang w:val="ru-RU"/>
        </w:rPr>
        <w:t>из Белоруссии</w:t>
      </w:r>
      <w:r w:rsidRPr="00E12C5D">
        <w:rPr>
          <w:rFonts w:ascii="PT Astra Serif" w:hAnsi="PT Astra Serif"/>
          <w:color w:val="auto"/>
          <w:sz w:val="26"/>
          <w:szCs w:val="26"/>
          <w:lang w:val="ru-RU"/>
        </w:rPr>
        <w:t>, Республики Татарстан, Мордовии, Чувашии, города Брянска и Самарской области;</w:t>
      </w:r>
    </w:p>
    <w:p w:rsidR="002705C2" w:rsidRPr="00E12C5D" w:rsidRDefault="002705C2" w:rsidP="00A1085A">
      <w:pPr>
        <w:pStyle w:val="af5"/>
        <w:autoSpaceDN w:val="0"/>
        <w:ind w:left="-567" w:firstLine="709"/>
        <w:jc w:val="both"/>
        <w:rPr>
          <w:rFonts w:ascii="PT Astra Serif" w:hAnsi="PT Astra Serif"/>
          <w:color w:val="auto"/>
          <w:sz w:val="26"/>
          <w:szCs w:val="26"/>
          <w:highlight w:val="green"/>
          <w:lang w:val="ru-RU"/>
        </w:rPr>
      </w:pPr>
      <w:r w:rsidRPr="00E12C5D">
        <w:rPr>
          <w:rFonts w:ascii="PT Astra Serif" w:hAnsi="PT Astra Serif"/>
          <w:color w:val="auto"/>
          <w:sz w:val="26"/>
          <w:szCs w:val="26"/>
          <w:lang w:val="ru-RU"/>
        </w:rPr>
        <w:t>состоялся практико-ориентированный семинар «Тайны родного русского языка», посвященный организации внеурочной деятельности обучающихся по родному русскому языку. Опыт в данном направлении представили педагоги областной экспериментальной площадки МБОУ СШ №53 г. Ульяновска и победители регионального конкурса «Лучший учитель родного языка-2020». Модераторами выступили сотрудники ОГАУ «ИРО». Всего участников 78 человек.;</w:t>
      </w:r>
    </w:p>
    <w:p w:rsidR="002705C2" w:rsidRPr="00E12C5D" w:rsidRDefault="002705C2" w:rsidP="00A1085A">
      <w:pPr>
        <w:pStyle w:val="af5"/>
        <w:autoSpaceDN w:val="0"/>
        <w:ind w:left="-567" w:firstLine="709"/>
        <w:jc w:val="both"/>
        <w:rPr>
          <w:rFonts w:ascii="PT Astra Serif" w:hAnsi="PT Astra Serif"/>
          <w:color w:val="auto"/>
          <w:sz w:val="26"/>
          <w:szCs w:val="26"/>
          <w:highlight w:val="green"/>
          <w:lang w:val="ru-RU"/>
        </w:rPr>
      </w:pPr>
      <w:r w:rsidRPr="00E12C5D">
        <w:rPr>
          <w:rFonts w:ascii="PT Astra Serif" w:hAnsi="PT Astra Serif"/>
          <w:color w:val="auto"/>
          <w:sz w:val="26"/>
          <w:szCs w:val="26"/>
          <w:lang w:val="ru-RU"/>
        </w:rPr>
        <w:t xml:space="preserve">в рамках мероприятий Форума учителей родных языков и литературы «Межкультурная коммуникация как фактор укрепления единства народа» в режиме онлайн состоялся семинар учителей родного (татарского) языка и литературы по теме «Инновационная деятельность учителя родного (татарского) языка и литературы в </w:t>
      </w:r>
      <w:r w:rsidRPr="00E12C5D">
        <w:rPr>
          <w:rFonts w:ascii="PT Astra Serif" w:hAnsi="PT Astra Serif"/>
          <w:color w:val="auto"/>
          <w:sz w:val="26"/>
          <w:szCs w:val="26"/>
          <w:lang w:val="ru-RU"/>
        </w:rPr>
        <w:lastRenderedPageBreak/>
        <w:t>современных условиях». К участию приглашаются учителя родного (татарского) языка и литературы, педагогические работники, ведущие внеурочные и кружковые занятия по изучению языка и культуры татарского народа;</w:t>
      </w:r>
    </w:p>
    <w:p w:rsidR="002705C2" w:rsidRPr="00E12C5D" w:rsidRDefault="002705C2" w:rsidP="00A1085A">
      <w:pPr>
        <w:suppressAutoHyphens/>
        <w:autoSpaceDN w:val="0"/>
        <w:ind w:left="-567" w:firstLine="709"/>
        <w:jc w:val="both"/>
        <w:rPr>
          <w:rFonts w:ascii="PT Astra Serif" w:hAnsi="PT Astra Serif"/>
          <w:sz w:val="26"/>
          <w:szCs w:val="26"/>
          <w:highlight w:val="green"/>
        </w:rPr>
      </w:pPr>
      <w:r w:rsidRPr="00E12C5D">
        <w:rPr>
          <w:rFonts w:ascii="PT Astra Serif" w:hAnsi="PT Astra Serif"/>
          <w:sz w:val="26"/>
          <w:szCs w:val="26"/>
        </w:rPr>
        <w:t>состоялось онлайн-совещание с учителями физической культуры общеобразовательных организаций муниципальных образований Ульяновской области на тему: «Организация и проведение мониторинга общеобразовательных организаций и организаций дополнительного образования, реализующих дополнительные общеобразовательные программы в области физической культуры и спорта». Всего в совещании приняли участие 33 человека;</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проведён вебинар «Актуальные вопросы аттестации педагогических работников» для педагогических работников общеобразовательных организаций, организаций дошкольного образования и организаций дополнительного образования. В вебинаре приняло участие 150 педагогических работников.;</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регулярно проводились занятия областной педагогической </w:t>
      </w:r>
      <w:r w:rsidR="00E12C5D" w:rsidRPr="00E12C5D">
        <w:rPr>
          <w:rFonts w:ascii="PT Astra Serif" w:hAnsi="PT Astra Serif"/>
          <w:color w:val="auto"/>
          <w:sz w:val="26"/>
          <w:szCs w:val="26"/>
          <w:lang w:val="ru-RU"/>
        </w:rPr>
        <w:t>творческой мастерской</w:t>
      </w:r>
      <w:r w:rsidRPr="00E12C5D">
        <w:rPr>
          <w:rFonts w:ascii="PT Astra Serif" w:hAnsi="PT Astra Serif"/>
          <w:color w:val="auto"/>
          <w:sz w:val="26"/>
          <w:szCs w:val="26"/>
          <w:lang w:val="ru-RU"/>
        </w:rPr>
        <w:t xml:space="preserve"> «Перспектива» для молодых и начинающих педагогов по теме «Проектная деятельность педагога как условие формирования общих и профессиональных компетенций </w:t>
      </w:r>
      <w:r w:rsidR="00E12C5D" w:rsidRPr="00E12C5D">
        <w:rPr>
          <w:rFonts w:ascii="PT Astra Serif" w:hAnsi="PT Astra Serif"/>
          <w:color w:val="auto"/>
          <w:sz w:val="26"/>
          <w:szCs w:val="26"/>
          <w:lang w:val="ru-RU"/>
        </w:rPr>
        <w:t>студентов профессиональных</w:t>
      </w:r>
      <w:r w:rsidRPr="00E12C5D">
        <w:rPr>
          <w:rFonts w:ascii="PT Astra Serif" w:hAnsi="PT Astra Serif"/>
          <w:color w:val="auto"/>
          <w:sz w:val="26"/>
          <w:szCs w:val="26"/>
          <w:lang w:val="ru-RU"/>
        </w:rPr>
        <w:t xml:space="preserve"> образовательных организаций»;</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состоялся ре</w:t>
      </w:r>
      <w:r w:rsidR="00E12C5D" w:rsidRPr="00E12C5D">
        <w:rPr>
          <w:rFonts w:ascii="PT Astra Serif" w:hAnsi="PT Astra Serif"/>
          <w:color w:val="auto"/>
          <w:sz w:val="26"/>
          <w:szCs w:val="26"/>
          <w:lang w:val="ru-RU"/>
        </w:rPr>
        <w:t xml:space="preserve">гиональный семинар – практикум </w:t>
      </w:r>
      <w:r w:rsidRPr="00E12C5D">
        <w:rPr>
          <w:rFonts w:ascii="PT Astra Serif" w:hAnsi="PT Astra Serif"/>
          <w:color w:val="auto"/>
          <w:sz w:val="26"/>
          <w:szCs w:val="26"/>
          <w:lang w:val="ru-RU"/>
        </w:rPr>
        <w:t xml:space="preserve">для преподавателей курса «Основы предпринимательской деятельности» профессиональных образовательных организаций Ульяновской области по теме: «Формирование </w:t>
      </w:r>
      <w:r w:rsidR="00E12C5D" w:rsidRPr="00E12C5D">
        <w:rPr>
          <w:rFonts w:ascii="PT Astra Serif" w:hAnsi="PT Astra Serif"/>
          <w:color w:val="auto"/>
          <w:sz w:val="26"/>
          <w:szCs w:val="26"/>
          <w:lang w:val="ru-RU"/>
        </w:rPr>
        <w:t>предпринимательских компетенций,</w:t>
      </w:r>
      <w:r w:rsidRPr="00E12C5D">
        <w:rPr>
          <w:rFonts w:ascii="PT Astra Serif" w:hAnsi="PT Astra Serif"/>
          <w:color w:val="auto"/>
          <w:sz w:val="26"/>
          <w:szCs w:val="26"/>
          <w:lang w:val="ru-RU"/>
        </w:rPr>
        <w:t xml:space="preserve"> обучающихся среднего профессионального образования средствами практико-ориентированного подхода в рамках приоритетного регионального проекта «Популяризация предпринимательства»;</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проведена «Inter активная школа» в рамках реализации образовательной программы для молодых педагогов проведен тренинг «Формирование коммуникативной компетенции». Количество участников 13 человек;</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состоялась Интерактивная площадка для заместителей директоров профессиональных образовательных организаций «SMART технологии в управлении образовательным процессом профессиональной образовательной организации»;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проведен круглый стол на канале «Репортер» с участием руководителей ассоциаций педагогов-наставников, педагогов-методистов. педагогов – исследователей. Тема: «Закон о статусе педагога в действии»;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организовано проведение итогового тестирования учителей русского языка, физики, математики, химии и биологии общеобразовательных организаций Ульяновской области, прошедших обучение на базе федерального портала дополнительного профессионального педагогического образования по дополнительной профессиональной программе повышения квалификации «Совершенствование предметных и методических компетенций учителей (в том числе в области функциональной грамотности)». Тестирование прошли 80 педагогических работников;</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состоялся Межрегиональный чемпионат учительских клубов с участием 23 команд из 22 регионов РФ (Алтайский край, Краснодарский край, Ростовская область, Рязанская область, город Санкт-Петербург, Хабаровский край, Республика Саха (Якутия), Республика Татарстан, Республика Калмыкия, Волгоградская область, Тульская область, Ленинградская область, Пермский край, Чувашская республика, Орловская область, самарская область, Курганская область, Ярославская область, Ямало-Ненецкий автономный округ, Республика Башкортостан, Мурманская область, Ульяновская область. Количество участников – более 150 человек</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организовано обучение на базе федерального портала дополнительного </w:t>
      </w:r>
      <w:r w:rsidRPr="00E12C5D">
        <w:rPr>
          <w:rFonts w:ascii="PT Astra Serif" w:hAnsi="PT Astra Serif"/>
          <w:color w:val="auto"/>
          <w:sz w:val="26"/>
          <w:szCs w:val="26"/>
          <w:lang w:val="ru-RU"/>
        </w:rPr>
        <w:lastRenderedPageBreak/>
        <w:t>профессионального педагогического образования учителей русского языка, физики, математики, химии и биологии по дополнительной профессиональной программе повышения квалификации «Совершенствование предметных и методических компетенций учителей (в том числе в области функциональной грамотности)». Обучение прошли 80 педагогических работников;</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регулярно</w:t>
      </w:r>
      <w:r w:rsidR="00E12C5D" w:rsidRPr="00E12C5D">
        <w:rPr>
          <w:rFonts w:ascii="PT Astra Serif" w:hAnsi="PT Astra Serif"/>
          <w:color w:val="auto"/>
          <w:sz w:val="26"/>
          <w:szCs w:val="26"/>
          <w:lang w:val="ru-RU"/>
        </w:rPr>
        <w:t>,</w:t>
      </w:r>
      <w:r w:rsidRPr="00E12C5D">
        <w:rPr>
          <w:rFonts w:ascii="PT Astra Serif" w:hAnsi="PT Astra Serif"/>
          <w:color w:val="auto"/>
          <w:sz w:val="26"/>
          <w:szCs w:val="26"/>
          <w:lang w:val="ru-RU"/>
        </w:rPr>
        <w:t xml:space="preserve"> согласно </w:t>
      </w:r>
      <w:r w:rsidR="00E12C5D" w:rsidRPr="00E12C5D">
        <w:rPr>
          <w:rFonts w:ascii="PT Astra Serif" w:hAnsi="PT Astra Serif"/>
          <w:color w:val="auto"/>
          <w:sz w:val="26"/>
          <w:szCs w:val="26"/>
          <w:lang w:val="ru-RU"/>
        </w:rPr>
        <w:t>графику,</w:t>
      </w:r>
      <w:r w:rsidRPr="00E12C5D">
        <w:rPr>
          <w:rFonts w:ascii="PT Astra Serif" w:hAnsi="PT Astra Serif"/>
          <w:color w:val="auto"/>
          <w:sz w:val="26"/>
          <w:szCs w:val="26"/>
          <w:lang w:val="ru-RU"/>
        </w:rPr>
        <w:t xml:space="preserve"> проводилась работа педагогической студии для заместителей директоров профессиональных образовательных организаций по теме «Формирование учебной самостоятельности обучающихся в новой образовательной среде» (дистанционный формат). В обсуждении </w:t>
      </w:r>
      <w:r w:rsidR="00E12C5D" w:rsidRPr="00E12C5D">
        <w:rPr>
          <w:rFonts w:ascii="PT Astra Serif" w:hAnsi="PT Astra Serif"/>
          <w:color w:val="auto"/>
          <w:sz w:val="26"/>
          <w:szCs w:val="26"/>
          <w:lang w:val="ru-RU"/>
        </w:rPr>
        <w:t>проблемы и</w:t>
      </w:r>
      <w:r w:rsidRPr="00E12C5D">
        <w:rPr>
          <w:rFonts w:ascii="PT Astra Serif" w:hAnsi="PT Astra Serif"/>
          <w:color w:val="auto"/>
          <w:sz w:val="26"/>
          <w:szCs w:val="26"/>
          <w:lang w:val="ru-RU"/>
        </w:rPr>
        <w:t xml:space="preserve"> транслировании опыта приняли участие ОГБПОУ «Ульяновский медицинский колледж», ОГБПОУ «Ульяновский педагогический колледж», ОГБПОУ «Ульяновский техникум питания и торговли», ОГБПОУ «Ульяновский строительный колледж». Категория участников: заместители руко</w:t>
      </w:r>
      <w:r w:rsidR="003F18E0">
        <w:rPr>
          <w:rFonts w:ascii="PT Astra Serif" w:hAnsi="PT Astra Serif"/>
          <w:color w:val="auto"/>
          <w:sz w:val="26"/>
          <w:szCs w:val="26"/>
          <w:lang w:val="ru-RU"/>
        </w:rPr>
        <w:t>водителей</w:t>
      </w:r>
      <w:r w:rsidRPr="00E12C5D">
        <w:rPr>
          <w:rFonts w:ascii="PT Astra Serif" w:hAnsi="PT Astra Serif"/>
          <w:color w:val="auto"/>
          <w:sz w:val="26"/>
          <w:szCs w:val="26"/>
          <w:lang w:val="ru-RU"/>
        </w:rPr>
        <w:t xml:space="preserve"> ПОО – 37 чел</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педагоги Ульяновской области приняли участие в XXIX Международных Рождественских педагогических чтениях «Александр Невский: Запад и Восток, историческая память народа» в г. Москве. Мероприятие было направлено на объединение усилий государственной власти, общества и Церкви в вопросах воспитания подрастающего поколения в духе высоких идеалов служения Богу и Отечеству;</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в дистанционном формате состоялась работа инновационной площадки для педагогических работников системы среднего профессионального образования. Педагоги и мастера производственного обучения обменивались лучшими педагогическими практиками по актуальным вопросам трансформации профессионального образования в соответствии с задачами национального проекта «Образование». В работе площадки приняли участие 35 педагогов системы среднего профессионального образования;</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s="Times New Roman"/>
          <w:color w:val="auto"/>
          <w:sz w:val="26"/>
          <w:szCs w:val="26"/>
          <w:lang w:val="ru-RU"/>
        </w:rPr>
        <w:t>проведена стратегическая сессия «Формирование муниципальных механизмов управления качеством образования». В мероприятии приняли участие 35 специалистов муниципальных органов управления образования Ульяновской области;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Регулярно, согласно графику</w:t>
      </w:r>
      <w:r w:rsidR="00E12C5D" w:rsidRPr="00E12C5D">
        <w:rPr>
          <w:rFonts w:ascii="PT Astra Serif" w:hAnsi="PT Astra Serif"/>
          <w:color w:val="auto"/>
          <w:sz w:val="26"/>
          <w:szCs w:val="26"/>
          <w:lang w:val="ru-RU"/>
        </w:rPr>
        <w:t>,</w:t>
      </w:r>
      <w:r w:rsidRPr="00E12C5D">
        <w:rPr>
          <w:rFonts w:ascii="PT Astra Serif" w:hAnsi="PT Astra Serif"/>
          <w:color w:val="auto"/>
          <w:sz w:val="26"/>
          <w:szCs w:val="26"/>
          <w:lang w:val="ru-RU"/>
        </w:rPr>
        <w:t xml:space="preserve"> проводились мастер-классы педагогов-наставников и педагогов –методистов Ульяновской области по актуальным вопросам организации образовательной деятельности школьников в рамках региональных акций «Мобильный наставник» и «Методическая лаборатория-73».</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организована работа интерактивной консультационной площадки «Задай вопрос по закону о статусе педагога» (https://iro73.ru/pedagogam/status-pedagoga/). Педагогические работники Ульяновской области знакомятся с Законом Ульяновской области «О статусе педагогических работников, осуществляющих педагогическую деятельность на территории Ульяновской области» на официальном сайте ОГАУ «Институт развития образования» (далее – ОГАУ ИРО) (https://iro73.ru/pedagogam/status-pedagoga/) и, при необходимости, задают вопросы по реализации данного закона по электронной почте </w:t>
      </w:r>
      <w:hyperlink r:id="rId54" w:history="1">
        <w:r w:rsidRPr="00E12C5D">
          <w:rPr>
            <w:rStyle w:val="af3"/>
            <w:rFonts w:ascii="PT Astra Serif" w:hAnsi="PT Astra Serif"/>
            <w:color w:val="auto"/>
            <w:sz w:val="26"/>
            <w:szCs w:val="26"/>
            <w:lang w:val="ru-RU"/>
          </w:rPr>
          <w:t>status-pedagoga@iro73.ru</w:t>
        </w:r>
      </w:hyperlink>
      <w:r w:rsidRPr="00E12C5D">
        <w:rPr>
          <w:rFonts w:ascii="PT Astra Serif" w:hAnsi="PT Astra Serif"/>
          <w:color w:val="auto"/>
          <w:sz w:val="26"/>
          <w:szCs w:val="26"/>
          <w:lang w:val="ru-RU"/>
        </w:rPr>
        <w:t>;</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регулярно, согласно </w:t>
      </w:r>
      <w:r w:rsidR="00E12C5D" w:rsidRPr="00E12C5D">
        <w:rPr>
          <w:rFonts w:ascii="PT Astra Serif" w:hAnsi="PT Astra Serif"/>
          <w:color w:val="auto"/>
          <w:sz w:val="26"/>
          <w:szCs w:val="26"/>
          <w:lang w:val="ru-RU"/>
        </w:rPr>
        <w:t>графику,</w:t>
      </w:r>
      <w:r w:rsidRPr="00E12C5D">
        <w:rPr>
          <w:rFonts w:ascii="PT Astra Serif" w:hAnsi="PT Astra Serif"/>
          <w:color w:val="auto"/>
          <w:sz w:val="26"/>
          <w:szCs w:val="26"/>
          <w:lang w:val="ru-RU"/>
        </w:rPr>
        <w:t xml:space="preserve"> проводилось областное мероприятие «Образовательный экспресс», в рамках которого проходил Педагогический интенсив «Трансляция опыта победителей областных конкурсов для педагогов дошкольных образовательных организаций»;</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педагогические работники Ульяновской области приняли участие в cеминаре–совещании для кураторов национального образования органов исполнительной власти субъектов Российской Федерации, осуществляющих управление в сфере образования; руководителей образовательных организаций с татарским языком обучения и с изучением татарского языка; учителей татарского языка и литературы образовательных организаций, </w:t>
      </w:r>
      <w:r w:rsidRPr="00E12C5D">
        <w:rPr>
          <w:rFonts w:ascii="PT Astra Serif" w:hAnsi="PT Astra Serif"/>
          <w:color w:val="auto"/>
          <w:sz w:val="26"/>
          <w:szCs w:val="26"/>
          <w:lang w:val="ru-RU"/>
        </w:rPr>
        <w:lastRenderedPageBreak/>
        <w:t>проводимом Министерством образования и науки Республики Татарстан в городе Казань;</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Региональными инновационными площадками в </w:t>
      </w:r>
      <w:r w:rsidR="00E12C5D" w:rsidRPr="00E12C5D">
        <w:rPr>
          <w:rFonts w:ascii="PT Astra Serif" w:hAnsi="PT Astra Serif"/>
          <w:color w:val="auto"/>
          <w:sz w:val="26"/>
          <w:szCs w:val="26"/>
          <w:lang w:val="ru-RU"/>
        </w:rPr>
        <w:t>рамках областной</w:t>
      </w:r>
      <w:r w:rsidRPr="00E12C5D">
        <w:rPr>
          <w:rFonts w:ascii="PT Astra Serif" w:hAnsi="PT Astra Serif"/>
          <w:color w:val="auto"/>
          <w:sz w:val="26"/>
          <w:szCs w:val="26"/>
          <w:lang w:val="ru-RU"/>
        </w:rPr>
        <w:t xml:space="preserve"> программы РИП проведено 4 областных семинара (в дистанционном формате) для учителей школ-участниц программы РИП (</w:t>
      </w:r>
      <w:r w:rsidR="00E12C5D" w:rsidRPr="00E12C5D">
        <w:rPr>
          <w:rFonts w:ascii="PT Astra Serif" w:hAnsi="PT Astra Serif"/>
          <w:color w:val="auto"/>
          <w:sz w:val="26"/>
          <w:szCs w:val="26"/>
          <w:lang w:val="ru-RU"/>
        </w:rPr>
        <w:t>с опытом</w:t>
      </w:r>
      <w:r w:rsidRPr="00E12C5D">
        <w:rPr>
          <w:rFonts w:ascii="PT Astra Serif" w:hAnsi="PT Astra Serif"/>
          <w:color w:val="auto"/>
          <w:sz w:val="26"/>
          <w:szCs w:val="26"/>
          <w:lang w:val="ru-RU"/>
        </w:rPr>
        <w:t xml:space="preserve"> инновационных образовательных организаций – областных инновационных площадок ознакомлено 158 педагогических работников Ульяновской области);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на базе МБОУ «Городская гимназия города Димитровграда Ульяновской области» проведен методический семинар по теме «Формирование функциональной грамотности в процессе исследовательской деятельности школьников на уроках»;</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учителя родного (татарского) языка и литературы образовательных организаций Ульяновской области приняли участие в вебинаре в онлайн формате, организованном Институтом развития образования Республики Татарстан по теме «Условия формирования положительной мотивации к учебной деятельности на уроках родного (татарского) языка и литературы». Всего участников 31 человек;</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36 учителей родного (чувашского) языка и литературы Ульяновской области приняли участие в Международной научно – практической конференции «Актуальные вопросы исследования и преподавания родных языков и литератур», организованной Министерством образования и молодежной политики Чувашской Республики совместно с БУ ЧР ДПО «Чувашский республиканский институт образования»;</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в рамках недели нацпроекта «Образование» в онлайн формате была организована и проведена Ассамблея ассоциаций педагогов Ульяновской области. Были представлены лучшие региональные практики формирования функциональной грамотности, как у педагогов, так и у обучающихся начиная с дошкольного возраста. В работе приняли участие более 200 педагогов;</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Ассоциация педагогов-методистов провела региональную акцию «День методиста»;</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в дистанционном формате проведены курсы повышения квалификации педагогов по программе «Развитие личностного потенциала в системе взаимодействия ключевых участников образовательных отношений». Обучились 152 педагога Ульяновской области;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на базе МБОУ «Городская гимназия города Димитровграда Ульяновской области» состоялась Всероссийская научно-практическая конференция «Формирование читательской грамотности обучающихся на уроках иностранного языка». Приняли участие 78 педагогических работников;</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проведен научно-методический </w:t>
      </w:r>
      <w:r w:rsidR="00E12C5D" w:rsidRPr="00E12C5D">
        <w:rPr>
          <w:rFonts w:ascii="PT Astra Serif" w:hAnsi="PT Astra Serif"/>
          <w:color w:val="auto"/>
          <w:sz w:val="26"/>
          <w:szCs w:val="26"/>
          <w:lang w:val="ru-RU"/>
        </w:rPr>
        <w:t>семинар по</w:t>
      </w:r>
      <w:r w:rsidRPr="00E12C5D">
        <w:rPr>
          <w:rFonts w:ascii="PT Astra Serif" w:hAnsi="PT Astra Serif"/>
          <w:color w:val="auto"/>
          <w:sz w:val="26"/>
          <w:szCs w:val="26"/>
          <w:lang w:val="ru-RU"/>
        </w:rPr>
        <w:t xml:space="preserve"> теме «Организация </w:t>
      </w:r>
      <w:r w:rsidR="00E12C5D" w:rsidRPr="00E12C5D">
        <w:rPr>
          <w:rFonts w:ascii="PT Astra Serif" w:hAnsi="PT Astra Serif"/>
          <w:color w:val="auto"/>
          <w:sz w:val="26"/>
          <w:szCs w:val="26"/>
          <w:lang w:val="ru-RU"/>
        </w:rPr>
        <w:t>инновационных площадок,</w:t>
      </w:r>
      <w:r w:rsidRPr="00E12C5D">
        <w:rPr>
          <w:rFonts w:ascii="PT Astra Serif" w:hAnsi="PT Astra Serif"/>
          <w:color w:val="auto"/>
          <w:sz w:val="26"/>
          <w:szCs w:val="26"/>
          <w:lang w:val="ru-RU"/>
        </w:rPr>
        <w:t xml:space="preserve"> реализующих научно-методическое сопровождение ФГОС» деятельность педагога в современном образовании» для руководителей, заместителей директоров по научно-методической работе и научных руководителей образовательных организаций. Приняло участие 162 образовательные организации, являющиеся региональными инновационными площадками;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Еженедельно в течение 4 месяцев региональные координаторы по формированию различных видов функциональной грамотности принимали участие в федеральных вебинарах по своему направлению. По итогам данных мероприятий проводились региональные вебинары для специалистов мун6иципальных органов управлений образованием муниципальных образований Ульяновской области, курирующих вопросы формирования функциональной грамотности обучающихся;</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состоялась региональная акция «Я+». Образовательная акция «Я+» проведена педагогами-наставниками, победителями конкурсного отбора на присвоение категорий педагог-наставник, педагог-методист, педагог-исследователь, проводимого в рамках реализации закона «О статусе педагогических работников, осуществляющих </w:t>
      </w:r>
      <w:r w:rsidRPr="00E12C5D">
        <w:rPr>
          <w:rFonts w:ascii="PT Astra Serif" w:hAnsi="PT Astra Serif"/>
          <w:color w:val="auto"/>
          <w:sz w:val="26"/>
          <w:szCs w:val="26"/>
          <w:lang w:val="ru-RU"/>
        </w:rPr>
        <w:lastRenderedPageBreak/>
        <w:t xml:space="preserve">педагогическую деятельность на территории Ульяновской области». </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Цель акции - поддержка молодых педагогов, делающих первые шаги в профессии, и развитие технологий наставничества. </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Акция предусматривала совместную деятельность молодых педагогов и опытных наставников при проведении различных образовательных мероприятий: интегрированных уроков, внеурочных мероприятий, мастер-классов, интеллектуальных игр и др. Всего в акции приняли участие 56 педагогов-наставников и 112 молодых педагогов. Информация о проведении акции и план мероприятий размещены на сайтах Министерства просвещения и воспитания Ульяновской области и Института развития образования </w:t>
      </w:r>
      <w:hyperlink r:id="rId55" w:history="1">
        <w:r w:rsidRPr="00E12C5D">
          <w:rPr>
            <w:rStyle w:val="af3"/>
            <w:rFonts w:ascii="PT Astra Serif" w:hAnsi="PT Astra Serif"/>
            <w:color w:val="auto"/>
            <w:sz w:val="26"/>
            <w:szCs w:val="26"/>
            <w:lang w:val="ru-RU"/>
          </w:rPr>
          <w:t>https://iro73.ru/</w:t>
        </w:r>
      </w:hyperlink>
      <w:r w:rsidRPr="00E12C5D">
        <w:rPr>
          <w:rFonts w:ascii="PT Astra Serif" w:hAnsi="PT Astra Serif"/>
          <w:color w:val="auto"/>
          <w:sz w:val="26"/>
          <w:szCs w:val="26"/>
          <w:lang w:val="ru-RU"/>
        </w:rPr>
        <w:t>;</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Регулярно, согласно графику, проводились научно-методические семинары образовательных организаций – участников программы РИП: «Инновационная деятельность педагога в современном образовании»;</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 xml:space="preserve">организован и проведен Круглый стол «Миссия школьных информационно-библиотечных центров в обеспечении современного качества образования». </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В мероприятии приняли участие специалисты школьных библиотек Ульяновской области в количестве 50 человек.</w:t>
      </w:r>
    </w:p>
    <w:p w:rsidR="002705C2" w:rsidRPr="00E12C5D" w:rsidRDefault="002705C2" w:rsidP="00A1085A">
      <w:pPr>
        <w:pStyle w:val="af5"/>
        <w:autoSpaceDN w:val="0"/>
        <w:ind w:left="-567" w:firstLine="709"/>
        <w:jc w:val="both"/>
        <w:rPr>
          <w:rFonts w:ascii="PT Astra Serif" w:hAnsi="PT Astra Serif"/>
          <w:color w:val="auto"/>
          <w:sz w:val="26"/>
          <w:szCs w:val="26"/>
          <w:lang w:val="ru-RU"/>
        </w:rPr>
      </w:pPr>
      <w:r w:rsidRPr="00E12C5D">
        <w:rPr>
          <w:rFonts w:ascii="PT Astra Serif" w:hAnsi="PT Astra Serif"/>
          <w:color w:val="auto"/>
          <w:sz w:val="26"/>
          <w:szCs w:val="26"/>
          <w:lang w:val="ru-RU"/>
        </w:rPr>
        <w:t>Были рассмотрены актуальные вопросы организации деятельности школьных библиотек и информационно-библиотечных центров в условиях реализации ФГОС общего образования.</w:t>
      </w:r>
    </w:p>
    <w:p w:rsidR="002705C2" w:rsidRPr="00E12C5D" w:rsidRDefault="002705C2" w:rsidP="00A1085A">
      <w:pPr>
        <w:suppressAutoHyphens/>
        <w:autoSpaceDN w:val="0"/>
        <w:ind w:left="-567" w:firstLine="709"/>
        <w:jc w:val="both"/>
        <w:rPr>
          <w:rFonts w:ascii="PT Astra Serif" w:hAnsi="PT Astra Serif"/>
          <w:sz w:val="26"/>
          <w:szCs w:val="26"/>
        </w:rPr>
      </w:pPr>
      <w:r w:rsidRPr="00652E92">
        <w:rPr>
          <w:rFonts w:ascii="PT Astra Serif" w:hAnsi="PT Astra Serif" w:cs="Helvetica"/>
          <w:sz w:val="26"/>
          <w:szCs w:val="26"/>
          <w:shd w:val="clear" w:color="auto" w:fill="FFFFFF"/>
        </w:rPr>
        <w:t>со</w:t>
      </w:r>
      <w:r w:rsidRPr="00E12C5D">
        <w:rPr>
          <w:rFonts w:ascii="PT Astra Serif" w:hAnsi="PT Astra Serif" w:cs="Helvetica"/>
          <w:sz w:val="26"/>
          <w:szCs w:val="26"/>
          <w:shd w:val="clear" w:color="auto" w:fill="FFFFFF"/>
        </w:rPr>
        <w:t xml:space="preserve">стоялся региональный съезд педагогов-наставников «Профессиональный трек педагога: новые компетенции» Съезд проводился в онлайн формате. </w:t>
      </w:r>
    </w:p>
    <w:p w:rsidR="002705C2" w:rsidRPr="00E12C5D" w:rsidRDefault="002705C2" w:rsidP="00A1085A">
      <w:pPr>
        <w:suppressAutoHyphens/>
        <w:autoSpaceDN w:val="0"/>
        <w:ind w:left="-567" w:firstLine="709"/>
        <w:jc w:val="both"/>
        <w:rPr>
          <w:rFonts w:ascii="PT Astra Serif" w:hAnsi="PT Astra Serif"/>
          <w:sz w:val="26"/>
          <w:szCs w:val="26"/>
        </w:rPr>
      </w:pPr>
      <w:r w:rsidRPr="00E12C5D">
        <w:rPr>
          <w:rFonts w:ascii="PT Astra Serif" w:hAnsi="PT Astra Serif" w:cs="Helvetica"/>
          <w:sz w:val="26"/>
          <w:szCs w:val="26"/>
          <w:shd w:val="clear" w:color="auto" w:fill="FFFFFF"/>
        </w:rPr>
        <w:t xml:space="preserve">состоялась online защита управленческих- проектов 22 управленческих команд образовательных организаций </w:t>
      </w:r>
      <w:r w:rsidRPr="00E12C5D">
        <w:rPr>
          <w:rFonts w:ascii="PT Astra Serif" w:hAnsi="PT Astra Serif" w:cs="Helvetica"/>
          <w:sz w:val="26"/>
          <w:szCs w:val="26"/>
          <w:shd w:val="clear" w:color="auto" w:fill="FFFFFF"/>
          <w:lang w:val="en-US"/>
        </w:rPr>
        <w:t>II</w:t>
      </w:r>
      <w:r w:rsidRPr="00E12C5D">
        <w:rPr>
          <w:rFonts w:ascii="PT Astra Serif" w:hAnsi="PT Astra Serif" w:cs="Helvetica"/>
          <w:sz w:val="26"/>
          <w:szCs w:val="26"/>
          <w:shd w:val="clear" w:color="auto" w:fill="FFFFFF"/>
        </w:rPr>
        <w:t xml:space="preserve"> волны</w:t>
      </w:r>
      <w:r w:rsidRPr="00E12C5D">
        <w:rPr>
          <w:rFonts w:ascii="PT Astra Serif" w:hAnsi="PT Astra Serif"/>
          <w:sz w:val="26"/>
          <w:szCs w:val="26"/>
        </w:rPr>
        <w:t xml:space="preserve"> </w:t>
      </w:r>
      <w:r w:rsidRPr="00E12C5D">
        <w:rPr>
          <w:rFonts w:ascii="PT Astra Serif" w:hAnsi="PT Astra Serif" w:cs="Helvetica"/>
          <w:sz w:val="26"/>
          <w:szCs w:val="26"/>
          <w:shd w:val="clear" w:color="auto" w:fill="FFFFFF"/>
        </w:rPr>
        <w:t>проекта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w:t>
      </w:r>
      <w:r w:rsidR="00652E92">
        <w:rPr>
          <w:rFonts w:ascii="PT Astra Serif" w:hAnsi="PT Astra Serif" w:cs="Helvetica"/>
          <w:sz w:val="26"/>
          <w:szCs w:val="26"/>
          <w:shd w:val="clear" w:color="auto" w:fill="FFFFFF"/>
        </w:rPr>
        <w:t>.</w:t>
      </w:r>
    </w:p>
    <w:p w:rsidR="002705C2" w:rsidRPr="00E12C5D" w:rsidRDefault="002705C2" w:rsidP="00A1085A">
      <w:pPr>
        <w:suppressAutoHyphens/>
        <w:ind w:left="-567" w:firstLine="709"/>
        <w:jc w:val="both"/>
        <w:rPr>
          <w:rFonts w:ascii="PT Astra Serif" w:hAnsi="PT Astra Serif"/>
          <w:sz w:val="26"/>
          <w:szCs w:val="26"/>
        </w:rPr>
      </w:pPr>
      <w:r w:rsidRPr="00E12C5D">
        <w:rPr>
          <w:rFonts w:ascii="PT Astra Serif" w:hAnsi="PT Astra Serif"/>
          <w:b/>
          <w:i/>
          <w:sz w:val="26"/>
          <w:szCs w:val="26"/>
          <w:u w:val="single"/>
        </w:rPr>
        <w:t>Педагоги Ульяновской области представили свой опыт в рамках следующих мероприятий:</w:t>
      </w:r>
    </w:p>
    <w:p w:rsidR="002705C2" w:rsidRPr="00E12C5D" w:rsidRDefault="002705C2" w:rsidP="00A1085A">
      <w:pPr>
        <w:suppressAutoHyphens/>
        <w:autoSpaceDN w:val="0"/>
        <w:ind w:left="-567" w:firstLine="709"/>
        <w:jc w:val="both"/>
        <w:rPr>
          <w:rFonts w:ascii="PT Astra Serif" w:hAnsi="PT Astra Serif"/>
          <w:sz w:val="26"/>
          <w:szCs w:val="26"/>
        </w:rPr>
      </w:pPr>
      <w:r w:rsidRPr="00E12C5D">
        <w:rPr>
          <w:rFonts w:ascii="PT Astra Serif" w:hAnsi="PT Astra Serif"/>
          <w:sz w:val="26"/>
          <w:szCs w:val="26"/>
        </w:rPr>
        <w:t>в рамках реализации</w:t>
      </w:r>
      <w:r w:rsidRPr="00E12C5D">
        <w:rPr>
          <w:rFonts w:ascii="PT Astra Serif" w:hAnsi="PT Astra Serif"/>
          <w:b/>
          <w:sz w:val="26"/>
          <w:szCs w:val="26"/>
        </w:rPr>
        <w:t xml:space="preserve"> </w:t>
      </w:r>
      <w:r w:rsidRPr="00E12C5D">
        <w:rPr>
          <w:rFonts w:ascii="PT Astra Serif" w:hAnsi="PT Astra Serif"/>
          <w:sz w:val="26"/>
          <w:szCs w:val="26"/>
        </w:rPr>
        <w:t xml:space="preserve"> программы развития личностного потенциала обучающихся образовательных организаций, инициированной Благотворительным фондом Сбербанка «Вклад в будущее» проведена защита педагогических проектов по теме «Создание лично –развивающей образовательной среды» в целях внедрения стратегии персонализированного образования, посредством создания комплекса учебно-методических решений по развитию личностного потенциала детей дошкольного и школьного возраста и интеграции их в систему общего образования Ульяновской области, путем подготовки управленческих и педагогических кадров региона.</w:t>
      </w:r>
    </w:p>
    <w:p w:rsidR="002705C2" w:rsidRPr="00E12C5D" w:rsidRDefault="002705C2" w:rsidP="00A1085A">
      <w:pPr>
        <w:suppressAutoHyphens/>
        <w:autoSpaceDN w:val="0"/>
        <w:ind w:left="-567" w:firstLine="709"/>
        <w:jc w:val="both"/>
        <w:rPr>
          <w:rFonts w:ascii="PT Astra Serif" w:hAnsi="PT Astra Serif"/>
          <w:sz w:val="26"/>
          <w:szCs w:val="26"/>
        </w:rPr>
      </w:pPr>
      <w:r w:rsidRPr="00E12C5D">
        <w:rPr>
          <w:rFonts w:ascii="PT Astra Serif" w:hAnsi="PT Astra Serif"/>
          <w:sz w:val="26"/>
          <w:szCs w:val="26"/>
        </w:rPr>
        <w:t>в рамках реализации региональных проектов «Мобильный наставник», «Методическая лаборатория – 73»;</w:t>
      </w:r>
    </w:p>
    <w:p w:rsidR="002705C2" w:rsidRPr="00E12C5D" w:rsidRDefault="002705C2" w:rsidP="00A1085A">
      <w:pPr>
        <w:autoSpaceDN w:val="0"/>
        <w:ind w:left="-567" w:firstLine="709"/>
        <w:jc w:val="both"/>
        <w:rPr>
          <w:rFonts w:ascii="PT Astra Serif" w:hAnsi="PT Astra Serif"/>
          <w:sz w:val="26"/>
          <w:szCs w:val="26"/>
        </w:rPr>
      </w:pPr>
      <w:r w:rsidRPr="00E12C5D">
        <w:rPr>
          <w:rFonts w:ascii="PT Astra Serif" w:hAnsi="PT Astra Serif"/>
          <w:sz w:val="26"/>
          <w:szCs w:val="26"/>
        </w:rPr>
        <w:t>в рамках открытого заседания региональной ассоциации педагогов-исследователей был проведен круглый стол по теме по теме «Образование: взгляд в будущее» для педагогов общеобразовательных организаций Ульяновской области;</w:t>
      </w:r>
    </w:p>
    <w:p w:rsidR="002705C2" w:rsidRPr="00E12C5D" w:rsidRDefault="002705C2" w:rsidP="00A1085A">
      <w:pPr>
        <w:autoSpaceDN w:val="0"/>
        <w:ind w:left="-567" w:firstLine="709"/>
        <w:jc w:val="both"/>
        <w:rPr>
          <w:rFonts w:ascii="PT Astra Serif" w:hAnsi="PT Astra Serif"/>
          <w:sz w:val="26"/>
          <w:szCs w:val="26"/>
        </w:rPr>
      </w:pPr>
      <w:r w:rsidRPr="00E12C5D">
        <w:rPr>
          <w:rFonts w:ascii="PT Astra Serif" w:hAnsi="PT Astra Serif"/>
          <w:sz w:val="26"/>
          <w:szCs w:val="26"/>
        </w:rPr>
        <w:t>в рамках региональной акции «Я+» свой опыт представили победители конкурсного отбора на присвоение категории «Педагог-наставник»;</w:t>
      </w:r>
    </w:p>
    <w:p w:rsidR="002705C2" w:rsidRPr="00E12C5D" w:rsidRDefault="002705C2" w:rsidP="00A1085A">
      <w:pPr>
        <w:autoSpaceDN w:val="0"/>
        <w:ind w:left="-567" w:firstLine="709"/>
        <w:jc w:val="both"/>
        <w:rPr>
          <w:rFonts w:ascii="PT Astra Serif" w:hAnsi="PT Astra Serif"/>
          <w:sz w:val="26"/>
          <w:szCs w:val="26"/>
        </w:rPr>
      </w:pPr>
      <w:r w:rsidRPr="00E12C5D">
        <w:rPr>
          <w:rFonts w:ascii="PT Astra Serif" w:hAnsi="PT Astra Serif"/>
          <w:sz w:val="26"/>
          <w:szCs w:val="26"/>
        </w:rPr>
        <w:t>в рамках Ассамблеи региональных ассоциаций учителей-предметников;</w:t>
      </w:r>
    </w:p>
    <w:p w:rsidR="002705C2" w:rsidRPr="00E12C5D" w:rsidRDefault="002705C2" w:rsidP="00A1085A">
      <w:pPr>
        <w:autoSpaceDN w:val="0"/>
        <w:ind w:left="-567" w:firstLine="709"/>
        <w:jc w:val="both"/>
        <w:rPr>
          <w:rFonts w:ascii="PT Astra Serif" w:hAnsi="PT Astra Serif"/>
          <w:sz w:val="26"/>
          <w:szCs w:val="26"/>
        </w:rPr>
      </w:pPr>
      <w:r w:rsidRPr="00E12C5D">
        <w:rPr>
          <w:rFonts w:ascii="PT Astra Serif" w:hAnsi="PT Astra Serif"/>
          <w:sz w:val="26"/>
          <w:szCs w:val="26"/>
        </w:rPr>
        <w:t>в рамках региональной акции «Час с наставником» свой опыт представили заслуженные и народные учителя Ульяновской области.</w:t>
      </w:r>
    </w:p>
    <w:p w:rsidR="002705C2" w:rsidRPr="00E12C5D" w:rsidRDefault="002705C2" w:rsidP="00A1085A">
      <w:pPr>
        <w:ind w:left="-567" w:firstLine="709"/>
        <w:jc w:val="both"/>
        <w:rPr>
          <w:rFonts w:ascii="PT Astra Serif" w:hAnsi="PT Astra Serif"/>
          <w:kern w:val="16"/>
          <w:sz w:val="26"/>
          <w:szCs w:val="26"/>
        </w:rPr>
      </w:pPr>
      <w:r w:rsidRPr="00E12C5D">
        <w:rPr>
          <w:rFonts w:ascii="PT Astra Serif" w:hAnsi="PT Astra Serif"/>
          <w:sz w:val="26"/>
          <w:szCs w:val="26"/>
        </w:rPr>
        <w:t>Деятельность по внедрению ФГОС регулируется координационными Советами школьного, муниципального и регионального уровней в соответствии с планами-графиками, по следующим направлениям: нормативно-правовое обеспечение, материально-</w:t>
      </w:r>
      <w:r w:rsidRPr="00E12C5D">
        <w:rPr>
          <w:rFonts w:ascii="PT Astra Serif" w:hAnsi="PT Astra Serif"/>
          <w:sz w:val="26"/>
          <w:szCs w:val="26"/>
        </w:rPr>
        <w:lastRenderedPageBreak/>
        <w:t>техническое, кадровое, информационное и финансово-экономическое обеспечение. Реализация данных направлений обеспечивается Министерством, органами управления образованием муниципальных образований Ульяновской области и общеобразовательными организациями;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степень готовности общеобразовательных организаций к реализации ФГОС определяется на основании анализа данных мониторинга, ежеквартально проводимого Министерством, в основу которого заложены требования Стандарта, норм СаНПиН, обеспечивающих качество образования, соответствующее современным условиям. </w:t>
      </w:r>
    </w:p>
    <w:p w:rsidR="002705C2" w:rsidRPr="00E12C5D" w:rsidRDefault="002705C2" w:rsidP="00A1085A">
      <w:pPr>
        <w:ind w:left="-567" w:firstLine="709"/>
        <w:jc w:val="both"/>
        <w:rPr>
          <w:rFonts w:ascii="PT Astra Serif" w:hAnsi="PT Astra Serif"/>
          <w:b/>
          <w:sz w:val="26"/>
          <w:szCs w:val="26"/>
        </w:rPr>
      </w:pPr>
      <w:r w:rsidRPr="00E12C5D">
        <w:rPr>
          <w:rFonts w:ascii="PT Astra Serif" w:hAnsi="PT Astra Serif"/>
          <w:b/>
          <w:sz w:val="26"/>
          <w:szCs w:val="26"/>
        </w:rPr>
        <w:t xml:space="preserve">Деятельность региональных инновационных площадок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w:t>
      </w:r>
      <w:r w:rsidR="0000105A">
        <w:rPr>
          <w:rFonts w:ascii="PT Astra Serif" w:hAnsi="PT Astra Serif"/>
          <w:sz w:val="26"/>
          <w:szCs w:val="26"/>
        </w:rPr>
        <w:t xml:space="preserve">, созданы большие возможности. </w:t>
      </w:r>
      <w:r w:rsidRPr="00E12C5D">
        <w:rPr>
          <w:rFonts w:ascii="PT Astra Serif" w:hAnsi="PT Astra Serif"/>
          <w:sz w:val="26"/>
          <w:szCs w:val="26"/>
        </w:rPr>
        <w:t xml:space="preserve">Согласно приказу Министерства от 17 июля 2018 г. №10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информационными площадками" в 2020/2021 году функционировала региональная инновационная инфраструктура, состоящая из региональных инновационных площадок, научно-методических центров, </w:t>
      </w:r>
      <w:r w:rsidR="0000105A">
        <w:rPr>
          <w:rFonts w:ascii="PT Astra Serif" w:hAnsi="PT Astra Serif"/>
          <w:sz w:val="26"/>
          <w:szCs w:val="26"/>
        </w:rPr>
        <w:t>ста</w:t>
      </w:r>
      <w:r w:rsidR="0000105A" w:rsidRPr="00E12C5D">
        <w:rPr>
          <w:rFonts w:ascii="PT Astra Serif" w:hAnsi="PT Astra Serif"/>
          <w:sz w:val="26"/>
          <w:szCs w:val="26"/>
        </w:rPr>
        <w:t>жировочных</w:t>
      </w:r>
      <w:r w:rsidRPr="00E12C5D">
        <w:rPr>
          <w:rFonts w:ascii="PT Astra Serif" w:hAnsi="PT Astra Serif"/>
          <w:sz w:val="26"/>
          <w:szCs w:val="26"/>
        </w:rPr>
        <w:t xml:space="preserve"> площадок, трех творческих лабораторий и Областного экспертного совета по вопросам формирования и функционирования инновационной инфраструктуры в сфере образования. За 2021 год проведено 21 заседание, где рассматривались вопросы функционирования и организационно-технического обеспечения деятельности совета, представления Министерству предложений по признанию организаций региональными инновационными площадками и перечня региональных инновационных площадок, ежегодные отчёты образовательных организаций о реализации инновационных проектов (программ).</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Региональными инновационными площадками были изданы более 100 книг научно-методического характера, более 500 статей в журналах и сборниках федерального уровня и в других регионах, более 400 публикаций в местных изданиях.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Проведено более 20 семинаров вс</w:t>
      </w:r>
      <w:r w:rsidR="00E12C5D" w:rsidRPr="00E12C5D">
        <w:rPr>
          <w:rFonts w:ascii="PT Astra Serif" w:hAnsi="PT Astra Serif"/>
          <w:sz w:val="26"/>
          <w:szCs w:val="26"/>
        </w:rPr>
        <w:t xml:space="preserve">ероссийского уровня, более 400 </w:t>
      </w:r>
      <w:r w:rsidRPr="00E12C5D">
        <w:rPr>
          <w:rFonts w:ascii="PT Astra Serif" w:hAnsi="PT Astra Serif"/>
          <w:sz w:val="26"/>
          <w:szCs w:val="26"/>
        </w:rPr>
        <w:t>- областного уровня.</w:t>
      </w:r>
    </w:p>
    <w:p w:rsidR="002705C2" w:rsidRPr="00E12C5D" w:rsidRDefault="002705C2" w:rsidP="00A1085A">
      <w:pPr>
        <w:numPr>
          <w:ilvl w:val="0"/>
          <w:numId w:val="28"/>
        </w:numPr>
        <w:autoSpaceDN w:val="0"/>
        <w:ind w:left="-567" w:firstLine="709"/>
        <w:jc w:val="both"/>
        <w:rPr>
          <w:rFonts w:ascii="PT Astra Serif" w:hAnsi="PT Astra Serif"/>
          <w:sz w:val="26"/>
          <w:szCs w:val="26"/>
        </w:rPr>
      </w:pPr>
      <w:r w:rsidRPr="00E12C5D">
        <w:rPr>
          <w:rFonts w:ascii="PT Astra Serif" w:hAnsi="PT Astra Serif"/>
          <w:sz w:val="26"/>
          <w:szCs w:val="26"/>
        </w:rPr>
        <w:t>Дошкольник и право, конкурс методических разработок.</w:t>
      </w:r>
    </w:p>
    <w:p w:rsidR="002705C2" w:rsidRPr="00E12C5D" w:rsidRDefault="002705C2" w:rsidP="00A1085A">
      <w:pPr>
        <w:numPr>
          <w:ilvl w:val="0"/>
          <w:numId w:val="28"/>
        </w:numPr>
        <w:autoSpaceDN w:val="0"/>
        <w:ind w:left="-567" w:firstLine="709"/>
        <w:jc w:val="both"/>
        <w:rPr>
          <w:rFonts w:ascii="PT Astra Serif" w:hAnsi="PT Astra Serif"/>
          <w:sz w:val="26"/>
          <w:szCs w:val="26"/>
        </w:rPr>
      </w:pPr>
      <w:r w:rsidRPr="00E12C5D">
        <w:rPr>
          <w:rFonts w:ascii="PT Astra Serif" w:hAnsi="PT Astra Serif"/>
          <w:sz w:val="26"/>
          <w:szCs w:val="26"/>
        </w:rPr>
        <w:t>Творчество педагога при организации воспитательной образовательной деятельности в современной школе и ДОО.</w:t>
      </w:r>
    </w:p>
    <w:p w:rsidR="002705C2" w:rsidRPr="00E12C5D" w:rsidRDefault="002705C2" w:rsidP="00A1085A">
      <w:pPr>
        <w:numPr>
          <w:ilvl w:val="0"/>
          <w:numId w:val="28"/>
        </w:numPr>
        <w:autoSpaceDN w:val="0"/>
        <w:ind w:left="-567" w:firstLine="709"/>
        <w:jc w:val="both"/>
        <w:rPr>
          <w:rFonts w:ascii="PT Astra Serif" w:hAnsi="PT Astra Serif"/>
          <w:sz w:val="26"/>
          <w:szCs w:val="26"/>
        </w:rPr>
      </w:pPr>
      <w:r w:rsidRPr="00E12C5D">
        <w:rPr>
          <w:rFonts w:ascii="PT Astra Serif" w:hAnsi="PT Astra Serif"/>
          <w:sz w:val="26"/>
          <w:szCs w:val="26"/>
        </w:rPr>
        <w:t>X</w:t>
      </w:r>
      <w:r w:rsidRPr="00E12C5D">
        <w:rPr>
          <w:rFonts w:ascii="PT Astra Serif" w:hAnsi="PT Astra Serif"/>
          <w:sz w:val="26"/>
          <w:szCs w:val="26"/>
          <w:lang w:val="en-US"/>
        </w:rPr>
        <w:t>I</w:t>
      </w:r>
      <w:r w:rsidRPr="00E12C5D">
        <w:rPr>
          <w:rFonts w:ascii="PT Astra Serif" w:hAnsi="PT Astra Serif"/>
          <w:sz w:val="26"/>
          <w:szCs w:val="26"/>
        </w:rPr>
        <w:t>I</w:t>
      </w:r>
      <w:r w:rsidRPr="00E12C5D">
        <w:rPr>
          <w:rFonts w:ascii="PT Astra Serif" w:hAnsi="PT Astra Serif"/>
          <w:sz w:val="26"/>
          <w:szCs w:val="26"/>
          <w:lang w:val="en-US"/>
        </w:rPr>
        <w:t>I</w:t>
      </w:r>
      <w:r w:rsidRPr="00E12C5D">
        <w:rPr>
          <w:rFonts w:ascii="PT Astra Serif" w:hAnsi="PT Astra Serif"/>
          <w:sz w:val="26"/>
          <w:szCs w:val="26"/>
        </w:rPr>
        <w:t xml:space="preserve"> Всероссийский конкурс детских исследовательских работ для детей старшего дошкольного возраста «Мой проект». Ежегодно в нем принимают участие педагоги ДОО из разных субъектов РФ. Конкурс проводится в очной и заочной форме. Ежегодно количество участников увеличивается.</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Всего за 2021 год на базе региональных стажировочных площадок повысили свою квалификацию 297 педагогов.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18887 педагогов приняли участие в программе обмена опытом в инновационных образовательных организациях всех типов (научно-методические, практические семинары).</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Активность участников Программы, как в плане создания, так и продвижения результатов инновационной деятельности остается высокой. В апреле прошла традиционная X</w:t>
      </w:r>
      <w:r w:rsidRPr="00E12C5D">
        <w:rPr>
          <w:rFonts w:ascii="PT Astra Serif" w:hAnsi="PT Astra Serif"/>
          <w:sz w:val="26"/>
          <w:szCs w:val="26"/>
          <w:lang w:val="en-US"/>
        </w:rPr>
        <w:t>IV</w:t>
      </w:r>
      <w:r w:rsidRPr="00E12C5D">
        <w:rPr>
          <w:rFonts w:ascii="PT Astra Serif" w:hAnsi="PT Astra Serif"/>
          <w:sz w:val="26"/>
          <w:szCs w:val="26"/>
        </w:rPr>
        <w:t xml:space="preserve"> Международная выставка-ярмарка инновационных образовательных проектов 2021 года «Территория генерации новых идей». Международная выставка-ярмарка инновационных образовательных проектов в связи со сложной эпидемиологической обстановкой в 2021 году проведена в заочном режиме. </w:t>
      </w:r>
    </w:p>
    <w:p w:rsidR="002705C2" w:rsidRPr="00E12C5D" w:rsidRDefault="002705C2" w:rsidP="00A1085A">
      <w:pPr>
        <w:widowControl w:val="0"/>
        <w:autoSpaceDE w:val="0"/>
        <w:autoSpaceDN w:val="0"/>
        <w:adjustRightInd w:val="0"/>
        <w:ind w:left="-567" w:firstLine="709"/>
        <w:jc w:val="both"/>
        <w:rPr>
          <w:rFonts w:ascii="PT Astra Serif" w:hAnsi="PT Astra Serif"/>
          <w:sz w:val="26"/>
          <w:szCs w:val="26"/>
        </w:rPr>
      </w:pPr>
      <w:r w:rsidRPr="00E12C5D">
        <w:rPr>
          <w:rFonts w:ascii="PT Astra Serif" w:hAnsi="PT Astra Serif"/>
          <w:sz w:val="26"/>
          <w:szCs w:val="26"/>
        </w:rPr>
        <w:t xml:space="preserve">Проведен в июле 2021 года  конкурсный отбор образовательных организаций, находящихся на территории Ульяновской области и являющихся региональными инновационными площадками (вид – стажировочная площадка), за исключением казённых </w:t>
      </w:r>
      <w:r w:rsidRPr="00E12C5D">
        <w:rPr>
          <w:rFonts w:ascii="PT Astra Serif" w:hAnsi="PT Astra Serif"/>
          <w:sz w:val="26"/>
          <w:szCs w:val="26"/>
        </w:rPr>
        <w:lastRenderedPageBreak/>
        <w:t>учреждений для предоставления в 2021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 конкурсный отбор проводился в соответствии с  постановлением Правительства Ульяновской области от 16 ноября 2020 года №651-П «Об утверждении Правил определения объема и предоставления образовательными организациями, являющимися региональными инновационными площадками, грантов в форме субсидий из областного бюджета Ульяновской области». П</w:t>
      </w:r>
      <w:r w:rsidRPr="00E12C5D">
        <w:rPr>
          <w:rFonts w:ascii="PT Astra Serif" w:hAnsi="PT Astra Serif" w:cs="Calibri"/>
          <w:sz w:val="26"/>
          <w:szCs w:val="26"/>
        </w:rPr>
        <w:t xml:space="preserve">обедителями конкурсного отбора </w:t>
      </w:r>
      <w:r w:rsidR="003B4971">
        <w:rPr>
          <w:rFonts w:ascii="PT Astra Serif" w:hAnsi="PT Astra Serif"/>
          <w:sz w:val="26"/>
          <w:szCs w:val="26"/>
        </w:rPr>
        <w:t xml:space="preserve">образовательных организаций, </w:t>
      </w:r>
      <w:r w:rsidRPr="00E12C5D">
        <w:rPr>
          <w:rFonts w:ascii="PT Astra Serif" w:hAnsi="PT Astra Serif"/>
          <w:sz w:val="26"/>
          <w:szCs w:val="26"/>
        </w:rPr>
        <w:t>являющихся региональными и</w:t>
      </w:r>
      <w:r w:rsidR="003B4971">
        <w:rPr>
          <w:rFonts w:ascii="PT Astra Serif" w:hAnsi="PT Astra Serif"/>
          <w:sz w:val="26"/>
          <w:szCs w:val="26"/>
        </w:rPr>
        <w:t xml:space="preserve">нновационными площадками, </w:t>
      </w:r>
      <w:r w:rsidR="003B4971">
        <w:rPr>
          <w:rFonts w:ascii="PT Astra Serif" w:hAnsi="PT Astra Serif"/>
          <w:sz w:val="26"/>
          <w:szCs w:val="26"/>
        </w:rPr>
        <w:br/>
        <w:t xml:space="preserve">для </w:t>
      </w:r>
      <w:r w:rsidRPr="00E12C5D">
        <w:rPr>
          <w:rFonts w:ascii="PT Astra Serif" w:hAnsi="PT Astra Serif"/>
          <w:sz w:val="26"/>
          <w:szCs w:val="26"/>
        </w:rPr>
        <w:t>предоставления грантов в форме субсидий из областного бюджета Ульяновской области признаны:</w:t>
      </w:r>
    </w:p>
    <w:p w:rsidR="002705C2" w:rsidRPr="00E12C5D" w:rsidRDefault="003B4971" w:rsidP="00A1085A">
      <w:pPr>
        <w:widowControl w:val="0"/>
        <w:autoSpaceDE w:val="0"/>
        <w:autoSpaceDN w:val="0"/>
        <w:adjustRightInd w:val="0"/>
        <w:ind w:left="-567" w:firstLine="709"/>
        <w:jc w:val="both"/>
        <w:rPr>
          <w:rFonts w:ascii="PT Astra Serif" w:hAnsi="PT Astra Serif" w:cs="Calibri"/>
          <w:sz w:val="26"/>
          <w:szCs w:val="26"/>
        </w:rPr>
      </w:pPr>
      <w:r>
        <w:rPr>
          <w:rFonts w:ascii="PT Astra Serif" w:hAnsi="PT Astra Serif" w:cs="Calibri"/>
          <w:sz w:val="26"/>
          <w:szCs w:val="26"/>
        </w:rPr>
        <w:t>МБДОУ</w:t>
      </w:r>
      <w:r w:rsidR="002705C2" w:rsidRPr="00E12C5D">
        <w:rPr>
          <w:rFonts w:ascii="PT Astra Serif" w:hAnsi="PT Astra Serif" w:cs="Calibri"/>
          <w:sz w:val="26"/>
          <w:szCs w:val="26"/>
        </w:rPr>
        <w:t xml:space="preserve"> детский сад № 186 «Волгарик»;</w:t>
      </w:r>
    </w:p>
    <w:p w:rsidR="002705C2" w:rsidRPr="00E12C5D" w:rsidRDefault="003B4971" w:rsidP="00A1085A">
      <w:pPr>
        <w:widowControl w:val="0"/>
        <w:autoSpaceDE w:val="0"/>
        <w:autoSpaceDN w:val="0"/>
        <w:adjustRightInd w:val="0"/>
        <w:ind w:left="-567" w:firstLine="709"/>
        <w:jc w:val="both"/>
        <w:rPr>
          <w:rFonts w:ascii="PT Astra Serif" w:hAnsi="PT Astra Serif"/>
          <w:sz w:val="26"/>
          <w:szCs w:val="26"/>
        </w:rPr>
      </w:pPr>
      <w:r>
        <w:rPr>
          <w:rFonts w:ascii="PT Astra Serif" w:hAnsi="PT Astra Serif" w:cs="Calibri"/>
          <w:sz w:val="26"/>
          <w:szCs w:val="26"/>
        </w:rPr>
        <w:t xml:space="preserve">МБОУ </w:t>
      </w:r>
      <w:r w:rsidR="002705C2" w:rsidRPr="00E12C5D">
        <w:rPr>
          <w:rFonts w:ascii="PT Astra Serif" w:hAnsi="PT Astra Serif" w:cs="Calibri"/>
          <w:sz w:val="26"/>
          <w:szCs w:val="26"/>
        </w:rPr>
        <w:t>гимназия № 79.</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Анализ полученных результатов деятельности региональных инновационных площадок позволяет утверждать о системной инновационной деятельности по актуальным направлениям развития системы образования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rsidR="002705C2" w:rsidRPr="00E12C5D" w:rsidRDefault="002705C2" w:rsidP="00A1085A">
      <w:pPr>
        <w:ind w:left="-567" w:firstLine="709"/>
        <w:jc w:val="both"/>
        <w:rPr>
          <w:rFonts w:ascii="PT Astra Serif" w:hAnsi="PT Astra Serif"/>
          <w:b/>
          <w:sz w:val="26"/>
          <w:szCs w:val="26"/>
        </w:rPr>
      </w:pPr>
      <w:r w:rsidRPr="00E12C5D">
        <w:rPr>
          <w:rFonts w:ascii="PT Astra Serif" w:hAnsi="PT Astra Serif"/>
          <w:b/>
          <w:sz w:val="26"/>
          <w:szCs w:val="26"/>
        </w:rPr>
        <w:t xml:space="preserve">Работа со школами с низкими образовательными результатами </w:t>
      </w:r>
    </w:p>
    <w:p w:rsidR="002705C2" w:rsidRPr="00E12C5D" w:rsidRDefault="002705C2" w:rsidP="00A1085A">
      <w:pPr>
        <w:tabs>
          <w:tab w:val="left" w:pos="7938"/>
        </w:tabs>
        <w:ind w:left="-567" w:firstLine="709"/>
        <w:jc w:val="both"/>
        <w:rPr>
          <w:rFonts w:ascii="PT Astra Serif" w:hAnsi="PT Astra Serif"/>
          <w:sz w:val="26"/>
          <w:szCs w:val="26"/>
        </w:rPr>
      </w:pPr>
      <w:r w:rsidRPr="00E12C5D">
        <w:rPr>
          <w:rFonts w:ascii="PT Astra Serif" w:hAnsi="PT Astra Serif"/>
          <w:sz w:val="26"/>
          <w:szCs w:val="26"/>
        </w:rPr>
        <w:t>В настоящее время проходят предметное обучение 25% учителей русского языка и литературы, математики, физики, химии, биологии области в рамках реализации федерального проекта «Учитель будущего». Стоит отметить, что при формировании учебных групп, прежде всего к обучению привлекались педагоги ШНОР.</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Повышение качества образования в школах с низкими результатами обучения в Ульяновской области ведется по трем направлениям:</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межшкольное партнерство и сетевое взаимодействие школ с разным уровнем качества образовательных результатов. </w:t>
      </w:r>
    </w:p>
    <w:p w:rsidR="002705C2" w:rsidRPr="00E12C5D" w:rsidRDefault="002705C2" w:rsidP="00A1085A">
      <w:pPr>
        <w:ind w:left="-567" w:firstLine="709"/>
        <w:jc w:val="both"/>
        <w:rPr>
          <w:rFonts w:ascii="PT Astra Serif" w:hAnsi="PT Astra Serif"/>
          <w:b/>
          <w:sz w:val="26"/>
          <w:szCs w:val="26"/>
        </w:rPr>
      </w:pPr>
      <w:r w:rsidRPr="00E12C5D">
        <w:rPr>
          <w:rFonts w:ascii="PT Astra Serif" w:hAnsi="PT Astra Serif"/>
          <w:b/>
          <w:sz w:val="26"/>
          <w:szCs w:val="26"/>
        </w:rPr>
        <w:t>1. 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Действенным инструментом адресной поддержки в области принятия решений (управленческих, профессионально-педагогических и др.) в процессе повышения качества образования является консультирование.</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К основным мероприятиям реализации данного направления относятся:</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 </w:t>
      </w:r>
      <w:r w:rsidRPr="00E12C5D">
        <w:rPr>
          <w:rFonts w:ascii="PT Astra Serif" w:hAnsi="PT Astra Serif"/>
          <w:b/>
          <w:sz w:val="26"/>
          <w:szCs w:val="26"/>
        </w:rPr>
        <w:t>консультации по предметам</w:t>
      </w:r>
      <w:r w:rsidRPr="00E12C5D">
        <w:rPr>
          <w:rFonts w:ascii="PT Astra Serif" w:hAnsi="PT Astra Serif"/>
          <w:sz w:val="26"/>
          <w:szCs w:val="26"/>
        </w:rPr>
        <w:t xml:space="preserve"> для обучающихся, которые не получили аттестат об основном общем и среднем общем образовании, а также для педагогов, работающих в школах с низкими образовательными результатами (ежегодно);</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 </w:t>
      </w:r>
      <w:r w:rsidRPr="00E12C5D">
        <w:rPr>
          <w:rFonts w:ascii="PT Astra Serif" w:hAnsi="PT Astra Serif"/>
          <w:b/>
          <w:sz w:val="26"/>
          <w:szCs w:val="26"/>
        </w:rPr>
        <w:t>мероприятие «Образовательный экспресс»</w:t>
      </w:r>
      <w:r w:rsidRPr="00E12C5D">
        <w:rPr>
          <w:rFonts w:ascii="PT Astra Serif" w:hAnsi="PT Astra Serif"/>
          <w:sz w:val="26"/>
          <w:szCs w:val="26"/>
        </w:rPr>
        <w:t xml:space="preserve">. В рамках данного мероприятия организуются и проводятся муниципальные проблемно-обучающие семинары в помощь учителям-предметникам по подготовке обучающихся к ЕГЭ и ОГЭ. Педагоги-предметники – члены региональных предметных ассоциаций учителей русского языка и литературы и математики проводят мастер-классы по проблемным вопросам подготовки выпускников к государственной итоговой ассоциации, консультируют педагогов, работающих в школах с </w:t>
      </w:r>
      <w:r w:rsidRPr="00E12C5D">
        <w:rPr>
          <w:rFonts w:ascii="PT Astra Serif" w:hAnsi="PT Astra Serif"/>
          <w:sz w:val="26"/>
          <w:szCs w:val="26"/>
        </w:rPr>
        <w:lastRenderedPageBreak/>
        <w:t>низкими образовательными результатами по актуальным вопросам организации образовательной деятельности школьников.</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 </w:t>
      </w:r>
      <w:r w:rsidRPr="00E12C5D">
        <w:rPr>
          <w:rFonts w:ascii="PT Astra Serif" w:hAnsi="PT Astra Serif"/>
          <w:b/>
          <w:sz w:val="26"/>
          <w:szCs w:val="26"/>
        </w:rPr>
        <w:t>создание сетевого интернет-ресурса Наставник-73</w:t>
      </w:r>
      <w:r w:rsidRPr="00E12C5D">
        <w:rPr>
          <w:rFonts w:ascii="PT Astra Serif" w:hAnsi="PT Astra Serif"/>
          <w:sz w:val="26"/>
          <w:szCs w:val="26"/>
        </w:rPr>
        <w:t xml:space="preserve"> (https://iro73.ru/nastavnik-73/.), где представлена контактная информация о педагогах-наставниках всех муниципальных образований Ульяновской области.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 </w:t>
      </w:r>
      <w:r w:rsidRPr="00E12C5D">
        <w:rPr>
          <w:rFonts w:ascii="PT Astra Serif" w:hAnsi="PT Astra Serif"/>
          <w:b/>
          <w:sz w:val="26"/>
          <w:szCs w:val="26"/>
        </w:rPr>
        <w:t>региональное мероприятие «Методический совет-73»</w:t>
      </w:r>
      <w:r w:rsidRPr="00E12C5D">
        <w:rPr>
          <w:rFonts w:ascii="PT Astra Serif" w:hAnsi="PT Astra Serif"/>
          <w:sz w:val="26"/>
          <w:szCs w:val="26"/>
        </w:rPr>
        <w:t xml:space="preserve">.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В мероприятии ежегодно принимают участие педагогические работники общеобразовательных организаций Ульяновской области.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Анализ результатов государственной итоговой аттестации;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Особенности организации учебной деятельности школьников по всем предметам учебного плана на уровне общего образования в условиях реализации ФГОС ОО;</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трансляция опыта организации учебной деятельности школьников педагогов образовательных организаций Ульяновской области.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Спикерами выступают председатели предметных комиссий по проверки ГИА, педагоги общеобразовательных организаций Ульяновской области.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Дистанционный формат мероприятия позволяет расширить охват целевой аудитории. Так в 2021 году в данном мероприятии приняли участие более 3 тыс. педагогов, в том числе из школ, демонстрирующих низкие образовательные результаты.</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 ежегодно составляется и реализуется график </w:t>
      </w:r>
      <w:r w:rsidRPr="00E12C5D">
        <w:rPr>
          <w:rFonts w:ascii="PT Astra Serif" w:hAnsi="PT Astra Serif"/>
          <w:b/>
          <w:sz w:val="26"/>
          <w:szCs w:val="26"/>
        </w:rPr>
        <w:t>проблемно-обучающих и практико-ориентированных семинаров</w:t>
      </w:r>
      <w:r w:rsidRPr="00E12C5D">
        <w:rPr>
          <w:rFonts w:ascii="PT Astra Serif" w:hAnsi="PT Astra Serif"/>
          <w:sz w:val="26"/>
          <w:szCs w:val="26"/>
        </w:rPr>
        <w:t>,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rsidR="002705C2" w:rsidRPr="00E12C5D" w:rsidRDefault="002705C2" w:rsidP="00A1085A">
      <w:pPr>
        <w:ind w:left="-567" w:firstLine="709"/>
        <w:jc w:val="both"/>
        <w:rPr>
          <w:rFonts w:ascii="PT Astra Serif" w:hAnsi="PT Astra Serif"/>
          <w:b/>
          <w:sz w:val="26"/>
          <w:szCs w:val="26"/>
        </w:rPr>
      </w:pPr>
      <w:r w:rsidRPr="00E12C5D">
        <w:rPr>
          <w:rFonts w:ascii="PT Astra Serif" w:hAnsi="PT Astra Serif"/>
          <w:b/>
          <w:sz w:val="26"/>
          <w:szCs w:val="26"/>
        </w:rPr>
        <w:t>2.</w:t>
      </w:r>
      <w:r w:rsidRPr="00E12C5D">
        <w:rPr>
          <w:rFonts w:ascii="PT Astra Serif" w:hAnsi="PT Astra Serif"/>
          <w:sz w:val="26"/>
          <w:szCs w:val="26"/>
        </w:rPr>
        <w:t xml:space="preserve"> Следующее направление основано на </w:t>
      </w:r>
      <w:r w:rsidRPr="00E12C5D">
        <w:rPr>
          <w:rFonts w:ascii="PT Astra Serif" w:hAnsi="PT Astra Serif"/>
          <w:b/>
          <w:sz w:val="26"/>
          <w:szCs w:val="26"/>
        </w:rPr>
        <w:t>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Государственно-общественное управление – это «управление, в котором сочетается деятельность субъектов государственной и общественной природы, направленная на организацию функционирования и развития сферы образования» (В.И. Бочкарев).</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 xml:space="preserve">В настоящее время в регионе функционируют 14 ассоциаций учителей-предметников и три ассоциации победителей конкурсного отбора в рамках реализации Закона Ульяновской области на присвоение категорий «Педагог-наставник», «Педагог-методист», «Педагог-исследователь».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Ежемесячно проводятся мероприятия в рамках реализации проектов «Мобильный наставник-73» и «Методическая лаборатория-73». В рамках данных мероприятий оказывается методическая поддержка молодым специалистам и педагогам, испытывающим профессиональные дефициты. Педагоги-наставники и педагоги-методисты транслируют свой опыт организации учебной и внеурочной деятельности школьников, проводят мастер-классы практической направленности, в том числе по актуальным вопросам подготовки к государственной итоговой аттестации.</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lastRenderedPageBreak/>
        <w:t xml:space="preserve">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Такая работа ведется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Большая работа ведется и в муниципальных методических объединениях. На основе анализа результатов государственной аттестации выявляются проблемные зоны по каждой школе и учителю и с ними ведется индивидуальная работа над выявленными проблемами, а также повышается общий методический уровень в первую очередь за счет проведения и привлечения к участию в практико-ориентированных семинарах.</w:t>
      </w:r>
    </w:p>
    <w:p w:rsidR="002705C2" w:rsidRPr="00E12C5D" w:rsidRDefault="002705C2" w:rsidP="00A1085A">
      <w:pPr>
        <w:ind w:left="-567" w:firstLine="709"/>
        <w:jc w:val="both"/>
        <w:rPr>
          <w:rFonts w:ascii="PT Astra Serif" w:hAnsi="PT Astra Serif"/>
          <w:b/>
          <w:sz w:val="26"/>
          <w:szCs w:val="26"/>
        </w:rPr>
      </w:pPr>
      <w:r w:rsidRPr="00E12C5D">
        <w:rPr>
          <w:rFonts w:ascii="PT Astra Serif" w:hAnsi="PT Astra Serif"/>
          <w:b/>
          <w:sz w:val="26"/>
          <w:szCs w:val="26"/>
        </w:rPr>
        <w:t>3. Третье направление</w:t>
      </w:r>
      <w:r w:rsidRPr="00E12C5D">
        <w:rPr>
          <w:rFonts w:ascii="PT Astra Serif" w:hAnsi="PT Astra Serif"/>
          <w:sz w:val="26"/>
          <w:szCs w:val="26"/>
        </w:rPr>
        <w:t xml:space="preserve"> </w:t>
      </w:r>
      <w:r w:rsidRPr="00E12C5D">
        <w:rPr>
          <w:rFonts w:ascii="PT Astra Serif" w:hAnsi="PT Astra Serif"/>
          <w:b/>
          <w:sz w:val="26"/>
          <w:szCs w:val="26"/>
        </w:rPr>
        <w:t xml:space="preserve">основано на межшкольном партнерстве и сетевом взаимодействии школ с разным уровнем качества образовательных результатов. </w:t>
      </w:r>
    </w:p>
    <w:p w:rsidR="002705C2" w:rsidRPr="00E12C5D" w:rsidRDefault="002705C2" w:rsidP="00A1085A">
      <w:pPr>
        <w:shd w:val="clear" w:color="auto" w:fill="FFFFFF"/>
        <w:ind w:left="-567" w:firstLine="709"/>
        <w:jc w:val="both"/>
        <w:rPr>
          <w:rFonts w:ascii="PT Astra Serif" w:hAnsi="PT Astra Serif"/>
          <w:sz w:val="26"/>
          <w:szCs w:val="26"/>
        </w:rPr>
      </w:pPr>
      <w:r w:rsidRPr="00E12C5D">
        <w:rPr>
          <w:rFonts w:ascii="PT Astra Serif" w:hAnsi="PT Astra Serif"/>
          <w:sz w:val="26"/>
          <w:szCs w:val="26"/>
        </w:rPr>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p>
    <w:p w:rsidR="002705C2" w:rsidRPr="00E12C5D" w:rsidRDefault="002705C2" w:rsidP="00A1085A">
      <w:pPr>
        <w:ind w:left="-567" w:firstLine="709"/>
        <w:jc w:val="both"/>
        <w:rPr>
          <w:rFonts w:ascii="PT Astra Serif" w:hAnsi="PT Astra Serif"/>
          <w:sz w:val="26"/>
          <w:szCs w:val="26"/>
        </w:rPr>
      </w:pPr>
      <w:r w:rsidRPr="00E12C5D">
        <w:rPr>
          <w:rFonts w:ascii="PT Astra Serif" w:hAnsi="PT Astra Serif"/>
          <w:sz w:val="26"/>
          <w:szCs w:val="26"/>
        </w:rPr>
        <w:t>Кроме того, в области ряд 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вебинаров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rsidR="006B5B3E" w:rsidRPr="008B0276" w:rsidRDefault="006B5B3E" w:rsidP="00A1085A">
      <w:pPr>
        <w:widowControl w:val="0"/>
        <w:ind w:left="-567" w:firstLine="709"/>
        <w:jc w:val="both"/>
        <w:rPr>
          <w:rFonts w:ascii="PT Astra Serif" w:hAnsi="PT Astra Serif"/>
          <w:b/>
          <w:sz w:val="26"/>
          <w:szCs w:val="26"/>
          <w:u w:val="single"/>
        </w:rPr>
      </w:pPr>
      <w:r w:rsidRPr="008B0276">
        <w:rPr>
          <w:rFonts w:ascii="PT Astra Serif" w:hAnsi="PT Astra Serif"/>
          <w:b/>
          <w:sz w:val="26"/>
          <w:szCs w:val="26"/>
          <w:u w:val="single"/>
        </w:rPr>
        <w:t xml:space="preserve">Основные мероприятия, проведённые по вопросам развития этнокультурного образования </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t>В Ульяновской области в рамках реализации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локальные документы:</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t>Постановление Правительства Ульяновской области от 14.11.2019 N 26/587-П «Об утверждении государственной программы Ульяновской области «Гражданское общество и государственная национальная политика в Ульяновской области»;</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t xml:space="preserve">Планы работы Совета при Губернаторе Ульяновской области по межнациональным отношениям на 2021 год; </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t xml:space="preserve">Распоряжение Министерства от 13.06.2019 № 1062-р «Об утверждении Концепции по сохранению, изучению и развитию родных языков, включая русский язык, для реализации на территории Ульяновской области, на 2019 – 2024 годы»; </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lastRenderedPageBreak/>
        <w:t>«Дорожную карту» по поддержке и сохранению родных языков, включая русский язык, для реализации на территории Ульяновской области в период на 2019-2024 гг. (от 30.08.2019 № 21-ПЛ Министерства);</w:t>
      </w:r>
    </w:p>
    <w:p w:rsidR="006B5B3E" w:rsidRPr="00000913" w:rsidRDefault="006B5B3E" w:rsidP="00A1085A">
      <w:pPr>
        <w:suppressAutoHyphens/>
        <w:ind w:left="-567" w:firstLine="709"/>
        <w:jc w:val="both"/>
        <w:rPr>
          <w:rFonts w:ascii="PT Astra Serif" w:hAnsi="PT Astra Serif"/>
          <w:kern w:val="2"/>
          <w:sz w:val="26"/>
          <w:szCs w:val="26"/>
          <w:lang w:eastAsia="ar-SA"/>
        </w:rPr>
      </w:pPr>
      <w:r w:rsidRPr="00000913">
        <w:rPr>
          <w:rFonts w:ascii="PT Astra Serif" w:hAnsi="PT Astra Serif"/>
          <w:kern w:val="2"/>
          <w:sz w:val="26"/>
          <w:szCs w:val="26"/>
          <w:lang w:eastAsia="ar-SA"/>
        </w:rPr>
        <w:t>Планов совместных мероприятий по сохранению, изучению и развитию родных языков и культуры народов Ульяновской области Министерства с национально-культурными автономиями: «Ульяновская областная татарская национально-культурная автономия» (от 01.12.2020 № 45-ПЛ); «Ульяновская областная мордовская национально-культурная автономия» (от 04.12.2020 № 46-ПЛ); «Ульяновская областная чувашская национально-культурная автономия» (от 01.12.2020 № 47 ПЛ).</w:t>
      </w:r>
    </w:p>
    <w:p w:rsidR="006B5B3E" w:rsidRPr="00BF6136" w:rsidRDefault="006B5B3E" w:rsidP="00A1085A">
      <w:pPr>
        <w:tabs>
          <w:tab w:val="left" w:pos="709"/>
        </w:tabs>
        <w:suppressAutoHyphens/>
        <w:ind w:left="-567" w:firstLine="709"/>
        <w:jc w:val="both"/>
        <w:rPr>
          <w:rFonts w:ascii="PT Astra Serif" w:hAnsi="PT Astra Serif"/>
          <w:kern w:val="2"/>
          <w:sz w:val="26"/>
          <w:szCs w:val="26"/>
          <w:lang w:eastAsia="ar-SA"/>
        </w:rPr>
      </w:pPr>
      <w:r w:rsidRPr="00BF6136">
        <w:rPr>
          <w:rFonts w:ascii="PT Astra Serif" w:hAnsi="PT Astra Serif"/>
          <w:kern w:val="2"/>
          <w:sz w:val="26"/>
          <w:szCs w:val="26"/>
          <w:lang w:eastAsia="ar-SA"/>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6B5B3E" w:rsidRPr="00BF6136" w:rsidRDefault="006B5B3E" w:rsidP="00A1085A">
      <w:pPr>
        <w:tabs>
          <w:tab w:val="left" w:pos="709"/>
        </w:tabs>
        <w:suppressAutoHyphens/>
        <w:ind w:left="-567" w:firstLine="709"/>
        <w:jc w:val="both"/>
        <w:rPr>
          <w:rFonts w:ascii="PT Astra Serif" w:hAnsi="PT Astra Serif"/>
          <w:kern w:val="2"/>
          <w:sz w:val="26"/>
          <w:szCs w:val="26"/>
          <w:lang w:eastAsia="ar-SA"/>
        </w:rPr>
      </w:pPr>
      <w:r w:rsidRPr="00BF6136">
        <w:rPr>
          <w:rFonts w:ascii="PT Astra Serif" w:hAnsi="PT Astra Serif"/>
          <w:kern w:val="2"/>
          <w:sz w:val="26"/>
          <w:szCs w:val="26"/>
          <w:lang w:eastAsia="ar-SA"/>
        </w:rPr>
        <w:t xml:space="preserve">Министерство совместно с органами </w:t>
      </w:r>
      <w:r w:rsidRPr="00BF6136">
        <w:rPr>
          <w:rFonts w:ascii="PT Astra Serif" w:hAnsi="PT Astra Serif"/>
          <w:kern w:val="2"/>
          <w:sz w:val="26"/>
          <w:szCs w:val="26"/>
          <w:shd w:val="clear" w:color="auto" w:fill="FFFFFF"/>
          <w:lang w:eastAsia="ar-SA"/>
        </w:rPr>
        <w:t>местного самоуправления, осуществляющих управление в сфере образования, муниципальных образований Ульяновской области</w:t>
      </w:r>
      <w:r w:rsidRPr="00BF6136">
        <w:rPr>
          <w:rFonts w:ascii="PT Astra Serif" w:hAnsi="PT Astra Serif"/>
          <w:kern w:val="2"/>
          <w:sz w:val="26"/>
          <w:szCs w:val="26"/>
          <w:lang w:eastAsia="ar-SA"/>
        </w:rPr>
        <w:t xml:space="preserve"> проводят совместную работу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kern w:val="2"/>
          <w:sz w:val="26"/>
          <w:szCs w:val="26"/>
          <w:lang w:eastAsia="ar-SA"/>
        </w:rPr>
        <w:t>Всего на территории Ульяновской области в 2021 году этнокультурным компонентом охвачено 95457 учащихся, в том числе 3122 воспитанника дошкольных образовательных учреждений.</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kern w:val="2"/>
          <w:sz w:val="26"/>
          <w:szCs w:val="26"/>
          <w:lang w:eastAsia="ar-SA"/>
        </w:rPr>
        <w:t>Через различные формы этнокультурного образования (учебные предметы, внеурочная деятельность, кружки) всего охвачено 98595 учащихся, изучающих родной язык и культуру родного народа:</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kern w:val="2"/>
          <w:sz w:val="26"/>
          <w:szCs w:val="26"/>
          <w:lang w:eastAsia="ar-SA"/>
        </w:rPr>
        <w:t>- родной (русский) язык -  88272 учащихся;</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kern w:val="2"/>
          <w:sz w:val="26"/>
          <w:szCs w:val="26"/>
          <w:lang w:eastAsia="ar-SA"/>
        </w:rPr>
        <w:t>- родной (татарский) язык и культура татарского народа — 4810 учащихся (2183 учащихся изучают как предмет);</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kern w:val="2"/>
          <w:sz w:val="26"/>
          <w:szCs w:val="26"/>
          <w:lang w:eastAsia="ar-SA"/>
        </w:rPr>
        <w:t>- родной (чувашский) язык и культура чувашского народа – 1197 (517 учащихся изучают как предмет);</w:t>
      </w:r>
    </w:p>
    <w:p w:rsidR="006B5B3E" w:rsidRPr="00BF6136" w:rsidRDefault="006B5B3E" w:rsidP="00A1085A">
      <w:pPr>
        <w:numPr>
          <w:ilvl w:val="0"/>
          <w:numId w:val="29"/>
        </w:numPr>
        <w:suppressAutoHyphens/>
        <w:ind w:left="-567" w:firstLine="709"/>
        <w:jc w:val="both"/>
        <w:textAlignment w:val="baseline"/>
        <w:rPr>
          <w:rFonts w:ascii="PT Astra Serif" w:hAnsi="PT Astra Serif"/>
          <w:i/>
          <w:iCs/>
          <w:kern w:val="2"/>
          <w:sz w:val="26"/>
          <w:szCs w:val="26"/>
          <w:lang w:eastAsia="ar-SA"/>
        </w:rPr>
      </w:pPr>
      <w:r w:rsidRPr="00BF6136">
        <w:rPr>
          <w:rFonts w:ascii="PT Astra Serif" w:hAnsi="PT Astra Serif"/>
          <w:kern w:val="2"/>
          <w:sz w:val="26"/>
          <w:szCs w:val="26"/>
          <w:lang w:eastAsia="ar-SA"/>
        </w:rPr>
        <w:t>родной (эрзянский) язык и культура мордовского народа — 1193 (432 учащихся изучают как предмет).</w:t>
      </w:r>
    </w:p>
    <w:p w:rsidR="006B5B3E" w:rsidRPr="00BF6136" w:rsidRDefault="006B5B3E" w:rsidP="00A1085A">
      <w:pPr>
        <w:tabs>
          <w:tab w:val="left" w:pos="709"/>
        </w:tabs>
        <w:suppressAutoHyphens/>
        <w:ind w:left="-567" w:firstLine="709"/>
        <w:jc w:val="both"/>
        <w:textAlignment w:val="baseline"/>
        <w:rPr>
          <w:rFonts w:ascii="PT Astra Serif" w:hAnsi="PT Astra Serif"/>
          <w:kern w:val="2"/>
          <w:sz w:val="26"/>
          <w:szCs w:val="26"/>
          <w:lang w:eastAsia="ar-SA"/>
        </w:rPr>
      </w:pPr>
      <w:r w:rsidRPr="00BF6136">
        <w:rPr>
          <w:rFonts w:ascii="PT Astra Serif" w:hAnsi="PT Astra Serif"/>
          <w:i/>
          <w:iCs/>
          <w:kern w:val="2"/>
          <w:sz w:val="26"/>
          <w:szCs w:val="26"/>
          <w:lang w:eastAsia="ar-SA"/>
        </w:rPr>
        <w:t>СПРАВОЧНО: 2020 год: татарский — 4799 (2375 человек изучали как предмет);</w:t>
      </w:r>
      <w:r w:rsidRPr="00BF6136">
        <w:rPr>
          <w:rFonts w:ascii="PT Astra Serif" w:hAnsi="PT Astra Serif"/>
          <w:i/>
          <w:iCs/>
          <w:kern w:val="2"/>
          <w:sz w:val="26"/>
          <w:szCs w:val="26"/>
          <w:shd w:val="clear" w:color="auto" w:fill="FFFFFF"/>
          <w:lang w:eastAsia="ar-SA"/>
        </w:rPr>
        <w:t xml:space="preserve"> </w:t>
      </w:r>
      <w:r w:rsidRPr="00BF6136">
        <w:rPr>
          <w:rFonts w:ascii="PT Astra Serif" w:hAnsi="PT Astra Serif"/>
          <w:i/>
          <w:iCs/>
          <w:kern w:val="2"/>
          <w:sz w:val="26"/>
          <w:szCs w:val="26"/>
          <w:lang w:eastAsia="ar-SA"/>
        </w:rPr>
        <w:t>чувашский — 1646 (471 человек изучали как предмет); эрзянский — 1164 (343 человека изучали как предмет).</w:t>
      </w:r>
    </w:p>
    <w:p w:rsidR="006B5B3E" w:rsidRPr="00BF6136" w:rsidRDefault="006B5B3E" w:rsidP="00A1085A">
      <w:pPr>
        <w:tabs>
          <w:tab w:val="left" w:pos="709"/>
        </w:tabs>
        <w:suppressAutoHyphens/>
        <w:ind w:left="-567" w:firstLine="851"/>
        <w:jc w:val="both"/>
        <w:rPr>
          <w:rFonts w:ascii="PT Astra Serif" w:hAnsi="PT Astra Serif"/>
          <w:kern w:val="2"/>
          <w:sz w:val="26"/>
          <w:szCs w:val="26"/>
          <w:lang w:eastAsia="ar-SA"/>
        </w:rPr>
      </w:pPr>
      <w:r w:rsidRPr="00BF6136">
        <w:rPr>
          <w:rFonts w:ascii="PT Astra Serif" w:hAnsi="PT Astra Serif"/>
          <w:kern w:val="2"/>
          <w:sz w:val="26"/>
          <w:szCs w:val="26"/>
          <w:lang w:eastAsia="ar-SA"/>
        </w:rPr>
        <w:t>Для обучающихся и педагогических работников образовательных организаций в 2021 году были организованы мероприятия по привлечению интереса к родному языку и сохранению национальных традиций на территории Ульяновской области.</w:t>
      </w:r>
      <w:r w:rsidR="00704042">
        <w:rPr>
          <w:rFonts w:ascii="PT Astra Serif" w:hAnsi="PT Astra Serif"/>
          <w:kern w:val="2"/>
          <w:sz w:val="26"/>
          <w:szCs w:val="26"/>
          <w:lang w:eastAsia="ar-SA"/>
        </w:rPr>
        <w:t xml:space="preserve"> Вот самые яркие их них: </w:t>
      </w:r>
    </w:p>
    <w:p w:rsidR="006B5B3E" w:rsidRPr="00BF6136" w:rsidRDefault="006B5B3E" w:rsidP="00A1085A">
      <w:pPr>
        <w:shd w:val="clear" w:color="auto" w:fill="FFFFFF"/>
        <w:ind w:left="-567" w:firstLine="851"/>
        <w:jc w:val="both"/>
        <w:rPr>
          <w:rFonts w:ascii="PT Astra Serif" w:hAnsi="PT Astra Serif"/>
          <w:sz w:val="26"/>
          <w:szCs w:val="26"/>
        </w:rPr>
      </w:pPr>
      <w:r w:rsidRPr="00BF6136">
        <w:rPr>
          <w:rFonts w:ascii="PT Astra Serif" w:hAnsi="PT Astra Serif"/>
          <w:b/>
          <w:sz w:val="26"/>
          <w:szCs w:val="26"/>
        </w:rPr>
        <w:t xml:space="preserve">22 января </w:t>
      </w:r>
      <w:r w:rsidRPr="00BF6136">
        <w:rPr>
          <w:rFonts w:ascii="PT Astra Serif" w:hAnsi="PT Astra Serif"/>
          <w:sz w:val="26"/>
          <w:szCs w:val="26"/>
        </w:rPr>
        <w:t>прошла Межрегиональная научно-практическая конференция «Чăваш ч</w:t>
      </w:r>
      <w:r w:rsidRPr="00BF6136">
        <w:rPr>
          <w:rFonts w:ascii="Cambria" w:hAnsi="Cambria" w:cs="Cambria"/>
          <w:sz w:val="26"/>
          <w:szCs w:val="26"/>
        </w:rPr>
        <w:t>ĕ</w:t>
      </w:r>
      <w:r w:rsidRPr="00BF6136">
        <w:rPr>
          <w:rFonts w:ascii="PT Astra Serif" w:hAnsi="PT Astra Serif"/>
          <w:sz w:val="26"/>
          <w:szCs w:val="26"/>
        </w:rPr>
        <w:t>лхипе литературине в</w:t>
      </w:r>
      <w:r w:rsidRPr="00BF6136">
        <w:rPr>
          <w:rFonts w:ascii="Cambria" w:hAnsi="Cambria" w:cs="Cambria"/>
          <w:sz w:val="26"/>
          <w:szCs w:val="26"/>
        </w:rPr>
        <w:t>ĕ</w:t>
      </w:r>
      <w:r w:rsidRPr="00BF6136">
        <w:rPr>
          <w:rFonts w:ascii="PT Astra Serif" w:hAnsi="PT Astra Serif"/>
          <w:sz w:val="26"/>
          <w:szCs w:val="26"/>
        </w:rPr>
        <w:t>рентнин ăслăлăх ник</w:t>
      </w:r>
      <w:r w:rsidRPr="00BF6136">
        <w:rPr>
          <w:rFonts w:ascii="Cambria" w:hAnsi="Cambria" w:cs="Cambria"/>
          <w:sz w:val="26"/>
          <w:szCs w:val="26"/>
        </w:rPr>
        <w:t>ĕ</w:t>
      </w:r>
      <w:r w:rsidRPr="00BF6136">
        <w:rPr>
          <w:rFonts w:ascii="PT Astra Serif" w:hAnsi="PT Astra Serif"/>
          <w:sz w:val="26"/>
          <w:szCs w:val="26"/>
        </w:rPr>
        <w:t>с</w:t>
      </w:r>
      <w:r w:rsidRPr="00BF6136">
        <w:rPr>
          <w:rFonts w:ascii="Cambria" w:hAnsi="Cambria" w:cs="Cambria"/>
          <w:sz w:val="26"/>
          <w:szCs w:val="26"/>
        </w:rPr>
        <w:t>ĕ</w:t>
      </w:r>
      <w:r w:rsidRPr="00BF6136">
        <w:rPr>
          <w:rFonts w:ascii="PT Astra Serif" w:hAnsi="PT Astra Serif"/>
          <w:sz w:val="26"/>
          <w:szCs w:val="26"/>
        </w:rPr>
        <w:t xml:space="preserve">» («Научные основы обучения чувашскому языку и литературе»), посвященная 75-летию кандидата филологических наук, доцента Ю.М. Виноградова. Конференция прошла с целью обобщения передового опыта исследования и преподавания родных языков и литератур в условиях развития многоязычия и этнолингвокультурологии. </w:t>
      </w:r>
    </w:p>
    <w:p w:rsidR="006B5B3E" w:rsidRPr="000E562D" w:rsidRDefault="006B5B3E" w:rsidP="00A1085A">
      <w:pPr>
        <w:ind w:left="-567" w:firstLine="851"/>
        <w:jc w:val="both"/>
        <w:rPr>
          <w:rFonts w:ascii="PT Astra Serif" w:hAnsi="PT Astra Serif"/>
          <w:sz w:val="26"/>
          <w:szCs w:val="26"/>
          <w:shd w:val="clear" w:color="auto" w:fill="FFFFFF"/>
        </w:rPr>
      </w:pPr>
      <w:r w:rsidRPr="000E562D">
        <w:rPr>
          <w:rFonts w:ascii="PT Astra Serif" w:hAnsi="PT Astra Serif"/>
          <w:b/>
          <w:sz w:val="26"/>
          <w:szCs w:val="26"/>
          <w:shd w:val="clear" w:color="auto" w:fill="FFFFFF"/>
        </w:rPr>
        <w:t xml:space="preserve">С 22 января по 5 марта </w:t>
      </w:r>
      <w:r w:rsidRPr="000E562D">
        <w:rPr>
          <w:rFonts w:ascii="PT Astra Serif" w:hAnsi="PT Astra Serif"/>
          <w:sz w:val="26"/>
          <w:szCs w:val="26"/>
          <w:shd w:val="clear" w:color="auto" w:fill="FFFFFF"/>
        </w:rPr>
        <w:t xml:space="preserve">прошли мероприятия в рамках Форума учителей родного языка и литературы. Пленарное заседание форума состоялось 19 февраля 2021 года с участием Губернатора Ульяновской области. Форум – межрегиональная площадка, </w:t>
      </w:r>
      <w:r w:rsidRPr="000E562D">
        <w:rPr>
          <w:rFonts w:ascii="PT Astra Serif" w:hAnsi="PT Astra Serif"/>
          <w:sz w:val="26"/>
          <w:szCs w:val="26"/>
          <w:shd w:val="clear" w:color="auto" w:fill="FFFFFF"/>
        </w:rPr>
        <w:lastRenderedPageBreak/>
        <w:t>объединяющая носителей родных языков и культур народов Поволжья, направленная на повышение социального статуса педагогических работников, на реализацию задач Стратегии государственной национальной политики на период до 2025 года в части сохранения и развития языков и культур народов России, в том числе русского языка как родного. Почётными гостями Форума стали представители Министерства образования и науки Республики Татарстан, Мордовии, Министерства образования и молодёжной политики Чувашской Республики, представители Федерального агентства по делам национальностей.</w:t>
      </w:r>
    </w:p>
    <w:p w:rsidR="006B5B3E" w:rsidRPr="000E562D" w:rsidRDefault="006B5B3E" w:rsidP="00A1085A">
      <w:pPr>
        <w:ind w:left="-567" w:firstLine="851"/>
        <w:jc w:val="both"/>
        <w:rPr>
          <w:rFonts w:ascii="PT Astra Serif" w:hAnsi="PT Astra Serif"/>
          <w:sz w:val="26"/>
          <w:szCs w:val="26"/>
          <w:shd w:val="clear" w:color="auto" w:fill="FFFFFF"/>
        </w:rPr>
      </w:pPr>
      <w:r w:rsidRPr="000E562D">
        <w:rPr>
          <w:rFonts w:ascii="PT Astra Serif" w:hAnsi="PT Astra Serif"/>
          <w:sz w:val="26"/>
          <w:szCs w:val="26"/>
          <w:shd w:val="clear" w:color="auto" w:fill="FFFFFF"/>
        </w:rPr>
        <w:t>Форум учителей родных языков и литературы «Межкультурная коммуникация как фактор укрепления единства народа» стал традиционной ежегодной платформой для обмена профессиональным мастерством, опытом и образовательными инновациями в сфере популяризации родных языков и культуры, а также открытой площадкой для обсуждения актуальных вопросов по сохранению и развитию языков народов России, популяризации ценностей традиционной народной культуры, формированию ценностного отношения к духовному наследию народов Российской Федерации.</w:t>
      </w:r>
    </w:p>
    <w:p w:rsidR="006B5B3E" w:rsidRPr="000E562D" w:rsidRDefault="006B5B3E" w:rsidP="00A1085A">
      <w:pPr>
        <w:ind w:left="-567" w:firstLine="851"/>
        <w:jc w:val="both"/>
        <w:rPr>
          <w:rFonts w:ascii="PT Astra Serif" w:hAnsi="PT Astra Serif"/>
          <w:sz w:val="26"/>
          <w:szCs w:val="26"/>
        </w:rPr>
      </w:pPr>
      <w:r w:rsidRPr="000E562D">
        <w:rPr>
          <w:rFonts w:ascii="PT Astra Serif" w:hAnsi="PT Astra Serif"/>
          <w:sz w:val="26"/>
          <w:szCs w:val="26"/>
          <w:shd w:val="clear" w:color="auto" w:fill="FFFFFF"/>
        </w:rPr>
        <w:t>Предваряет работу пленарного заседания работа 4 площадок, на которых обсуждались перспективы развития русского, татарского, чувашского и мордовского (эрзянского) языков: семинар «Тайны родного русского языка» для учителей родного (русского) языка; с</w:t>
      </w:r>
      <w:r w:rsidRPr="000E562D">
        <w:rPr>
          <w:rFonts w:ascii="PT Astra Serif" w:hAnsi="PT Astra Serif"/>
          <w:bCs/>
          <w:sz w:val="26"/>
          <w:szCs w:val="26"/>
        </w:rPr>
        <w:t xml:space="preserve">еминар для </w:t>
      </w:r>
      <w:r w:rsidRPr="000E562D">
        <w:rPr>
          <w:rFonts w:ascii="PT Astra Serif" w:hAnsi="PT Astra Serif"/>
          <w:bCs/>
          <w:sz w:val="26"/>
          <w:szCs w:val="26"/>
          <w:shd w:val="clear" w:color="auto" w:fill="FFFFFF"/>
        </w:rPr>
        <w:t>учителей родного (чувашского) языка</w:t>
      </w:r>
      <w:r w:rsidRPr="000E562D">
        <w:rPr>
          <w:rFonts w:ascii="PT Astra Serif" w:hAnsi="PT Astra Serif"/>
          <w:bCs/>
          <w:sz w:val="26"/>
          <w:szCs w:val="26"/>
        </w:rPr>
        <w:t xml:space="preserve"> и литературы </w:t>
      </w:r>
      <w:r w:rsidRPr="000E562D">
        <w:rPr>
          <w:rFonts w:ascii="PT Astra Serif" w:hAnsi="PT Astra Serif"/>
          <w:sz w:val="26"/>
          <w:szCs w:val="26"/>
        </w:rPr>
        <w:t xml:space="preserve">«Инновационные подходы в преподавании чувашского языка и литературы в условиях ФГОС»; Межрегиональная конференция «Авксентий Филиппович Юртов – первый просветитель мордовского народа» </w:t>
      </w:r>
      <w:r w:rsidRPr="000E562D">
        <w:rPr>
          <w:rFonts w:ascii="PT Astra Serif" w:hAnsi="PT Astra Serif"/>
          <w:sz w:val="26"/>
          <w:szCs w:val="26"/>
          <w:shd w:val="clear" w:color="auto" w:fill="FFFFFF"/>
        </w:rPr>
        <w:t xml:space="preserve">для учителей родного (эрзянского) языка; семинар </w:t>
      </w:r>
      <w:r w:rsidRPr="000E562D">
        <w:rPr>
          <w:rFonts w:ascii="PT Astra Serif" w:hAnsi="PT Astra Serif"/>
          <w:sz w:val="26"/>
          <w:szCs w:val="26"/>
        </w:rPr>
        <w:t xml:space="preserve">«Инновационная деятельность учителя родного (татарского) языка и литературы в современных условиях». </w:t>
      </w:r>
      <w:r w:rsidRPr="000E562D">
        <w:rPr>
          <w:rFonts w:ascii="PT Astra Serif" w:hAnsi="PT Astra Serif"/>
          <w:sz w:val="26"/>
          <w:szCs w:val="26"/>
          <w:shd w:val="clear" w:color="auto" w:fill="FFFFFF"/>
        </w:rPr>
        <w:t>В рамках площадок участники совместно с представителями национально-культурных автономий Ульяновской области обсуждалось состояние и перспективы языкового многообразия Ульяновской области; повышение престижа владения родным языком, создание полноценных условий для расширения сферы применения родных языков в образовательной деятельности.</w:t>
      </w:r>
    </w:p>
    <w:p w:rsidR="006B5B3E" w:rsidRPr="001E24D2" w:rsidRDefault="006B5B3E" w:rsidP="00A1085A">
      <w:pPr>
        <w:ind w:left="-567" w:firstLine="851"/>
        <w:jc w:val="both"/>
        <w:rPr>
          <w:rFonts w:ascii="PT Astra Serif" w:hAnsi="PT Astra Serif"/>
          <w:sz w:val="26"/>
          <w:szCs w:val="26"/>
        </w:rPr>
      </w:pPr>
      <w:r w:rsidRPr="001E24D2">
        <w:rPr>
          <w:rFonts w:ascii="PT Astra Serif" w:hAnsi="PT Astra Serif"/>
          <w:b/>
          <w:sz w:val="26"/>
          <w:szCs w:val="26"/>
        </w:rPr>
        <w:t xml:space="preserve">29 апреля </w:t>
      </w:r>
      <w:r w:rsidRPr="001E24D2">
        <w:rPr>
          <w:rFonts w:ascii="PT Astra Serif" w:hAnsi="PT Astra Serif"/>
          <w:sz w:val="26"/>
          <w:szCs w:val="26"/>
        </w:rPr>
        <w:t xml:space="preserve">в </w:t>
      </w:r>
      <w:r w:rsidR="00320B85" w:rsidRPr="001E24D2">
        <w:rPr>
          <w:rFonts w:ascii="PT Astra Serif" w:hAnsi="PT Astra Serif"/>
          <w:sz w:val="26"/>
          <w:szCs w:val="26"/>
        </w:rPr>
        <w:t>МБОУ</w:t>
      </w:r>
      <w:r w:rsidRPr="001E24D2">
        <w:rPr>
          <w:rFonts w:ascii="PT Astra Serif" w:hAnsi="PT Astra Serif"/>
          <w:sz w:val="26"/>
          <w:szCs w:val="26"/>
        </w:rPr>
        <w:t xml:space="preserve"> «Средняя школа № 22 имени Габдуллы Тукая города Димитровграда Ульяновской области» состоялась церемония награждения победителей и призёров </w:t>
      </w:r>
      <w:r w:rsidRPr="001E24D2">
        <w:rPr>
          <w:rFonts w:ascii="PT Astra Serif" w:hAnsi="PT Astra Serif"/>
          <w:sz w:val="26"/>
          <w:szCs w:val="26"/>
          <w:lang w:val="en-US"/>
        </w:rPr>
        <w:t>II</w:t>
      </w:r>
      <w:r w:rsidRPr="001E24D2">
        <w:rPr>
          <w:rFonts w:ascii="PT Astra Serif" w:hAnsi="PT Astra Serif"/>
          <w:sz w:val="26"/>
          <w:szCs w:val="26"/>
        </w:rPr>
        <w:t xml:space="preserve"> Межрегиональной </w:t>
      </w:r>
      <w:r w:rsidRPr="001E24D2">
        <w:rPr>
          <w:rFonts w:ascii="PT Astra Serif" w:hAnsi="PT Astra Serif"/>
          <w:sz w:val="26"/>
          <w:szCs w:val="26"/>
          <w:lang w:val="tt-RU"/>
        </w:rPr>
        <w:t>научно – практической конферен</w:t>
      </w:r>
      <w:r w:rsidRPr="001E24D2">
        <w:rPr>
          <w:rFonts w:ascii="PT Astra Serif" w:hAnsi="PT Astra Serif"/>
          <w:sz w:val="26"/>
          <w:szCs w:val="26"/>
        </w:rPr>
        <w:t>ции учащихся «Сагировские чтения». Им были вручены дипломы Министерства просвещения и воспитания Ульяновской области, памятные подарки (15 участников).</w:t>
      </w:r>
    </w:p>
    <w:p w:rsidR="006B5B3E" w:rsidRPr="00320B85" w:rsidRDefault="006B5B3E" w:rsidP="00A1085A">
      <w:pPr>
        <w:ind w:left="-567" w:firstLine="851"/>
        <w:jc w:val="both"/>
        <w:rPr>
          <w:rFonts w:ascii="PT Astra Serif" w:hAnsi="PT Astra Serif"/>
          <w:sz w:val="26"/>
          <w:szCs w:val="26"/>
        </w:rPr>
      </w:pPr>
      <w:r w:rsidRPr="00320B85">
        <w:rPr>
          <w:rFonts w:ascii="PT Astra Serif" w:hAnsi="PT Astra Serif"/>
          <w:b/>
          <w:color w:val="002060"/>
          <w:sz w:val="26"/>
          <w:szCs w:val="26"/>
        </w:rPr>
        <w:t xml:space="preserve">С </w:t>
      </w:r>
      <w:r w:rsidRPr="00320B85">
        <w:rPr>
          <w:rFonts w:ascii="PT Astra Serif" w:hAnsi="PT Astra Serif"/>
          <w:b/>
          <w:sz w:val="26"/>
          <w:szCs w:val="26"/>
        </w:rPr>
        <w:t xml:space="preserve">1 февраля по 1 апреля </w:t>
      </w:r>
      <w:r w:rsidRPr="00320B85">
        <w:rPr>
          <w:rFonts w:ascii="PT Astra Serif" w:hAnsi="PT Astra Serif"/>
          <w:sz w:val="26"/>
          <w:szCs w:val="26"/>
        </w:rPr>
        <w:t>обучающиеся 7–11 классов общеобразовательных учреждений Ульяновской области приняли участие в межрегиональном литературно-творческом конкурсе «Ç</w:t>
      </w:r>
      <w:r w:rsidRPr="00320B85">
        <w:rPr>
          <w:rFonts w:ascii="Cambria" w:hAnsi="Cambria" w:cs="Cambria"/>
          <w:sz w:val="26"/>
          <w:szCs w:val="26"/>
        </w:rPr>
        <w:t>ĕ</w:t>
      </w:r>
      <w:r w:rsidRPr="00320B85">
        <w:rPr>
          <w:rFonts w:ascii="PT Astra Serif" w:hAnsi="PT Astra Serif"/>
          <w:sz w:val="26"/>
          <w:szCs w:val="26"/>
        </w:rPr>
        <w:t>н</w:t>
      </w:r>
      <w:r w:rsidRPr="00320B85">
        <w:rPr>
          <w:rFonts w:ascii="Cambria" w:hAnsi="Cambria" w:cs="Cambria"/>
          <w:sz w:val="26"/>
          <w:szCs w:val="26"/>
        </w:rPr>
        <w:t>ĕ</w:t>
      </w:r>
      <w:r w:rsidRPr="00320B85">
        <w:rPr>
          <w:rFonts w:ascii="PT Astra Serif" w:hAnsi="PT Astra Serif"/>
          <w:sz w:val="26"/>
          <w:szCs w:val="26"/>
        </w:rPr>
        <w:t xml:space="preserve"> хум» («Новая волна</w:t>
      </w:r>
      <w:r w:rsidRPr="00320B85">
        <w:rPr>
          <w:rFonts w:ascii="PT Astra Serif" w:hAnsi="PT Astra Serif"/>
          <w:b/>
          <w:sz w:val="26"/>
          <w:szCs w:val="26"/>
        </w:rPr>
        <w:t>»</w:t>
      </w:r>
      <w:r w:rsidRPr="00320B85">
        <w:rPr>
          <w:rFonts w:ascii="PT Astra Serif" w:hAnsi="PT Astra Serif"/>
          <w:sz w:val="26"/>
          <w:szCs w:val="26"/>
        </w:rPr>
        <w:t xml:space="preserve">), посвященном 150-летию создания нового чувашского алфавита и 100-летию завещания И.Я.Яковлева чувашскому народу. Конкурс направлен на выявление и поддержку одаренных школьников и студентов, вовлечение их в литературную деятельность, изучения и популяризации творческого наследия педагога, организатора народных школ и чувашского просветителя И.Я. Яковлева, создателя новой чувашской письменности. </w:t>
      </w:r>
    </w:p>
    <w:p w:rsidR="006B5B3E" w:rsidRPr="00320B85" w:rsidRDefault="006B5B3E" w:rsidP="00A1085A">
      <w:pPr>
        <w:ind w:left="-567" w:firstLine="851"/>
        <w:jc w:val="both"/>
        <w:rPr>
          <w:rFonts w:ascii="PT Astra Serif" w:hAnsi="PT Astra Serif"/>
          <w:sz w:val="26"/>
          <w:szCs w:val="26"/>
        </w:rPr>
      </w:pPr>
      <w:r w:rsidRPr="00320B85">
        <w:rPr>
          <w:rFonts w:ascii="PT Astra Serif" w:hAnsi="PT Astra Serif"/>
          <w:sz w:val="26"/>
          <w:szCs w:val="26"/>
        </w:rPr>
        <w:t>Участвовали 32 участника из Ульяновской области: из них 2 призёра: Аюгова Елизавета, обучающаяся 8 класса муниципального общеобразовательного учреждения Новоалгашинской средней школы муниципального образования «Цильнинский район» Ульяновской области; Макарова Алина, обучающаяся 9 класса муниципального общеобразовательного учреждения Новоалгашинской средней школы муниципального образования «Цильнинский район» Ульяновской области.</w:t>
      </w:r>
    </w:p>
    <w:p w:rsidR="006B5B3E" w:rsidRPr="001E24D2" w:rsidRDefault="006B5B3E" w:rsidP="00A1085A">
      <w:pPr>
        <w:ind w:left="-567" w:firstLine="851"/>
        <w:jc w:val="both"/>
        <w:rPr>
          <w:rFonts w:ascii="PT Astra Serif" w:hAnsi="PT Astra Serif"/>
          <w:b/>
          <w:sz w:val="26"/>
          <w:szCs w:val="26"/>
        </w:rPr>
      </w:pPr>
      <w:r w:rsidRPr="001E24D2">
        <w:rPr>
          <w:rFonts w:ascii="PT Astra Serif" w:hAnsi="PT Astra Serif"/>
          <w:b/>
          <w:sz w:val="26"/>
          <w:szCs w:val="26"/>
        </w:rPr>
        <w:lastRenderedPageBreak/>
        <w:t xml:space="preserve">С 11 по 20 февраля </w:t>
      </w:r>
      <w:r w:rsidRPr="001E24D2">
        <w:rPr>
          <w:rFonts w:ascii="PT Astra Serif" w:hAnsi="PT Astra Serif"/>
          <w:sz w:val="26"/>
          <w:szCs w:val="26"/>
        </w:rPr>
        <w:t>в образовательных организациях Ульяновской области прошла декада, посвященная Международному Дню родного языка,</w:t>
      </w:r>
      <w:r w:rsidR="00320B85" w:rsidRPr="001E24D2">
        <w:rPr>
          <w:rFonts w:ascii="PT Astra Serif" w:hAnsi="PT Astra Serif"/>
          <w:sz w:val="26"/>
          <w:szCs w:val="26"/>
        </w:rPr>
        <w:t xml:space="preserve"> с целью ознакомления учащихся </w:t>
      </w:r>
      <w:r w:rsidRPr="001E24D2">
        <w:rPr>
          <w:rFonts w:ascii="PT Astra Serif" w:hAnsi="PT Astra Serif"/>
          <w:sz w:val="26"/>
          <w:szCs w:val="26"/>
        </w:rPr>
        <w:t xml:space="preserve">и воспитанников с </w:t>
      </w:r>
      <w:r w:rsidRPr="001E24D2">
        <w:rPr>
          <w:rFonts w:ascii="PT Astra Serif" w:hAnsi="PT Astra Serif"/>
          <w:sz w:val="26"/>
          <w:szCs w:val="26"/>
          <w:shd w:val="clear" w:color="auto" w:fill="FFFFFF"/>
        </w:rPr>
        <w:t xml:space="preserve">Международным </w:t>
      </w:r>
      <w:r w:rsidRPr="001E24D2">
        <w:rPr>
          <w:rFonts w:ascii="PT Astra Serif" w:hAnsi="PT Astra Serif"/>
          <w:bCs/>
          <w:sz w:val="26"/>
          <w:szCs w:val="26"/>
          <w:shd w:val="clear" w:color="auto" w:fill="FFFFFF"/>
        </w:rPr>
        <w:t>днём</w:t>
      </w:r>
      <w:r w:rsidRPr="001E24D2">
        <w:rPr>
          <w:rFonts w:ascii="PT Astra Serif" w:hAnsi="PT Astra Serif"/>
          <w:sz w:val="26"/>
          <w:szCs w:val="26"/>
          <w:shd w:val="clear" w:color="auto" w:fill="FFFFFF"/>
        </w:rPr>
        <w:t xml:space="preserve"> </w:t>
      </w:r>
      <w:r w:rsidRPr="001E24D2">
        <w:rPr>
          <w:rFonts w:ascii="PT Astra Serif" w:hAnsi="PT Astra Serif"/>
          <w:bCs/>
          <w:sz w:val="26"/>
          <w:szCs w:val="26"/>
          <w:shd w:val="clear" w:color="auto" w:fill="FFFFFF"/>
        </w:rPr>
        <w:t>родного</w:t>
      </w:r>
      <w:r w:rsidRPr="001E24D2">
        <w:rPr>
          <w:rFonts w:ascii="PT Astra Serif" w:hAnsi="PT Astra Serif"/>
          <w:sz w:val="26"/>
          <w:szCs w:val="26"/>
          <w:shd w:val="clear" w:color="auto" w:fill="FFFFFF"/>
        </w:rPr>
        <w:t xml:space="preserve"> </w:t>
      </w:r>
      <w:r w:rsidRPr="001E24D2">
        <w:rPr>
          <w:rFonts w:ascii="PT Astra Serif" w:hAnsi="PT Astra Serif"/>
          <w:bCs/>
          <w:sz w:val="26"/>
          <w:szCs w:val="26"/>
          <w:shd w:val="clear" w:color="auto" w:fill="FFFFFF"/>
        </w:rPr>
        <w:t>языка</w:t>
      </w:r>
      <w:r w:rsidRPr="001E24D2">
        <w:rPr>
          <w:rFonts w:ascii="PT Astra Serif" w:hAnsi="PT Astra Serif"/>
          <w:sz w:val="26"/>
          <w:szCs w:val="26"/>
          <w:shd w:val="clear" w:color="auto" w:fill="FFFFFF"/>
        </w:rPr>
        <w:t xml:space="preserve">, формировать бережное отношение к </w:t>
      </w:r>
      <w:r w:rsidRPr="001E24D2">
        <w:rPr>
          <w:rFonts w:ascii="PT Astra Serif" w:hAnsi="PT Astra Serif"/>
          <w:bCs/>
          <w:sz w:val="26"/>
          <w:szCs w:val="26"/>
          <w:shd w:val="clear" w:color="auto" w:fill="FFFFFF"/>
        </w:rPr>
        <w:t>родному языку</w:t>
      </w:r>
      <w:r w:rsidRPr="001E24D2">
        <w:rPr>
          <w:rFonts w:ascii="PT Astra Serif" w:hAnsi="PT Astra Serif"/>
          <w:sz w:val="26"/>
          <w:szCs w:val="26"/>
          <w:shd w:val="clear" w:color="auto" w:fill="FFFFFF"/>
        </w:rPr>
        <w:t xml:space="preserve">, гордость за свой </w:t>
      </w:r>
      <w:r w:rsidRPr="001E24D2">
        <w:rPr>
          <w:rFonts w:ascii="PT Astra Serif" w:hAnsi="PT Astra Serif"/>
          <w:bCs/>
          <w:sz w:val="26"/>
          <w:szCs w:val="26"/>
          <w:shd w:val="clear" w:color="auto" w:fill="FFFFFF"/>
        </w:rPr>
        <w:t>родной</w:t>
      </w:r>
      <w:r w:rsidRPr="001E24D2">
        <w:rPr>
          <w:rFonts w:ascii="PT Astra Serif" w:hAnsi="PT Astra Serif"/>
          <w:sz w:val="26"/>
          <w:szCs w:val="26"/>
          <w:shd w:val="clear" w:color="auto" w:fill="FFFFFF"/>
        </w:rPr>
        <w:t xml:space="preserve"> </w:t>
      </w:r>
      <w:r w:rsidRPr="001E24D2">
        <w:rPr>
          <w:rFonts w:ascii="PT Astra Serif" w:hAnsi="PT Astra Serif"/>
          <w:bCs/>
          <w:sz w:val="26"/>
          <w:szCs w:val="26"/>
          <w:shd w:val="clear" w:color="auto" w:fill="FFFFFF"/>
        </w:rPr>
        <w:t>язык</w:t>
      </w:r>
      <w:r w:rsidRPr="001E24D2">
        <w:rPr>
          <w:rFonts w:ascii="PT Astra Serif" w:hAnsi="PT Astra Serif"/>
          <w:sz w:val="26"/>
          <w:szCs w:val="26"/>
          <w:shd w:val="clear" w:color="auto" w:fill="FFFFFF"/>
        </w:rPr>
        <w:t>, чувство принадлежности к своим предкам, народу, культуре</w:t>
      </w:r>
      <w:r w:rsidRPr="001E24D2">
        <w:rPr>
          <w:rFonts w:ascii="PT Astra Serif" w:hAnsi="PT Astra Serif"/>
          <w:b/>
          <w:bCs/>
          <w:sz w:val="26"/>
          <w:szCs w:val="26"/>
        </w:rPr>
        <w:t xml:space="preserve"> </w:t>
      </w:r>
      <w:r w:rsidRPr="001E24D2">
        <w:rPr>
          <w:rFonts w:ascii="PT Astra Serif" w:hAnsi="PT Astra Serif"/>
          <w:sz w:val="26"/>
          <w:szCs w:val="26"/>
        </w:rPr>
        <w:t>(47884 участника).</w:t>
      </w:r>
    </w:p>
    <w:p w:rsidR="006B5B3E" w:rsidRPr="001E24D2" w:rsidRDefault="006B5B3E" w:rsidP="00A1085A">
      <w:pPr>
        <w:ind w:left="-567" w:firstLine="851"/>
        <w:jc w:val="both"/>
        <w:rPr>
          <w:rFonts w:ascii="PT Astra Serif" w:hAnsi="PT Astra Serif"/>
          <w:sz w:val="26"/>
          <w:szCs w:val="26"/>
        </w:rPr>
      </w:pPr>
      <w:r w:rsidRPr="001E24D2">
        <w:rPr>
          <w:rFonts w:ascii="PT Astra Serif" w:hAnsi="PT Astra Serif"/>
          <w:b/>
          <w:sz w:val="26"/>
          <w:szCs w:val="26"/>
        </w:rPr>
        <w:t xml:space="preserve">19 февраля </w:t>
      </w:r>
      <w:r w:rsidRPr="001E24D2">
        <w:rPr>
          <w:rFonts w:ascii="PT Astra Serif" w:hAnsi="PT Astra Serif"/>
          <w:sz w:val="26"/>
          <w:szCs w:val="26"/>
        </w:rPr>
        <w:t>прошла Межрегиональная научно – практическая конференция: «Хавшак сывлăхлă ачасене чăваш ч</w:t>
      </w:r>
      <w:r w:rsidRPr="001E24D2">
        <w:rPr>
          <w:rFonts w:ascii="Cambria" w:hAnsi="Cambria" w:cs="Cambria"/>
          <w:sz w:val="26"/>
          <w:szCs w:val="26"/>
        </w:rPr>
        <w:t>ĕ</w:t>
      </w:r>
      <w:r w:rsidRPr="001E24D2">
        <w:rPr>
          <w:rFonts w:ascii="PT Astra Serif" w:hAnsi="PT Astra Serif"/>
          <w:sz w:val="26"/>
          <w:szCs w:val="26"/>
        </w:rPr>
        <w:t>лхипе литератури в</w:t>
      </w:r>
      <w:r w:rsidRPr="001E24D2">
        <w:rPr>
          <w:rFonts w:ascii="Cambria" w:hAnsi="Cambria" w:cs="Cambria"/>
          <w:sz w:val="26"/>
          <w:szCs w:val="26"/>
        </w:rPr>
        <w:t>ĕ</w:t>
      </w:r>
      <w:r w:rsidRPr="001E24D2">
        <w:rPr>
          <w:rFonts w:ascii="PT Astra Serif" w:hAnsi="PT Astra Serif"/>
          <w:sz w:val="26"/>
          <w:szCs w:val="26"/>
        </w:rPr>
        <w:t>рентес уйрăмлăхсем» («Особенности обучения чувашскому языку и литературе детей с ограниченными возможностями здоровья») с целью обучения чувашскому языку и литературе детей с ограниченными возможностями здоровья, сохранения и развитие традиций чувашской культуры, популяризации культуры чувашского народа. Участвовали 26 учителей общеобразовательных организаций Ульяновской области. Учителя обменивались педагогическим опытом.</w:t>
      </w:r>
    </w:p>
    <w:p w:rsidR="006B5B3E" w:rsidRPr="001E24D2" w:rsidRDefault="006B5B3E" w:rsidP="00A1085A">
      <w:pPr>
        <w:ind w:left="-567" w:firstLine="851"/>
        <w:jc w:val="both"/>
        <w:rPr>
          <w:rFonts w:ascii="PT Astra Serif" w:hAnsi="PT Astra Serif"/>
          <w:bCs/>
          <w:sz w:val="26"/>
          <w:szCs w:val="26"/>
          <w:shd w:val="clear" w:color="auto" w:fill="FFFFFF"/>
        </w:rPr>
      </w:pPr>
      <w:r w:rsidRPr="001E24D2">
        <w:rPr>
          <w:rFonts w:ascii="PT Astra Serif" w:hAnsi="PT Astra Serif"/>
          <w:b/>
          <w:sz w:val="26"/>
          <w:szCs w:val="26"/>
        </w:rPr>
        <w:t xml:space="preserve">25 февраля </w:t>
      </w:r>
      <w:r w:rsidRPr="001E24D2">
        <w:rPr>
          <w:rFonts w:ascii="PT Astra Serif" w:hAnsi="PT Astra Serif"/>
          <w:sz w:val="26"/>
          <w:szCs w:val="26"/>
        </w:rPr>
        <w:t>в городе Чебоксары состоялся Межрегиональный форум учителей татарского языка и литературы Чувашской Республики. В работе Форума участвовали представители Министерства образования и науки Республики Татарстан, Республики Марий Эл, Ульяновской области. Ульяновскую область представляла делегация в составе четырёх человек. Абутдинова Альфия Самиулловна, главный специалист отдела дополнительного профессионального образования и методического сопровождения общего образования ОГАУ «ИРО» выступила с докладом о состоянии преподавания татарского языка и литературы в образовательных организациях муниципальных образований Ульяновской области. Председатель</w:t>
      </w:r>
      <w:r w:rsidRPr="001E24D2">
        <w:rPr>
          <w:rFonts w:ascii="PT Astra Serif" w:hAnsi="PT Astra Serif"/>
          <w:b/>
          <w:sz w:val="26"/>
          <w:szCs w:val="26"/>
        </w:rPr>
        <w:t xml:space="preserve"> </w:t>
      </w:r>
      <w:r w:rsidRPr="001E24D2">
        <w:rPr>
          <w:rFonts w:ascii="PT Astra Serif" w:hAnsi="PT Astra Serif"/>
          <w:sz w:val="26"/>
          <w:szCs w:val="26"/>
        </w:rPr>
        <w:t>общественной организации «Ульяновская областная татарская национально-культурная автономия».</w:t>
      </w:r>
      <w:r w:rsidRPr="001E24D2">
        <w:rPr>
          <w:rFonts w:ascii="PT Astra Serif" w:hAnsi="PT Astra Serif"/>
          <w:b/>
          <w:sz w:val="26"/>
          <w:szCs w:val="26"/>
        </w:rPr>
        <w:t xml:space="preserve"> </w:t>
      </w:r>
      <w:r w:rsidRPr="001E24D2">
        <w:rPr>
          <w:rFonts w:ascii="PT Astra Serif" w:hAnsi="PT Astra Serif"/>
          <w:sz w:val="26"/>
          <w:szCs w:val="26"/>
        </w:rPr>
        <w:t xml:space="preserve">Сафин Рамис Фарукович рассказал о </w:t>
      </w:r>
      <w:r w:rsidRPr="001E24D2">
        <w:rPr>
          <w:rFonts w:ascii="PT Astra Serif" w:hAnsi="PT Astra Serif"/>
          <w:bCs/>
          <w:sz w:val="26"/>
          <w:szCs w:val="26"/>
          <w:shd w:val="clear" w:color="auto" w:fill="FFFFFF"/>
        </w:rPr>
        <w:t>роли татарских общественных организаций в сохранении и развитии родного (татарского) языка. Учителя татарского языка и литературы поделились опытом работы (5 человек).</w:t>
      </w:r>
    </w:p>
    <w:p w:rsidR="006B5B3E" w:rsidRPr="001E24D2" w:rsidRDefault="006B5B3E" w:rsidP="00A1085A">
      <w:pPr>
        <w:ind w:left="-567" w:firstLine="851"/>
        <w:jc w:val="both"/>
        <w:rPr>
          <w:rFonts w:ascii="PT Astra Serif" w:hAnsi="PT Astra Serif"/>
          <w:sz w:val="26"/>
          <w:szCs w:val="26"/>
        </w:rPr>
      </w:pPr>
      <w:r w:rsidRPr="001E24D2">
        <w:rPr>
          <w:rFonts w:ascii="PT Astra Serif" w:hAnsi="PT Astra Serif"/>
          <w:b/>
          <w:sz w:val="26"/>
          <w:szCs w:val="26"/>
        </w:rPr>
        <w:t xml:space="preserve">С 22 по 24 марта </w:t>
      </w:r>
      <w:r w:rsidRPr="001E24D2">
        <w:rPr>
          <w:rFonts w:ascii="PT Astra Serif" w:hAnsi="PT Astra Serif"/>
          <w:bCs/>
          <w:sz w:val="26"/>
          <w:szCs w:val="26"/>
        </w:rPr>
        <w:t xml:space="preserve">состоялся заключительный этап </w:t>
      </w:r>
      <w:r w:rsidRPr="001E24D2">
        <w:rPr>
          <w:rFonts w:ascii="PT Astra Serif" w:hAnsi="PT Astra Serif"/>
          <w:sz w:val="26"/>
          <w:szCs w:val="26"/>
        </w:rPr>
        <w:t xml:space="preserve">Всероссийский конкурс </w:t>
      </w:r>
      <w:r w:rsidRPr="001E24D2">
        <w:rPr>
          <w:rFonts w:ascii="PT Astra Serif" w:hAnsi="PT Astra Serif"/>
          <w:bCs/>
          <w:sz w:val="26"/>
          <w:szCs w:val="26"/>
        </w:rPr>
        <w:t>мастер-класса учителей родных языков и литератур «Туган тел» в целях выявления, поддержки и поощрения творчески работающих педагогов, повышения престижа их труда, популяризации перспективных образовательных идей и практик, направленных на совершенствование системы образования, а также формирования позитивного имиджа о профессии педагога Министерством образования и науки Республики Татарстан.</w:t>
      </w:r>
      <w:r w:rsidRPr="001E24D2">
        <w:rPr>
          <w:rFonts w:ascii="PT Astra Serif" w:hAnsi="PT Astra Serif"/>
          <w:sz w:val="26"/>
          <w:szCs w:val="26"/>
        </w:rPr>
        <w:t xml:space="preserve"> В конкурсе Ульяновскую область представляла призёр областного конкурса «Лучший учитель родного языка» Шарипова Венера Экзаметдиновна, учитель начальных классов, татарского языка и литературы муниципального общеобразовательного учреждения Большеключищинская средняя школа им. В.Н.Каштанкина муниципального образования «Ульяновский район» Ульяновской области. </w:t>
      </w:r>
      <w:r w:rsidRPr="001E24D2">
        <w:rPr>
          <w:rFonts w:ascii="PT Astra Serif" w:hAnsi="PT Astra Serif"/>
          <w:sz w:val="26"/>
          <w:szCs w:val="26"/>
          <w:shd w:val="clear" w:color="auto" w:fill="FFFFFF"/>
        </w:rPr>
        <w:t xml:space="preserve">86 участников из 10 регионов Российской Федерации боролись за звание лучших. Конкурсанты проводили мастер-классы, делились с коллегами технологиями, представляли опыт работы, свои педагогические проекты и работу по этнокультурному воспитанию школы, района, области. Венера Экзаметдиновна ярко представила свою работу, своей школы, Ульяновского района и Ульяновской области! Члены жюри отметили любовь к родному языку Венеры Экзаметдиновны и её стремление сформировать интерес к изучению татарского языка у подрастающего поколения. Она стала лауреатом Конкурса в номинации «За формирование интереса к родному языку». </w:t>
      </w:r>
    </w:p>
    <w:p w:rsidR="006B5B3E" w:rsidRPr="001E24D2" w:rsidRDefault="006B5B3E" w:rsidP="00A1085A">
      <w:pPr>
        <w:ind w:left="-567" w:firstLine="851"/>
        <w:jc w:val="both"/>
        <w:textAlignment w:val="baseline"/>
        <w:rPr>
          <w:rFonts w:ascii="PT Astra Serif" w:hAnsi="PT Astra Serif"/>
          <w:sz w:val="26"/>
          <w:szCs w:val="26"/>
        </w:rPr>
      </w:pPr>
      <w:r w:rsidRPr="001E24D2">
        <w:rPr>
          <w:rFonts w:ascii="PT Astra Serif" w:hAnsi="PT Astra Serif"/>
          <w:b/>
          <w:sz w:val="26"/>
          <w:szCs w:val="26"/>
        </w:rPr>
        <w:t xml:space="preserve">С 1 апреля по 30 октября </w:t>
      </w:r>
      <w:r w:rsidRPr="001E24D2">
        <w:rPr>
          <w:rFonts w:ascii="PT Astra Serif" w:hAnsi="PT Astra Serif"/>
          <w:sz w:val="26"/>
          <w:szCs w:val="26"/>
        </w:rPr>
        <w:t>на территории Ульяновской области прошёл межрегиональноый литературно – творческий конкурс «Çеçп</w:t>
      </w:r>
      <w:r w:rsidRPr="001E24D2">
        <w:rPr>
          <w:rFonts w:ascii="Cambria" w:hAnsi="Cambria" w:cs="Cambria"/>
          <w:sz w:val="26"/>
          <w:szCs w:val="26"/>
        </w:rPr>
        <w:t>ĕ</w:t>
      </w:r>
      <w:r w:rsidRPr="001E24D2">
        <w:rPr>
          <w:rFonts w:ascii="PT Astra Serif" w:hAnsi="PT Astra Serif"/>
          <w:sz w:val="26"/>
          <w:szCs w:val="26"/>
        </w:rPr>
        <w:t>л пир</w:t>
      </w:r>
      <w:r w:rsidRPr="001E24D2">
        <w:rPr>
          <w:rFonts w:ascii="Cambria" w:hAnsi="Cambria" w:cs="Cambria"/>
          <w:sz w:val="26"/>
          <w:szCs w:val="26"/>
        </w:rPr>
        <w:t>ĕ</w:t>
      </w:r>
      <w:r w:rsidRPr="001E24D2">
        <w:rPr>
          <w:rFonts w:ascii="PT Astra Serif" w:hAnsi="PT Astra Serif"/>
          <w:sz w:val="26"/>
          <w:szCs w:val="26"/>
        </w:rPr>
        <w:t>н ч</w:t>
      </w:r>
      <w:r w:rsidRPr="001E24D2">
        <w:rPr>
          <w:rFonts w:ascii="Cambria" w:hAnsi="Cambria" w:cs="Cambria"/>
          <w:sz w:val="26"/>
          <w:szCs w:val="26"/>
        </w:rPr>
        <w:t>ĕ</w:t>
      </w:r>
      <w:r w:rsidRPr="001E24D2">
        <w:rPr>
          <w:rFonts w:ascii="PT Astra Serif" w:hAnsi="PT Astra Serif"/>
          <w:sz w:val="26"/>
          <w:szCs w:val="26"/>
        </w:rPr>
        <w:t xml:space="preserve">рере - Сеспел в наших сердцах», в соответствии с распоряжением Министерства просвещения и воспитания Ульяновской области от 23 марта 2021 года № 449-р. Конкурс проводился с целью сохранения родного языка, традиций, литературного наследия чувашского народа, </w:t>
      </w:r>
      <w:r w:rsidRPr="001E24D2">
        <w:rPr>
          <w:rFonts w:ascii="PT Astra Serif" w:hAnsi="PT Astra Serif"/>
          <w:sz w:val="26"/>
          <w:szCs w:val="26"/>
        </w:rPr>
        <w:lastRenderedPageBreak/>
        <w:t>выявление и поддержка одаренных школьников, вовлечение их в литературную деятельность, развитие творческих способностей обучающихся в области чувашской литературы, стимулирование интереса к творческой деятельности, формирование у обучающихся национального и этнического самосознания, воспитание детей на литературном творчестве Михаила Сеспеля, привлечение учителей, преподавателей и родителей к развитию чувства прекрасного, художественного слова, богатства образности родной речи у обучающихся по четырём номинациям: самое лучшее стихотворение; самый лучший рассказ; самый лучший очерк; самая лучшая пьеса (80 участников).</w:t>
      </w:r>
    </w:p>
    <w:p w:rsidR="006B5B3E" w:rsidRPr="001E24D2" w:rsidRDefault="006B5B3E" w:rsidP="00A1085A">
      <w:pPr>
        <w:shd w:val="clear" w:color="auto" w:fill="FFFFFF"/>
        <w:ind w:left="-567" w:firstLine="851"/>
        <w:jc w:val="both"/>
        <w:rPr>
          <w:rFonts w:ascii="PT Astra Serif" w:hAnsi="PT Astra Serif"/>
          <w:sz w:val="26"/>
          <w:szCs w:val="26"/>
        </w:rPr>
      </w:pPr>
      <w:r w:rsidRPr="001E24D2">
        <w:rPr>
          <w:rFonts w:ascii="PT Astra Serif" w:hAnsi="PT Astra Serif"/>
          <w:b/>
          <w:sz w:val="26"/>
          <w:szCs w:val="26"/>
        </w:rPr>
        <w:t xml:space="preserve">С 7 по 9 апреля </w:t>
      </w:r>
      <w:r w:rsidRPr="001E24D2">
        <w:rPr>
          <w:rFonts w:ascii="PT Astra Serif" w:hAnsi="PT Astra Serif"/>
          <w:sz w:val="26"/>
          <w:szCs w:val="26"/>
        </w:rPr>
        <w:t xml:space="preserve"> Хуснетдинова Эльза Шамилевна, учитель татарского языка и литературы муниципального образовательного учреждения «Средняя общеобразовательная школа села Калда имени Героя Советского Союза И.Б. Беркутова» муниципального образования «Барышский район» Ульяновской области участвовала в заключительном этапе Всероссийского конкурса «Лучший учитель татарского языка и литературы– 2021», проведенного Министерством образования и науки Республики Татарстан в городе Казань. В конкурсе приняли участие 12 лучших учителей из разных регионов Российской Федерации, готовых продемонстрировать своё педагогическое мастерство и поделиться опытом преподавания родного (татарского) языка и литературы. Они презентовали жюри свои концепции преподавания родного языка, а также методику работы с детьми. Конкурсанты провели открытые уроки и классные часы, показали свои методические мастерские и мастер – классы. По итогам конкурса Эльза Шамилевна стала победителем в номинации «Профессиональное развитие».</w:t>
      </w:r>
    </w:p>
    <w:p w:rsidR="006B5B3E" w:rsidRPr="001E24D2" w:rsidRDefault="006B5B3E" w:rsidP="00A1085A">
      <w:pPr>
        <w:ind w:left="-567" w:firstLine="851"/>
        <w:jc w:val="both"/>
        <w:rPr>
          <w:rFonts w:ascii="PT Astra Serif" w:hAnsi="PT Astra Serif"/>
          <w:sz w:val="26"/>
          <w:szCs w:val="26"/>
        </w:rPr>
      </w:pPr>
      <w:r w:rsidRPr="001E24D2">
        <w:rPr>
          <w:rFonts w:ascii="PT Astra Serif" w:hAnsi="PT Astra Serif"/>
          <w:b/>
          <w:bCs/>
          <w:sz w:val="26"/>
          <w:szCs w:val="26"/>
          <w:shd w:val="clear" w:color="auto" w:fill="FFFFFF"/>
        </w:rPr>
        <w:t xml:space="preserve">15 апреля </w:t>
      </w:r>
      <w:r w:rsidRPr="001E24D2">
        <w:rPr>
          <w:rFonts w:ascii="PT Astra Serif" w:hAnsi="PT Astra Serif"/>
          <w:bCs/>
          <w:sz w:val="26"/>
          <w:szCs w:val="26"/>
          <w:shd w:val="clear" w:color="auto" w:fill="FFFFFF"/>
        </w:rPr>
        <w:t>в Ульяновской области</w:t>
      </w:r>
      <w:r w:rsidRPr="001E24D2">
        <w:rPr>
          <w:rFonts w:ascii="PT Astra Serif" w:hAnsi="PT Astra Serif"/>
          <w:b/>
          <w:bCs/>
          <w:sz w:val="26"/>
          <w:szCs w:val="26"/>
          <w:shd w:val="clear" w:color="auto" w:fill="FFFFFF"/>
        </w:rPr>
        <w:t xml:space="preserve"> </w:t>
      </w:r>
      <w:r w:rsidRPr="001E24D2">
        <w:rPr>
          <w:rFonts w:ascii="PT Astra Serif" w:hAnsi="PT Astra Serif"/>
          <w:sz w:val="26"/>
          <w:szCs w:val="26"/>
        </w:rPr>
        <w:t xml:space="preserve">прошла Всероссийская образовательная акция с международным участием «Диктант на мокшанском и эрзянском языках» на 17 площадках в муниципальных образованиях: «Барышский район», «Кузоватовский район», «Николаевский район», «Инзенский район», «Новомалыклинский район», «Мелекесский район», «Тереньгульский район», «Павловский район», «Ульяновский район» «город Ульяновск», «город Димитровград» при поддержке Общественной организации «Ульяновская областная мордовская национально-культурная автономия», Министерства просвещения и воспитания Ульяновской области, Областного государственного автономного учреждения «Институт развития образования». </w:t>
      </w:r>
    </w:p>
    <w:p w:rsidR="006B5B3E" w:rsidRPr="001E24D2" w:rsidRDefault="006B5B3E" w:rsidP="00A1085A">
      <w:pPr>
        <w:ind w:left="-567" w:firstLine="851"/>
        <w:jc w:val="both"/>
        <w:rPr>
          <w:rFonts w:ascii="PT Astra Serif" w:hAnsi="PT Astra Serif"/>
          <w:sz w:val="26"/>
          <w:szCs w:val="26"/>
          <w:shd w:val="clear" w:color="auto" w:fill="FFFFFF"/>
        </w:rPr>
      </w:pPr>
      <w:r w:rsidRPr="001E24D2">
        <w:rPr>
          <w:rFonts w:ascii="PT Astra Serif" w:hAnsi="PT Astra Serif"/>
          <w:sz w:val="26"/>
          <w:szCs w:val="26"/>
          <w:shd w:val="clear" w:color="auto" w:fill="FFFFFF"/>
        </w:rPr>
        <w:t xml:space="preserve">Текст диктанта взят из произведения мордовского писателя Никула Эркая «Алёшка». В этом году исполняется 115-лет со дня рождения писателя. На мокшанский язык произведение переведено П. Левчаевым. </w:t>
      </w:r>
      <w:r w:rsidRPr="001E24D2">
        <w:rPr>
          <w:rFonts w:ascii="PT Astra Serif" w:hAnsi="PT Astra Serif"/>
          <w:sz w:val="26"/>
          <w:szCs w:val="26"/>
        </w:rPr>
        <w:t>Участниками Диктанта стали 345 жителей региона в возрасте от 10 до 73 лет независимо от образования и социальной принадлежности (справочно: 2019 года - 309 жителей региона в возрасте от 11 до 68 лет ).</w:t>
      </w:r>
    </w:p>
    <w:p w:rsidR="006B5B3E" w:rsidRPr="001E24D2" w:rsidRDefault="006B5B3E" w:rsidP="00A1085A">
      <w:pPr>
        <w:widowControl w:val="0"/>
        <w:suppressAutoHyphens/>
        <w:ind w:left="-567" w:firstLine="851"/>
        <w:jc w:val="both"/>
        <w:rPr>
          <w:rFonts w:ascii="PT Astra Serif" w:hAnsi="PT Astra Serif"/>
          <w:sz w:val="26"/>
          <w:szCs w:val="26"/>
          <w:lang w:eastAsia="ar-SA"/>
        </w:rPr>
      </w:pPr>
      <w:r w:rsidRPr="001E24D2">
        <w:rPr>
          <w:rFonts w:ascii="PT Astra Serif" w:hAnsi="PT Astra Serif"/>
          <w:b/>
          <w:sz w:val="26"/>
          <w:szCs w:val="26"/>
          <w:lang w:eastAsia="ar-SA"/>
        </w:rPr>
        <w:t xml:space="preserve">16 апреля </w:t>
      </w:r>
      <w:r w:rsidRPr="001E24D2">
        <w:rPr>
          <w:rFonts w:ascii="PT Astra Serif" w:hAnsi="PT Astra Serif"/>
          <w:sz w:val="26"/>
          <w:szCs w:val="26"/>
          <w:lang w:eastAsia="ar-SA"/>
        </w:rPr>
        <w:t>в образовательных организациях Ульяновской области прошли классные часы, посвященные Всероссийскому Дню эрзянского языка, который был утверждён в 1993 году в день рождения первого эрзянского профессора Анатолия Рябова Фондом спасения эрзянского языка имени А.П.Рябова (7820 участников).</w:t>
      </w:r>
    </w:p>
    <w:p w:rsidR="006B5B3E" w:rsidRPr="001E24D2" w:rsidRDefault="006B5B3E" w:rsidP="00A1085A">
      <w:pPr>
        <w:ind w:left="-567" w:firstLine="851"/>
        <w:jc w:val="both"/>
        <w:rPr>
          <w:rFonts w:ascii="PT Astra Serif" w:hAnsi="PT Astra Serif"/>
          <w:sz w:val="26"/>
          <w:szCs w:val="26"/>
        </w:rPr>
      </w:pPr>
      <w:r w:rsidRPr="001E24D2">
        <w:rPr>
          <w:rFonts w:ascii="PT Astra Serif" w:hAnsi="PT Astra Serif"/>
          <w:b/>
          <w:sz w:val="26"/>
          <w:szCs w:val="26"/>
        </w:rPr>
        <w:t xml:space="preserve">С 21 по 27 апреля </w:t>
      </w:r>
      <w:r w:rsidRPr="001E24D2">
        <w:rPr>
          <w:rFonts w:ascii="PT Astra Serif" w:hAnsi="PT Astra Serif" w:cs="PT Sans"/>
          <w:sz w:val="26"/>
          <w:szCs w:val="26"/>
        </w:rPr>
        <w:t xml:space="preserve">на базе областного оздоровительно-образовательного центра «Юность» прошла </w:t>
      </w:r>
      <w:r w:rsidRPr="001E24D2">
        <w:rPr>
          <w:rFonts w:ascii="PT Astra Serif" w:hAnsi="PT Astra Serif" w:cs="PT Sans"/>
          <w:sz w:val="26"/>
          <w:szCs w:val="26"/>
          <w:lang w:val="en-US"/>
        </w:rPr>
        <w:t>V</w:t>
      </w:r>
      <w:r w:rsidRPr="001E24D2">
        <w:rPr>
          <w:rFonts w:ascii="PT Astra Serif" w:hAnsi="PT Astra Serif" w:cs="PT Sans"/>
          <w:sz w:val="26"/>
          <w:szCs w:val="26"/>
        </w:rPr>
        <w:t xml:space="preserve"> юбилейная профильная смена «Фестиваль народов Поволжья» для обучающихся общеобразовательных организаций Ульяновской области </w:t>
      </w:r>
      <w:r w:rsidRPr="001E24D2">
        <w:rPr>
          <w:rFonts w:ascii="PT Astra Serif" w:hAnsi="PT Astra Serif"/>
          <w:sz w:val="26"/>
          <w:szCs w:val="26"/>
        </w:rPr>
        <w:t>(83 участника).</w:t>
      </w:r>
    </w:p>
    <w:p w:rsidR="006B5B3E" w:rsidRPr="001E24D2" w:rsidRDefault="006B5B3E" w:rsidP="00A1085A">
      <w:pPr>
        <w:tabs>
          <w:tab w:val="left" w:pos="709"/>
        </w:tabs>
        <w:suppressAutoHyphens/>
        <w:ind w:left="-567" w:firstLine="851"/>
        <w:jc w:val="both"/>
        <w:rPr>
          <w:rFonts w:ascii="PT Astra Serif" w:hAnsi="PT Astra Serif" w:cs="PT Sans"/>
          <w:kern w:val="2"/>
          <w:sz w:val="26"/>
          <w:szCs w:val="26"/>
          <w:lang w:eastAsia="ar-SA"/>
        </w:rPr>
      </w:pPr>
      <w:r w:rsidRPr="001E24D2">
        <w:rPr>
          <w:rFonts w:ascii="PT Astra Serif" w:hAnsi="PT Astra Serif" w:cs="PT Sans"/>
          <w:kern w:val="2"/>
          <w:sz w:val="26"/>
          <w:szCs w:val="26"/>
          <w:shd w:val="clear" w:color="auto" w:fill="FFFFFF"/>
          <w:lang w:eastAsia="ar-SA"/>
        </w:rPr>
        <w:t>Фестиваль народов Поволжья проходит с 2016 года с</w:t>
      </w:r>
      <w:r w:rsidRPr="001E24D2">
        <w:rPr>
          <w:rFonts w:ascii="PT Astra Serif" w:hAnsi="PT Astra Serif" w:cs="PT Sans"/>
          <w:kern w:val="2"/>
          <w:sz w:val="26"/>
          <w:szCs w:val="26"/>
          <w:lang w:eastAsia="ar-SA"/>
        </w:rPr>
        <w:t xml:space="preserve">овместно с татарской, чувашской, мордовской национально-культурными автономиями в целях укрепления дружеских взаимоотношений между детьми через приобщение к нравственно-этическому потенциалу родной культуры, к этнокультурным ценностям и традициям своего народа, а также народов, проживающих на территории Ульяновской области. В течение шести дней </w:t>
      </w:r>
      <w:r w:rsidRPr="001E24D2">
        <w:rPr>
          <w:rFonts w:ascii="PT Astra Serif" w:hAnsi="PT Astra Serif" w:cs="PT Sans"/>
          <w:kern w:val="2"/>
          <w:sz w:val="26"/>
          <w:szCs w:val="26"/>
          <w:lang w:eastAsia="ar-SA"/>
        </w:rPr>
        <w:lastRenderedPageBreak/>
        <w:t>проведены мероприятия</w:t>
      </w:r>
      <w:r w:rsidR="001E24D2">
        <w:rPr>
          <w:rFonts w:ascii="PT Astra Serif" w:hAnsi="PT Astra Serif" w:cs="PT Sans"/>
          <w:kern w:val="2"/>
          <w:sz w:val="26"/>
          <w:szCs w:val="26"/>
          <w:lang w:eastAsia="ar-SA"/>
        </w:rPr>
        <w:t>,</w:t>
      </w:r>
      <w:r w:rsidRPr="001E24D2">
        <w:rPr>
          <w:rFonts w:ascii="PT Astra Serif" w:hAnsi="PT Astra Serif" w:cs="PT Sans"/>
          <w:kern w:val="2"/>
          <w:sz w:val="26"/>
          <w:szCs w:val="26"/>
          <w:lang w:eastAsia="ar-SA"/>
        </w:rPr>
        <w:t xml:space="preserve"> направленные на приобщение детей к традициям и обычаям своего народа, а также к культуре народов, проживающих в Поволжье.</w:t>
      </w:r>
    </w:p>
    <w:p w:rsidR="006B5B3E" w:rsidRPr="00115FFC" w:rsidRDefault="006B5B3E" w:rsidP="00A1085A">
      <w:pPr>
        <w:ind w:left="-567" w:firstLine="851"/>
        <w:jc w:val="both"/>
        <w:rPr>
          <w:rFonts w:ascii="PT Astra Serif" w:hAnsi="PT Astra Serif"/>
          <w:b/>
          <w:sz w:val="26"/>
          <w:szCs w:val="26"/>
        </w:rPr>
      </w:pPr>
      <w:r w:rsidRPr="00115FFC">
        <w:rPr>
          <w:rFonts w:ascii="PT Astra Serif" w:hAnsi="PT Astra Serif"/>
          <w:b/>
          <w:sz w:val="26"/>
          <w:szCs w:val="26"/>
        </w:rPr>
        <w:t>С 17 по 26 мая</w:t>
      </w:r>
      <w:r w:rsidRPr="00115FFC">
        <w:rPr>
          <w:rFonts w:ascii="PT Astra Serif" w:hAnsi="PT Astra Serif"/>
          <w:b/>
          <w:sz w:val="26"/>
          <w:szCs w:val="26"/>
          <w:lang w:eastAsia="zh-CN"/>
        </w:rPr>
        <w:t xml:space="preserve"> </w:t>
      </w:r>
      <w:r w:rsidRPr="00115FFC">
        <w:rPr>
          <w:rFonts w:ascii="PT Astra Serif" w:hAnsi="PT Astra Serif"/>
          <w:sz w:val="26"/>
          <w:szCs w:val="26"/>
          <w:lang w:eastAsia="zh-CN"/>
        </w:rPr>
        <w:t>на территории Ульяновской области прошла декада, посвященная Дню славянской письменности и культуры,</w:t>
      </w:r>
      <w:r w:rsidRPr="00115FFC">
        <w:rPr>
          <w:rFonts w:ascii="PT Astra Serif" w:hAnsi="PT Astra Serif"/>
          <w:sz w:val="26"/>
          <w:szCs w:val="26"/>
        </w:rPr>
        <w:t xml:space="preserve"> в целях ознакомления учащихся и воспитанников </w:t>
      </w:r>
      <w:r w:rsidRPr="00115FFC">
        <w:rPr>
          <w:rFonts w:ascii="PT Astra Serif" w:hAnsi="PT Astra Serif"/>
          <w:sz w:val="26"/>
          <w:szCs w:val="26"/>
          <w:shd w:val="clear" w:color="auto" w:fill="FFFFFF"/>
        </w:rPr>
        <w:t xml:space="preserve">с историей создания </w:t>
      </w:r>
      <w:r w:rsidRPr="00115FFC">
        <w:rPr>
          <w:rFonts w:ascii="PT Astra Serif" w:hAnsi="PT Astra Serif"/>
          <w:bCs/>
          <w:sz w:val="26"/>
          <w:szCs w:val="26"/>
          <w:shd w:val="clear" w:color="auto" w:fill="FFFFFF"/>
        </w:rPr>
        <w:t>славянской азбуки</w:t>
      </w:r>
      <w:r w:rsidRPr="00115FFC">
        <w:rPr>
          <w:rFonts w:ascii="PT Astra Serif" w:hAnsi="PT Astra Serif"/>
          <w:sz w:val="26"/>
          <w:szCs w:val="26"/>
          <w:shd w:val="clear" w:color="auto" w:fill="FFFFFF"/>
        </w:rPr>
        <w:t xml:space="preserve">, с историей русского алфавита; показать значение научного и просветительского подвига Кирилла и Мефодия, создателей </w:t>
      </w:r>
      <w:r w:rsidRPr="00115FFC">
        <w:rPr>
          <w:rFonts w:ascii="PT Astra Serif" w:hAnsi="PT Astra Serif"/>
          <w:bCs/>
          <w:sz w:val="26"/>
          <w:szCs w:val="26"/>
          <w:shd w:val="clear" w:color="auto" w:fill="FFFFFF"/>
        </w:rPr>
        <w:t>азбуки.</w:t>
      </w:r>
      <w:r w:rsidRPr="00115FFC">
        <w:rPr>
          <w:rFonts w:ascii="PT Astra Serif" w:hAnsi="PT Astra Serif"/>
          <w:sz w:val="26"/>
          <w:szCs w:val="26"/>
        </w:rPr>
        <w:t xml:space="preserve"> В образовательных организациях прошли классные часы, беседы, викторины, выставки рисунков, квесты, библиотечные уроки, тематические кинопоказы, посвященные Дню славянской письменности и </w:t>
      </w:r>
      <w:r w:rsidR="00115FFC" w:rsidRPr="00115FFC">
        <w:rPr>
          <w:rFonts w:ascii="PT Astra Serif" w:hAnsi="PT Astra Serif"/>
          <w:sz w:val="26"/>
          <w:szCs w:val="26"/>
        </w:rPr>
        <w:t>культуры (</w:t>
      </w:r>
      <w:r w:rsidRPr="00115FFC">
        <w:rPr>
          <w:rFonts w:ascii="PT Astra Serif" w:hAnsi="PT Astra Serif"/>
          <w:bCs/>
          <w:sz w:val="26"/>
          <w:szCs w:val="26"/>
          <w:shd w:val="clear" w:color="auto" w:fill="FFFFFF"/>
        </w:rPr>
        <w:t>19394 участника).</w:t>
      </w:r>
    </w:p>
    <w:p w:rsidR="006B5B3E" w:rsidRPr="00115FFC" w:rsidRDefault="006B5B3E" w:rsidP="00A1085A">
      <w:pPr>
        <w:snapToGrid w:val="0"/>
        <w:ind w:left="-567" w:firstLine="851"/>
        <w:jc w:val="both"/>
        <w:rPr>
          <w:rFonts w:ascii="PT Astra Serif" w:hAnsi="PT Astra Serif"/>
          <w:sz w:val="26"/>
          <w:szCs w:val="26"/>
          <w:shd w:val="clear" w:color="auto" w:fill="FFFFFF"/>
        </w:rPr>
      </w:pPr>
      <w:r w:rsidRPr="00115FFC">
        <w:rPr>
          <w:rFonts w:ascii="PT Astra Serif" w:hAnsi="PT Astra Serif"/>
          <w:b/>
          <w:sz w:val="26"/>
          <w:szCs w:val="26"/>
          <w:shd w:val="clear" w:color="auto" w:fill="FFFFFF"/>
        </w:rPr>
        <w:t xml:space="preserve">С 3 по 4 июня </w:t>
      </w:r>
      <w:r w:rsidRPr="00115FFC">
        <w:rPr>
          <w:rFonts w:ascii="PT Astra Serif" w:hAnsi="PT Astra Serif"/>
          <w:sz w:val="26"/>
          <w:szCs w:val="26"/>
          <w:shd w:val="clear" w:color="auto" w:fill="FFFFFF"/>
        </w:rPr>
        <w:t>педагогические работники Ульяновской области приняли участие во Всероссийском форуме финно-угорских народов, который проходил в г. Ижевске Республика Удмуртия. Форум собрал более 450 делегатов из 34 регионов страны - от Карелии до Ямало-</w:t>
      </w:r>
      <w:r w:rsidR="00115FFC" w:rsidRPr="00115FFC">
        <w:rPr>
          <w:rFonts w:ascii="PT Astra Serif" w:hAnsi="PT Astra Serif"/>
          <w:sz w:val="26"/>
          <w:szCs w:val="26"/>
          <w:shd w:val="clear" w:color="auto" w:fill="FFFFFF"/>
        </w:rPr>
        <w:t xml:space="preserve">Ненецкого автономного округа и </w:t>
      </w:r>
      <w:r w:rsidRPr="00115FFC">
        <w:rPr>
          <w:rFonts w:ascii="PT Astra Serif" w:hAnsi="PT Astra Serif"/>
          <w:sz w:val="26"/>
          <w:szCs w:val="26"/>
          <w:shd w:val="clear" w:color="auto" w:fill="FFFFFF"/>
        </w:rPr>
        <w:t>объединил представителей органов государственной власти, национально-культурных и общественных организаций, народных творческих коллективов, ученых и журналистов. Участники обсудили вопросы сохранения коренных языков, уникальных традиций и обычаев одной из самых ярких национальных групп России (6 участников).</w:t>
      </w:r>
    </w:p>
    <w:p w:rsidR="006B5B3E" w:rsidRPr="00115FFC" w:rsidRDefault="006B5B3E" w:rsidP="00A1085A">
      <w:pPr>
        <w:shd w:val="clear" w:color="auto" w:fill="FFFFFF"/>
        <w:ind w:left="-567" w:firstLine="851"/>
        <w:jc w:val="both"/>
        <w:rPr>
          <w:rFonts w:ascii="PT Astra Serif" w:hAnsi="PT Astra Serif"/>
          <w:sz w:val="26"/>
          <w:szCs w:val="26"/>
          <w:shd w:val="clear" w:color="auto" w:fill="FFFFFF"/>
        </w:rPr>
      </w:pPr>
      <w:r w:rsidRPr="00115FFC">
        <w:rPr>
          <w:rFonts w:ascii="PT Astra Serif" w:hAnsi="PT Astra Serif"/>
          <w:b/>
          <w:sz w:val="26"/>
          <w:szCs w:val="26"/>
        </w:rPr>
        <w:t xml:space="preserve">С 28 мая по 6 июня </w:t>
      </w:r>
      <w:r w:rsidRPr="00115FFC">
        <w:rPr>
          <w:rFonts w:ascii="PT Astra Serif" w:hAnsi="PT Astra Serif"/>
          <w:sz w:val="26"/>
          <w:szCs w:val="26"/>
        </w:rPr>
        <w:t>на территории Ульяновской области прошла декада, посвященная Дню русского языка в целях популяризации русской литературы, русского языка, чтения и культуры России, путем привлечения внимания широких слоев населения к феномену жизни и творчества А.С. Пушкина (15731 участник).</w:t>
      </w:r>
    </w:p>
    <w:p w:rsidR="006B5B3E" w:rsidRPr="00115FFC" w:rsidRDefault="006B5B3E" w:rsidP="00A1085A">
      <w:pPr>
        <w:shd w:val="clear" w:color="auto" w:fill="FFFFFF"/>
        <w:ind w:left="-567" w:firstLine="851"/>
        <w:jc w:val="both"/>
        <w:rPr>
          <w:rFonts w:ascii="PT Astra Serif" w:hAnsi="PT Astra Serif"/>
          <w:sz w:val="26"/>
          <w:szCs w:val="26"/>
        </w:rPr>
      </w:pPr>
      <w:r w:rsidRPr="00115FFC">
        <w:rPr>
          <w:rFonts w:ascii="PT Astra Serif" w:hAnsi="PT Astra Serif"/>
          <w:b/>
          <w:sz w:val="26"/>
          <w:szCs w:val="26"/>
          <w:shd w:val="clear" w:color="auto" w:fill="FFFFFF"/>
        </w:rPr>
        <w:t xml:space="preserve">6 июня </w:t>
      </w:r>
      <w:r w:rsidRPr="00115FFC">
        <w:rPr>
          <w:rFonts w:ascii="PT Astra Serif" w:hAnsi="PT Astra Serif"/>
          <w:sz w:val="26"/>
          <w:szCs w:val="26"/>
          <w:shd w:val="clear" w:color="auto" w:fill="FFFFFF"/>
        </w:rPr>
        <w:t>на территории Ульяновской области прошла в очном формате Международная акция «Пушкинский диктант -2021» (</w:t>
      </w:r>
      <w:r w:rsidRPr="00115FFC">
        <w:rPr>
          <w:rFonts w:ascii="PT Astra Serif" w:hAnsi="PT Astra Serif"/>
          <w:sz w:val="26"/>
          <w:szCs w:val="26"/>
        </w:rPr>
        <w:t>9652 участников</w:t>
      </w:r>
      <w:r w:rsidRPr="00115FFC">
        <w:rPr>
          <w:rFonts w:ascii="PT Astra Serif" w:hAnsi="PT Astra Serif" w:cs="Arial"/>
          <w:sz w:val="26"/>
          <w:szCs w:val="26"/>
          <w:shd w:val="clear" w:color="auto" w:fill="FFFFFF"/>
        </w:rPr>
        <w:t>)</w:t>
      </w:r>
      <w:r w:rsidRPr="00115FFC">
        <w:rPr>
          <w:rFonts w:ascii="PT Astra Serif" w:hAnsi="PT Astra Serif"/>
          <w:sz w:val="26"/>
          <w:szCs w:val="26"/>
          <w:shd w:val="clear" w:color="auto" w:fill="FFFFFF"/>
        </w:rPr>
        <w:t xml:space="preserve">, в акции приняли из 75 регионов России и 11 зарубежных стран. Задания Пушкинского диктанта выполняли в 17 республиках Российской Федерации, Ханты-Мансийском и Ямало-Ненецком автономном округах. В пятерку регионов - лидеров по числу участников вошли республика Чувашия, </w:t>
      </w:r>
      <w:r w:rsidRPr="00115FFC">
        <w:rPr>
          <w:rFonts w:ascii="PT Astra Serif" w:hAnsi="PT Astra Serif" w:cs="Arial"/>
          <w:sz w:val="26"/>
          <w:szCs w:val="26"/>
        </w:rPr>
        <w:t>Ульяновская (Количество Абсолютных победителей 131</w:t>
      </w:r>
      <w:r w:rsidRPr="00115FFC">
        <w:rPr>
          <w:rFonts w:ascii="PT Astra Serif" w:hAnsi="PT Astra Serif"/>
          <w:sz w:val="26"/>
          <w:szCs w:val="26"/>
        </w:rPr>
        <w:t>,</w:t>
      </w:r>
      <w:r w:rsidRPr="00115FFC">
        <w:rPr>
          <w:rFonts w:ascii="PT Astra Serif" w:hAnsi="PT Astra Serif"/>
          <w:sz w:val="26"/>
          <w:szCs w:val="26"/>
          <w:shd w:val="clear" w:color="auto" w:fill="FFFFFF"/>
        </w:rPr>
        <w:t xml:space="preserve"> </w:t>
      </w:r>
      <w:r w:rsidRPr="00115FFC">
        <w:rPr>
          <w:rFonts w:ascii="PT Astra Serif" w:hAnsi="PT Astra Serif" w:cs="Arial"/>
          <w:sz w:val="26"/>
          <w:szCs w:val="26"/>
        </w:rPr>
        <w:t xml:space="preserve">Количество победителей и призёров – 1441 человек) </w:t>
      </w:r>
      <w:r w:rsidRPr="00115FFC">
        <w:rPr>
          <w:rFonts w:ascii="PT Astra Serif" w:hAnsi="PT Astra Serif"/>
          <w:sz w:val="26"/>
          <w:szCs w:val="26"/>
          <w:shd w:val="clear" w:color="auto" w:fill="FFFFFF"/>
        </w:rPr>
        <w:t xml:space="preserve">Ярославская, Костромская и Московская области. На Ульяновской земле центральной площадка была организована на базе </w:t>
      </w:r>
      <w:r w:rsidRPr="00115FFC">
        <w:rPr>
          <w:rFonts w:ascii="PT Astra Serif" w:hAnsi="PT Astra Serif"/>
          <w:sz w:val="26"/>
          <w:szCs w:val="26"/>
        </w:rPr>
        <w:t>Муниципального бюджетного учреждения культуры «Централизованная библиотечная система» отдел - специализированная библиотека №12 имени В. И. Даля». Пушкинский день России, учрежденный в 2010 году ООН как Международный день русского языка, а в 2011 году Указом Президента России от 06.06.2011 №705 как государственный праздник Российской Федерации, стал одним из самых любимых и знаковых дней не только для нашего Отечества, но и для миллионов людей по всему миру, любящих русский язык и великую русскую литературу.</w:t>
      </w:r>
    </w:p>
    <w:p w:rsidR="006B5B3E" w:rsidRPr="00115FFC" w:rsidRDefault="006B5B3E" w:rsidP="00A1085A">
      <w:pPr>
        <w:autoSpaceDE w:val="0"/>
        <w:ind w:left="-567" w:firstLine="851"/>
        <w:jc w:val="both"/>
        <w:rPr>
          <w:rFonts w:ascii="PT Astra Serif" w:hAnsi="PT Astra Serif"/>
          <w:sz w:val="26"/>
          <w:szCs w:val="26"/>
        </w:rPr>
      </w:pPr>
      <w:r w:rsidRPr="00115FFC">
        <w:rPr>
          <w:rFonts w:ascii="PT Astra Serif" w:hAnsi="PT Astra Serif"/>
          <w:b/>
          <w:sz w:val="26"/>
          <w:szCs w:val="26"/>
        </w:rPr>
        <w:t xml:space="preserve">С 19 по 26 июня </w:t>
      </w:r>
      <w:r w:rsidRPr="00115FFC">
        <w:rPr>
          <w:rFonts w:ascii="PT Astra Serif" w:hAnsi="PT Astra Serif"/>
          <w:sz w:val="26"/>
          <w:szCs w:val="26"/>
        </w:rPr>
        <w:t xml:space="preserve">делегация от Ульяновской области приняла участие в </w:t>
      </w:r>
      <w:r w:rsidRPr="00115FFC">
        <w:rPr>
          <w:rFonts w:ascii="PT Astra Serif" w:hAnsi="PT Astra Serif"/>
          <w:sz w:val="26"/>
          <w:szCs w:val="26"/>
          <w:shd w:val="clear" w:color="auto" w:fill="FFFFFF"/>
        </w:rPr>
        <w:t>Международной этнокультурной экспедиции «</w:t>
      </w:r>
      <w:r w:rsidRPr="00115FFC">
        <w:rPr>
          <w:rFonts w:ascii="PT Astra Serif" w:hAnsi="PT Astra Serif"/>
          <w:bCs/>
          <w:sz w:val="26"/>
          <w:szCs w:val="26"/>
          <w:shd w:val="clear" w:color="auto" w:fill="FFFFFF"/>
        </w:rPr>
        <w:t xml:space="preserve">Волга </w:t>
      </w:r>
      <w:r w:rsidRPr="00115FFC">
        <w:rPr>
          <w:rFonts w:ascii="PT Astra Serif" w:hAnsi="PT Astra Serif"/>
          <w:sz w:val="26"/>
          <w:szCs w:val="26"/>
          <w:shd w:val="clear" w:color="auto" w:fill="FFFFFF"/>
        </w:rPr>
        <w:t xml:space="preserve">— </w:t>
      </w:r>
      <w:r w:rsidRPr="00115FFC">
        <w:rPr>
          <w:rFonts w:ascii="PT Astra Serif" w:hAnsi="PT Astra Serif"/>
          <w:bCs/>
          <w:sz w:val="26"/>
          <w:szCs w:val="26"/>
          <w:shd w:val="clear" w:color="auto" w:fill="FFFFFF"/>
        </w:rPr>
        <w:t>река мира</w:t>
      </w:r>
      <w:r w:rsidRPr="00115FFC">
        <w:rPr>
          <w:rFonts w:ascii="PT Astra Serif" w:hAnsi="PT Astra Serif"/>
          <w:sz w:val="26"/>
          <w:szCs w:val="26"/>
          <w:shd w:val="clear" w:color="auto" w:fill="FFFFFF"/>
        </w:rPr>
        <w:t xml:space="preserve">. Диалог культур волжских народов». Основная цель ежегодного мероприятия — развитие диалога между органами государственной власти и общественными организациями в области сохранения и развития культуры, родного языка, традиций, укрепление духовного единства народов многонациональной России. </w:t>
      </w:r>
      <w:r w:rsidRPr="00115FFC">
        <w:rPr>
          <w:rFonts w:ascii="PT Astra Serif" w:hAnsi="PT Astra Serif"/>
          <w:sz w:val="26"/>
          <w:szCs w:val="26"/>
        </w:rPr>
        <w:t xml:space="preserve">В рамках мероприятий были рассмотрены вопросы по реализации и повышения эффективности мотивации учащихся к изучению родного (эрзянского) языка и культуры мордовского народа. </w:t>
      </w:r>
    </w:p>
    <w:p w:rsidR="006B5B3E" w:rsidRPr="00704042" w:rsidRDefault="006B5B3E" w:rsidP="00A1085A">
      <w:pPr>
        <w:ind w:left="-567" w:firstLine="851"/>
        <w:jc w:val="both"/>
        <w:rPr>
          <w:rFonts w:ascii="PT Astra Serif" w:hAnsi="PT Astra Serif"/>
          <w:bCs/>
          <w:sz w:val="26"/>
          <w:szCs w:val="26"/>
          <w:shd w:val="clear" w:color="auto" w:fill="FFFFFF"/>
        </w:rPr>
      </w:pPr>
      <w:r w:rsidRPr="00704042">
        <w:rPr>
          <w:rFonts w:ascii="PT Astra Serif" w:hAnsi="PT Astra Serif"/>
          <w:b/>
          <w:sz w:val="26"/>
          <w:szCs w:val="26"/>
        </w:rPr>
        <w:t xml:space="preserve">С 3 по 7 ноября </w:t>
      </w:r>
      <w:r w:rsidRPr="00704042">
        <w:rPr>
          <w:rFonts w:ascii="PT Astra Serif" w:hAnsi="PT Astra Serif"/>
          <w:sz w:val="26"/>
          <w:szCs w:val="26"/>
        </w:rPr>
        <w:t xml:space="preserve">на территории Ульяновской области прошла Международная просветительская акция «Большой этнографический диктант», направленная на </w:t>
      </w:r>
      <w:r w:rsidRPr="00704042">
        <w:rPr>
          <w:rFonts w:ascii="PT Astra Serif" w:hAnsi="PT Astra Serif"/>
          <w:bCs/>
          <w:sz w:val="26"/>
          <w:szCs w:val="26"/>
          <w:shd w:val="clear" w:color="auto" w:fill="FFFFFF"/>
        </w:rPr>
        <w:t>укрепление</w:t>
      </w:r>
      <w:r w:rsidRPr="00704042">
        <w:rPr>
          <w:rFonts w:ascii="PT Astra Serif" w:hAnsi="PT Astra Serif"/>
          <w:b/>
          <w:bCs/>
          <w:sz w:val="26"/>
          <w:szCs w:val="26"/>
          <w:shd w:val="clear" w:color="auto" w:fill="FFFFFF"/>
        </w:rPr>
        <w:t xml:space="preserve"> </w:t>
      </w:r>
      <w:r w:rsidRPr="00704042">
        <w:rPr>
          <w:rFonts w:ascii="PT Astra Serif" w:hAnsi="PT Astra Serif"/>
          <w:sz w:val="26"/>
          <w:szCs w:val="26"/>
          <w:shd w:val="clear" w:color="auto" w:fill="FFFFFF"/>
        </w:rPr>
        <w:t xml:space="preserve">гражданского </w:t>
      </w:r>
      <w:r w:rsidRPr="00704042">
        <w:rPr>
          <w:rFonts w:ascii="PT Astra Serif" w:hAnsi="PT Astra Serif"/>
          <w:bCs/>
          <w:sz w:val="26"/>
          <w:szCs w:val="26"/>
          <w:shd w:val="clear" w:color="auto" w:fill="FFFFFF"/>
        </w:rPr>
        <w:t xml:space="preserve">единства </w:t>
      </w:r>
      <w:r w:rsidRPr="00704042">
        <w:rPr>
          <w:rFonts w:ascii="PT Astra Serif" w:hAnsi="PT Astra Serif"/>
          <w:sz w:val="26"/>
          <w:szCs w:val="26"/>
          <w:shd w:val="clear" w:color="auto" w:fill="FFFFFF"/>
        </w:rPr>
        <w:t xml:space="preserve">и гармонизацию межнациональных отношений, содействие этнокультурному многообразию </w:t>
      </w:r>
      <w:r w:rsidRPr="00704042">
        <w:rPr>
          <w:rFonts w:ascii="PT Astra Serif" w:hAnsi="PT Astra Serif"/>
          <w:bCs/>
          <w:sz w:val="26"/>
          <w:szCs w:val="26"/>
          <w:shd w:val="clear" w:color="auto" w:fill="FFFFFF"/>
        </w:rPr>
        <w:t>народов Ульяновской области</w:t>
      </w:r>
      <w:r w:rsidRPr="00704042">
        <w:rPr>
          <w:rFonts w:ascii="PT Astra Serif" w:hAnsi="PT Astra Serif"/>
          <w:b/>
          <w:bCs/>
          <w:sz w:val="26"/>
          <w:szCs w:val="26"/>
          <w:shd w:val="clear" w:color="auto" w:fill="FFFFFF"/>
        </w:rPr>
        <w:t xml:space="preserve"> </w:t>
      </w:r>
      <w:r w:rsidRPr="00704042">
        <w:rPr>
          <w:rFonts w:ascii="PT Astra Serif" w:hAnsi="PT Astra Serif"/>
          <w:bCs/>
          <w:sz w:val="26"/>
          <w:szCs w:val="26"/>
          <w:shd w:val="clear" w:color="auto" w:fill="FFFFFF"/>
        </w:rPr>
        <w:t xml:space="preserve">в рамках реализации </w:t>
      </w:r>
      <w:r w:rsidRPr="00704042">
        <w:rPr>
          <w:rFonts w:ascii="PT Astra Serif" w:hAnsi="PT Astra Serif"/>
          <w:bCs/>
          <w:sz w:val="26"/>
          <w:szCs w:val="26"/>
          <w:shd w:val="clear" w:color="auto" w:fill="FFFFFF"/>
        </w:rPr>
        <w:lastRenderedPageBreak/>
        <w:t>Стратегии государственной национальной политики Российской Федерации на период до 2025 года. Количество участников свыше 10000 человек.</w:t>
      </w:r>
    </w:p>
    <w:p w:rsidR="006B5B3E" w:rsidRPr="00704042" w:rsidRDefault="006B5B3E" w:rsidP="00A1085A">
      <w:pPr>
        <w:widowControl w:val="0"/>
        <w:suppressAutoHyphens/>
        <w:ind w:left="-567" w:firstLine="709"/>
        <w:jc w:val="both"/>
        <w:rPr>
          <w:rFonts w:ascii="PT Astra Serif" w:hAnsi="PT Astra Serif"/>
          <w:sz w:val="26"/>
          <w:szCs w:val="26"/>
          <w:lang w:eastAsia="ar-SA"/>
        </w:rPr>
      </w:pPr>
      <w:r w:rsidRPr="00704042">
        <w:rPr>
          <w:rFonts w:ascii="PT Astra Serif" w:hAnsi="PT Astra Serif" w:cs="PT Astra Serif"/>
          <w:b/>
          <w:sz w:val="26"/>
          <w:szCs w:val="26"/>
          <w:lang w:eastAsia="ar-SA"/>
        </w:rPr>
        <w:t>10 декабря 2021 года</w:t>
      </w:r>
      <w:r w:rsidRPr="00704042">
        <w:rPr>
          <w:rFonts w:ascii="PT Astra Serif" w:hAnsi="PT Astra Serif" w:cs="PT Astra Serif"/>
          <w:sz w:val="26"/>
          <w:szCs w:val="26"/>
          <w:lang w:eastAsia="ar-SA"/>
        </w:rPr>
        <w:t xml:space="preserve"> подведены итоги </w:t>
      </w:r>
      <w:r w:rsidRPr="00704042">
        <w:rPr>
          <w:rFonts w:ascii="PT Astra Serif" w:hAnsi="PT Astra Serif"/>
          <w:bCs/>
          <w:sz w:val="26"/>
          <w:szCs w:val="26"/>
          <w:lang w:eastAsia="ar-SA"/>
        </w:rPr>
        <w:t xml:space="preserve">этнографического Фестиваля-конкурса творчества народов Поволжья «Многоцветие земли Симбирской» на территории Ульяновской области в соответствии с распоряжением Министерства просвещения и воспитания Ульяновской области от 24.08.2021 № 1206 – р «О проведении этнографического Фестиваля-конкурса творчества народов Поволжья «Многоцветие земли Симбирской» на территории Ульяновской области. </w:t>
      </w:r>
      <w:r w:rsidRPr="00704042">
        <w:rPr>
          <w:rFonts w:ascii="PT Astra Serif" w:hAnsi="PT Astra Serif" w:cs="PT Astra Serif"/>
          <w:sz w:val="26"/>
          <w:szCs w:val="26"/>
          <w:lang w:eastAsia="ar-SA"/>
        </w:rPr>
        <w:t xml:space="preserve">Фестиваль проводится с целью приобщения воспитанников, учащихся, педагогических работников к </w:t>
      </w:r>
      <w:r w:rsidRPr="00704042">
        <w:rPr>
          <w:rFonts w:ascii="PT Astra Serif" w:hAnsi="PT Astra Serif" w:cs="PT Astra Serif"/>
          <w:bCs/>
          <w:sz w:val="26"/>
          <w:szCs w:val="26"/>
          <w:lang w:eastAsia="ar-SA"/>
        </w:rPr>
        <w:t xml:space="preserve">сохранению языкового наследия многонационального народа Российской Федерации </w:t>
      </w:r>
      <w:r w:rsidRPr="00704042">
        <w:rPr>
          <w:rFonts w:ascii="PT Astra Serif" w:hAnsi="PT Astra Serif"/>
          <w:sz w:val="26"/>
          <w:szCs w:val="26"/>
          <w:lang w:eastAsia="ar-SA"/>
        </w:rPr>
        <w:t>в пяти номинациях: «Лучший видеоотчёт фестиваля образовательной организации - 2021»;</w:t>
      </w:r>
      <w:r w:rsidRPr="00704042">
        <w:rPr>
          <w:rFonts w:ascii="PT Astra Serif" w:hAnsi="PT Astra Serif"/>
          <w:b/>
          <w:sz w:val="26"/>
          <w:szCs w:val="26"/>
          <w:lang w:eastAsia="ar-SA"/>
        </w:rPr>
        <w:t xml:space="preserve"> </w:t>
      </w:r>
      <w:r w:rsidRPr="00704042">
        <w:rPr>
          <w:rFonts w:ascii="PT Astra Serif" w:hAnsi="PT Astra Serif"/>
          <w:sz w:val="26"/>
          <w:szCs w:val="26"/>
          <w:lang w:eastAsia="ar-SA"/>
        </w:rPr>
        <w:t>конкурс рисунков</w:t>
      </w:r>
      <w:r w:rsidRPr="00704042">
        <w:rPr>
          <w:rFonts w:ascii="PT Astra Serif" w:hAnsi="PT Astra Serif"/>
          <w:b/>
          <w:sz w:val="26"/>
          <w:szCs w:val="26"/>
          <w:lang w:eastAsia="ar-SA"/>
        </w:rPr>
        <w:t xml:space="preserve"> </w:t>
      </w:r>
      <w:r w:rsidRPr="00704042">
        <w:rPr>
          <w:rFonts w:ascii="PT Astra Serif" w:hAnsi="PT Astra Serif"/>
          <w:sz w:val="26"/>
          <w:szCs w:val="26"/>
          <w:lang w:eastAsia="ar-SA"/>
        </w:rPr>
        <w:t>«Дружба народов – мир на Земле»; «Лучшая статья — 2021»; «Лучший видеоролик мини - музейных экспозиций этнокультурного содержания - 2021</w:t>
      </w:r>
      <w:r w:rsidRPr="00704042">
        <w:rPr>
          <w:rFonts w:ascii="PT Astra Serif" w:hAnsi="PT Astra Serif"/>
          <w:b/>
          <w:sz w:val="26"/>
          <w:szCs w:val="26"/>
          <w:lang w:eastAsia="ar-SA"/>
        </w:rPr>
        <w:t>» (</w:t>
      </w:r>
      <w:r w:rsidRPr="00704042">
        <w:rPr>
          <w:rFonts w:ascii="PT Astra Serif" w:hAnsi="PT Astra Serif"/>
          <w:sz w:val="26"/>
          <w:szCs w:val="26"/>
          <w:lang w:eastAsia="ar-SA"/>
        </w:rPr>
        <w:t>категория - педагогические работники дошкольных образовательных организаций)</w:t>
      </w:r>
      <w:r w:rsidRPr="00704042">
        <w:rPr>
          <w:rFonts w:ascii="PT Astra Serif" w:hAnsi="PT Astra Serif"/>
          <w:b/>
          <w:sz w:val="26"/>
          <w:szCs w:val="26"/>
          <w:lang w:eastAsia="ar-SA"/>
        </w:rPr>
        <w:t>;</w:t>
      </w:r>
      <w:r w:rsidRPr="00704042">
        <w:rPr>
          <w:rFonts w:ascii="PT Astra Serif" w:hAnsi="PT Astra Serif"/>
          <w:sz w:val="26"/>
          <w:szCs w:val="26"/>
          <w:lang w:eastAsia="ar-SA"/>
        </w:rPr>
        <w:t xml:space="preserve"> «Лучший видеоролик музейных экспозиций этнокультурного содержания - 2021» </w:t>
      </w:r>
      <w:r w:rsidRPr="00704042">
        <w:rPr>
          <w:rFonts w:ascii="PT Astra Serif" w:hAnsi="PT Astra Serif"/>
          <w:b/>
          <w:sz w:val="26"/>
          <w:szCs w:val="26"/>
          <w:lang w:eastAsia="ar-SA"/>
        </w:rPr>
        <w:t>(</w:t>
      </w:r>
      <w:r w:rsidRPr="00704042">
        <w:rPr>
          <w:rFonts w:ascii="PT Astra Serif" w:hAnsi="PT Astra Serif"/>
          <w:sz w:val="26"/>
          <w:szCs w:val="26"/>
          <w:lang w:eastAsia="ar-SA"/>
        </w:rPr>
        <w:t>категория - педагогические работники общеобразовательных организаций). Количество участников 235 человек.</w:t>
      </w:r>
    </w:p>
    <w:p w:rsidR="006B5B3E" w:rsidRPr="00863E11" w:rsidRDefault="006B5B3E" w:rsidP="00A1085A">
      <w:pPr>
        <w:ind w:left="-567" w:firstLine="851"/>
        <w:jc w:val="both"/>
        <w:rPr>
          <w:rFonts w:ascii="PT Astra Serif" w:hAnsi="PT Astra Serif"/>
          <w:sz w:val="26"/>
          <w:szCs w:val="26"/>
          <w:shd w:val="clear" w:color="auto" w:fill="FFFFFF"/>
        </w:rPr>
      </w:pPr>
      <w:r w:rsidRPr="00863E11">
        <w:rPr>
          <w:rFonts w:ascii="PT Astra Serif" w:hAnsi="PT Astra Serif"/>
          <w:b/>
          <w:sz w:val="26"/>
          <w:szCs w:val="26"/>
        </w:rPr>
        <w:t>Педагогические работники Ульяновской области</w:t>
      </w:r>
      <w:r w:rsidRPr="00863E11">
        <w:rPr>
          <w:rFonts w:ascii="PT Astra Serif" w:hAnsi="PT Astra Serif"/>
          <w:sz w:val="26"/>
          <w:szCs w:val="26"/>
        </w:rPr>
        <w:t xml:space="preserve"> приняли участие </w:t>
      </w:r>
      <w:r w:rsidRPr="00863E11">
        <w:rPr>
          <w:rFonts w:ascii="PT Astra Serif" w:hAnsi="PT Astra Serif"/>
          <w:sz w:val="26"/>
          <w:szCs w:val="26"/>
        </w:rPr>
        <w:br/>
        <w:t xml:space="preserve">в </w:t>
      </w:r>
      <w:r w:rsidRPr="00863E11">
        <w:rPr>
          <w:rFonts w:ascii="PT Astra Serif" w:hAnsi="PT Astra Serif"/>
          <w:sz w:val="26"/>
          <w:szCs w:val="26"/>
          <w:lang w:val="en-US"/>
        </w:rPr>
        <w:t>XV</w:t>
      </w:r>
      <w:r w:rsidRPr="00863E11">
        <w:rPr>
          <w:rFonts w:ascii="PT Astra Serif" w:hAnsi="PT Astra Serif"/>
          <w:sz w:val="26"/>
          <w:szCs w:val="26"/>
        </w:rPr>
        <w:t xml:space="preserve"> Всероссийском мастер-классе учителей родного, в том числе русского, языка</w:t>
      </w:r>
      <w:r w:rsidRPr="00863E11">
        <w:rPr>
          <w:rFonts w:ascii="PT Astra Serif" w:hAnsi="PT Astra Serif"/>
          <w:sz w:val="26"/>
          <w:szCs w:val="26"/>
          <w:shd w:val="clear" w:color="auto" w:fill="FFFFFF"/>
        </w:rPr>
        <w:t xml:space="preserve">; </w:t>
      </w:r>
      <w:r w:rsidRPr="00863E11">
        <w:rPr>
          <w:rFonts w:ascii="PT Astra Serif" w:hAnsi="PT Astra Serif"/>
          <w:sz w:val="26"/>
          <w:szCs w:val="26"/>
        </w:rPr>
        <w:t xml:space="preserve">конкурсе «Всероссийская общественная премия за сохранение языкового многообразия Российской Федерации «Ключевое слово», номинация «Лучший издательский проект» (в рамках проекта педагогические работники </w:t>
      </w:r>
      <w:r w:rsidR="00704042" w:rsidRPr="00863E11">
        <w:rPr>
          <w:rFonts w:ascii="PT Astra Serif" w:hAnsi="PT Astra Serif"/>
          <w:sz w:val="26"/>
          <w:szCs w:val="26"/>
        </w:rPr>
        <w:t>МОУ СШ</w:t>
      </w:r>
      <w:r w:rsidRPr="00863E11">
        <w:rPr>
          <w:rFonts w:ascii="PT Astra Serif" w:hAnsi="PT Astra Serif"/>
          <w:sz w:val="26"/>
          <w:szCs w:val="26"/>
        </w:rPr>
        <w:t xml:space="preserve"> с. Кивать имени доктора технических наук А.И.Фионова </w:t>
      </w:r>
      <w:r w:rsidR="00704042" w:rsidRPr="00863E11">
        <w:rPr>
          <w:rFonts w:ascii="PT Astra Serif" w:hAnsi="PT Astra Serif"/>
          <w:sz w:val="26"/>
          <w:szCs w:val="26"/>
        </w:rPr>
        <w:t>МО</w:t>
      </w:r>
      <w:r w:rsidRPr="00863E11">
        <w:rPr>
          <w:rFonts w:ascii="PT Astra Serif" w:hAnsi="PT Astra Serif"/>
          <w:sz w:val="26"/>
          <w:szCs w:val="26"/>
        </w:rPr>
        <w:t xml:space="preserve"> «Кузоватовский район» Ульяновской области представили печатное издание программы «Язык моих предков, таинственный, чудесный». </w:t>
      </w:r>
      <w:r w:rsidRPr="00863E11">
        <w:rPr>
          <w:rFonts w:ascii="PT Astra Serif" w:hAnsi="PT Astra Serif"/>
          <w:sz w:val="26"/>
          <w:szCs w:val="26"/>
          <w:shd w:val="clear" w:color="auto" w:fill="FFFFFF"/>
        </w:rPr>
        <w:t>Программа предназначена для овладения учащимися коммуникативных навыков в речевой деятельности и развитие способности школьников использовать эрзянский язык, как средство общения в диалоге культур).</w:t>
      </w:r>
    </w:p>
    <w:p w:rsidR="006B5B3E" w:rsidRPr="00863E11" w:rsidRDefault="006B5B3E" w:rsidP="00A1085A">
      <w:pPr>
        <w:ind w:left="-567" w:firstLine="851"/>
        <w:jc w:val="both"/>
        <w:rPr>
          <w:rFonts w:ascii="PT Astra Serif" w:hAnsi="PT Astra Serif"/>
          <w:sz w:val="26"/>
          <w:szCs w:val="26"/>
        </w:rPr>
      </w:pPr>
      <w:r w:rsidRPr="00863E11">
        <w:rPr>
          <w:rFonts w:ascii="PT Astra Serif" w:hAnsi="PT Astra Serif"/>
          <w:b/>
          <w:sz w:val="26"/>
          <w:szCs w:val="26"/>
        </w:rPr>
        <w:t>В течение учебного года</w:t>
      </w:r>
      <w:r w:rsidRPr="00863E11">
        <w:rPr>
          <w:rFonts w:ascii="PT Astra Serif" w:hAnsi="PT Astra Serif"/>
          <w:sz w:val="26"/>
          <w:szCs w:val="26"/>
        </w:rPr>
        <w:t xml:space="preserve"> учащиеся образовательных организаций Ульяновской области участвовали в конкурсах, проводимых Министерством</w:t>
      </w:r>
      <w:r w:rsidRPr="00863E11">
        <w:rPr>
          <w:rFonts w:ascii="PT Astra Serif" w:hAnsi="PT Astra Serif"/>
          <w:spacing w:val="17"/>
          <w:sz w:val="26"/>
          <w:szCs w:val="26"/>
        </w:rPr>
        <w:t xml:space="preserve"> </w:t>
      </w:r>
      <w:r w:rsidRPr="00863E11">
        <w:rPr>
          <w:rFonts w:ascii="PT Astra Serif" w:hAnsi="PT Astra Serif"/>
          <w:sz w:val="26"/>
          <w:szCs w:val="26"/>
        </w:rPr>
        <w:t>образования</w:t>
      </w:r>
      <w:r w:rsidRPr="00863E11">
        <w:rPr>
          <w:rFonts w:ascii="PT Astra Serif" w:hAnsi="PT Astra Serif"/>
          <w:spacing w:val="20"/>
          <w:sz w:val="26"/>
          <w:szCs w:val="26"/>
        </w:rPr>
        <w:t xml:space="preserve"> </w:t>
      </w:r>
      <w:r w:rsidRPr="00863E11">
        <w:rPr>
          <w:rFonts w:ascii="PT Astra Serif" w:hAnsi="PT Astra Serif"/>
          <w:sz w:val="26"/>
          <w:szCs w:val="26"/>
        </w:rPr>
        <w:t>и</w:t>
      </w:r>
      <w:r w:rsidRPr="00863E11">
        <w:rPr>
          <w:rFonts w:ascii="PT Astra Serif" w:hAnsi="PT Astra Serif"/>
          <w:spacing w:val="16"/>
          <w:sz w:val="26"/>
          <w:szCs w:val="26"/>
        </w:rPr>
        <w:t xml:space="preserve"> </w:t>
      </w:r>
      <w:r w:rsidRPr="00863E11">
        <w:rPr>
          <w:rFonts w:ascii="PT Astra Serif" w:hAnsi="PT Astra Serif"/>
          <w:sz w:val="26"/>
          <w:szCs w:val="26"/>
        </w:rPr>
        <w:t>науки</w:t>
      </w:r>
      <w:r w:rsidRPr="00863E11">
        <w:rPr>
          <w:rFonts w:ascii="PT Astra Serif" w:hAnsi="PT Astra Serif"/>
          <w:spacing w:val="18"/>
          <w:sz w:val="26"/>
          <w:szCs w:val="26"/>
        </w:rPr>
        <w:t xml:space="preserve"> </w:t>
      </w:r>
      <w:r w:rsidRPr="00863E11">
        <w:rPr>
          <w:rFonts w:ascii="PT Astra Serif" w:hAnsi="PT Astra Serif"/>
          <w:sz w:val="26"/>
          <w:szCs w:val="26"/>
        </w:rPr>
        <w:t>Республики</w:t>
      </w:r>
      <w:r w:rsidRPr="00863E11">
        <w:rPr>
          <w:rFonts w:ascii="PT Astra Serif" w:hAnsi="PT Astra Serif"/>
          <w:spacing w:val="17"/>
          <w:sz w:val="26"/>
          <w:szCs w:val="26"/>
        </w:rPr>
        <w:t xml:space="preserve"> </w:t>
      </w:r>
      <w:r w:rsidRPr="00863E11">
        <w:rPr>
          <w:rFonts w:ascii="PT Astra Serif" w:hAnsi="PT Astra Serif"/>
          <w:sz w:val="26"/>
          <w:szCs w:val="26"/>
        </w:rPr>
        <w:t>Татарстан: Международный конкурс чтецов «Сей добро -вот жизни цель святая!», посвященный ко дню рождения татарского народного поэта Габдуллы Тукая (21 участника, 3 победителя, 6 призёров), Всероссийский онлайн конкурс инсценировок по произведениям поэта, героя Советского Союза Мусы Джалиля и его соратников (18 участников, 2 победителя, 5 призёров), Всероссийский творческий конкурс, посвященный творчеству великого татарского поэта Абдуллы Алиша (17 участников, 3 победителя, 4 призёра), Всероссийский творческий конкурс, посвященный творчеству Шауката Галиева (13 участников, 2 победителя, 4 призёра), Всероссийский конкурс чтецов на родном языке (9 участников, 1 победитель, 2 призёра), Всемирная образовательная акция «Татарча диктант» («Диктант на татарском») (300 участников), Всероссийском конкурсе творческих работ по истории и культуре Республики Татарстан, посвященный 100-летию образования ТАССР (26 участников, 5 победителей, 6 призёров).</w:t>
      </w:r>
    </w:p>
    <w:p w:rsidR="006B5B3E" w:rsidRPr="00863E11" w:rsidRDefault="006B5B3E" w:rsidP="00A1085A">
      <w:pPr>
        <w:tabs>
          <w:tab w:val="center" w:pos="4677"/>
          <w:tab w:val="left" w:pos="9214"/>
          <w:tab w:val="left" w:pos="9356"/>
        </w:tabs>
        <w:suppressAutoHyphens/>
        <w:ind w:left="-567" w:firstLine="851"/>
        <w:jc w:val="both"/>
        <w:rPr>
          <w:rFonts w:ascii="PT Astra Serif" w:hAnsi="PT Astra Serif"/>
          <w:kern w:val="2"/>
          <w:sz w:val="26"/>
          <w:szCs w:val="26"/>
          <w:lang w:eastAsia="ar-SA"/>
        </w:rPr>
      </w:pPr>
      <w:r w:rsidRPr="00863E11">
        <w:rPr>
          <w:rFonts w:ascii="PT Astra Serif" w:hAnsi="PT Astra Serif"/>
          <w:kern w:val="2"/>
          <w:sz w:val="26"/>
          <w:szCs w:val="26"/>
          <w:lang w:eastAsia="ar-SA"/>
        </w:rPr>
        <w:t>Подобные 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6B5B3E" w:rsidRPr="00863E11" w:rsidRDefault="006B5B3E" w:rsidP="00A1085A">
      <w:pPr>
        <w:ind w:left="-567" w:firstLine="851"/>
        <w:jc w:val="both"/>
        <w:rPr>
          <w:rFonts w:ascii="PT Astra Serif" w:hAnsi="PT Astra Serif" w:cs="PT Astra Serif"/>
          <w:sz w:val="26"/>
          <w:szCs w:val="26"/>
        </w:rPr>
      </w:pPr>
      <w:r w:rsidRPr="00863E11">
        <w:rPr>
          <w:rFonts w:ascii="PT Astra Serif" w:hAnsi="PT Astra Serif"/>
          <w:sz w:val="26"/>
          <w:szCs w:val="26"/>
          <w:shd w:val="clear" w:color="auto" w:fill="FFFFFF"/>
        </w:rPr>
        <w:t xml:space="preserve">В рамках соглашения о сотрудничестве № 1 от 16 августа 2019 года </w:t>
      </w:r>
      <w:r w:rsidR="00863E11" w:rsidRPr="00863E11">
        <w:rPr>
          <w:rFonts w:ascii="PT Astra Serif" w:hAnsi="PT Astra Serif" w:cs="PT Astra Serif"/>
          <w:sz w:val="26"/>
          <w:szCs w:val="26"/>
        </w:rPr>
        <w:t>ОГАУ</w:t>
      </w:r>
      <w:r w:rsidRPr="00863E11">
        <w:rPr>
          <w:rFonts w:ascii="PT Astra Serif" w:hAnsi="PT Astra Serif" w:cs="PT Astra Serif"/>
          <w:sz w:val="26"/>
          <w:szCs w:val="26"/>
        </w:rPr>
        <w:t xml:space="preserve"> «Институт развития образования» с Государственным автономным образовательным </w:t>
      </w:r>
      <w:r w:rsidRPr="00863E11">
        <w:rPr>
          <w:rFonts w:ascii="PT Astra Serif" w:hAnsi="PT Astra Serif" w:cs="PT Astra Serif"/>
          <w:sz w:val="26"/>
          <w:szCs w:val="26"/>
        </w:rPr>
        <w:lastRenderedPageBreak/>
        <w:t>учреждением дополнительного профессионального образования «Институт развития образования Республики Татарстан» в образовательные организации Ульяновской области на безвозмездной основе было передано учебной литературы на 1 200 000,00 рублей; Государственным бюджетным учреждением дополнительного профессионального образования «Мордовский республиканский институт образования» в образовательные организации Ульяновской области на безвозмездной основе было передано учебной литературы на 121 097,60 рублей</w:t>
      </w:r>
      <w:r w:rsidRPr="00863E11">
        <w:rPr>
          <w:rFonts w:ascii="PT Astra Serif" w:hAnsi="PT Astra Serif" w:cs="PT Astra Serif"/>
          <w:bCs/>
          <w:sz w:val="26"/>
          <w:szCs w:val="26"/>
        </w:rPr>
        <w:t>.</w:t>
      </w:r>
    </w:p>
    <w:p w:rsidR="006B5B3E" w:rsidRPr="00863E11" w:rsidRDefault="006B5B3E" w:rsidP="00A1085A">
      <w:pPr>
        <w:shd w:val="clear" w:color="auto" w:fill="FFFFFF"/>
        <w:ind w:left="-567" w:firstLine="851"/>
        <w:jc w:val="both"/>
        <w:rPr>
          <w:rFonts w:ascii="PT Astra Serif" w:hAnsi="PT Astra Serif"/>
          <w:sz w:val="26"/>
          <w:szCs w:val="26"/>
        </w:rPr>
      </w:pPr>
      <w:r w:rsidRPr="00863E11">
        <w:rPr>
          <w:rFonts w:ascii="PT Astra Serif" w:hAnsi="PT Astra Serif"/>
          <w:sz w:val="26"/>
          <w:szCs w:val="26"/>
        </w:rPr>
        <w:t>В сентябре 2021 года Министерство образования и науки Республики Татарстан безвозмездно выделило Областному государственному автономному учреждению «Институт развития образования» учебно-методических комплектов по татарскому языку и литературе для образовательных организаций с татарским этнокультурным компонентом образования в количестве 830 экземпляров на сумму 395460 рублей.</w:t>
      </w:r>
    </w:p>
    <w:p w:rsidR="006B5B3E" w:rsidRPr="00863E11" w:rsidRDefault="006B5B3E" w:rsidP="00A1085A">
      <w:pPr>
        <w:pStyle w:val="af5"/>
        <w:ind w:left="-567" w:firstLine="709"/>
        <w:jc w:val="both"/>
        <w:rPr>
          <w:rFonts w:ascii="PT Astra Serif" w:hAnsi="PT Astra Serif"/>
          <w:b/>
          <w:bCs/>
          <w:color w:val="auto"/>
          <w:sz w:val="26"/>
          <w:szCs w:val="26"/>
          <w:lang w:val="ru-RU"/>
        </w:rPr>
      </w:pPr>
      <w:r w:rsidRPr="00863E11">
        <w:rPr>
          <w:rFonts w:ascii="PT Astra Serif" w:hAnsi="PT Astra Serif"/>
          <w:b/>
          <w:color w:val="auto"/>
          <w:sz w:val="28"/>
          <w:szCs w:val="28"/>
          <w:lang w:val="ru-RU"/>
        </w:rPr>
        <w:t>4</w:t>
      </w:r>
      <w:r w:rsidRPr="00863E11">
        <w:rPr>
          <w:rFonts w:ascii="PT Astra Serif" w:hAnsi="PT Astra Serif"/>
          <w:b/>
          <w:color w:val="auto"/>
          <w:sz w:val="26"/>
          <w:szCs w:val="26"/>
          <w:lang w:val="ru-RU"/>
        </w:rPr>
        <w:t xml:space="preserve">. </w:t>
      </w:r>
      <w:r w:rsidRPr="00863E11">
        <w:rPr>
          <w:rFonts w:ascii="PT Astra Serif" w:hAnsi="PT Astra Serif"/>
          <w:b/>
          <w:bCs/>
          <w:color w:val="auto"/>
          <w:sz w:val="26"/>
          <w:szCs w:val="26"/>
          <w:lang w:val="ru-RU"/>
        </w:rPr>
        <w:t>Духовное и нравственное воспитание детей на основе российских традиционных ценностей.</w:t>
      </w:r>
    </w:p>
    <w:p w:rsidR="006B5B3E" w:rsidRPr="00863E11" w:rsidRDefault="006B5B3E" w:rsidP="00A1085A">
      <w:pPr>
        <w:widowControl w:val="0"/>
        <w:shd w:val="clear" w:color="auto" w:fill="FFFFFF"/>
        <w:ind w:left="-567" w:firstLine="709"/>
        <w:jc w:val="both"/>
        <w:outlineLvl w:val="0"/>
        <w:rPr>
          <w:rFonts w:ascii="PT Astra Serif" w:eastAsia="Calibri" w:hAnsi="PT Astra Serif" w:cs="PT Astra Serif"/>
          <w:sz w:val="26"/>
          <w:szCs w:val="26"/>
          <w:lang w:eastAsia="ar-SA"/>
        </w:rPr>
      </w:pPr>
      <w:r w:rsidRPr="00863E11">
        <w:rPr>
          <w:rFonts w:ascii="PT Astra Serif" w:eastAsia="Calibri" w:hAnsi="PT Astra Serif"/>
          <w:bCs/>
          <w:sz w:val="26"/>
          <w:szCs w:val="26"/>
          <w:lang w:eastAsia="ar-SA"/>
        </w:rPr>
        <w:t xml:space="preserve">Реализации духовно-просветительских компонентов </w:t>
      </w:r>
      <w:r w:rsidRPr="00863E11">
        <w:rPr>
          <w:rFonts w:ascii="PT Astra Serif" w:eastAsia="Calibri" w:hAnsi="PT Astra Serif" w:cs="PT Astra Serif"/>
          <w:sz w:val="26"/>
          <w:szCs w:val="26"/>
          <w:lang w:eastAsia="ar-SA"/>
        </w:rPr>
        <w:t>«Основы религиозных культур и светской этики» и «Основы духовно-нравстве</w:t>
      </w:r>
      <w:r w:rsidRPr="00863E11">
        <w:rPr>
          <w:rFonts w:ascii="PT Astra Serif" w:eastAsia="Calibri" w:hAnsi="PT Astra Serif"/>
          <w:sz w:val="26"/>
          <w:szCs w:val="26"/>
          <w:lang w:eastAsia="ar-SA"/>
        </w:rPr>
        <w:t>нной культуры народов России» на территории Ульяновской области проходит в рамках в</w:t>
      </w:r>
      <w:r w:rsidRPr="00863E11">
        <w:rPr>
          <w:rFonts w:ascii="PT Astra Serif" w:eastAsia="Calibri" w:hAnsi="PT Astra Serif" w:cs="PT Astra Serif"/>
          <w:sz w:val="26"/>
          <w:szCs w:val="26"/>
          <w:lang w:eastAsia="ar-SA"/>
        </w:rPr>
        <w:t xml:space="preserve">ыполнения </w:t>
      </w:r>
      <w:r w:rsidRPr="00863E11">
        <w:rPr>
          <w:rFonts w:ascii="PT Astra Serif" w:eastAsia="Calibri" w:hAnsi="PT Astra Serif" w:cs="Arial"/>
          <w:sz w:val="26"/>
          <w:szCs w:val="26"/>
          <w:lang w:eastAsia="ar-SA"/>
        </w:rPr>
        <w:t xml:space="preserve">Распоряжения Правительства РФ от 29.11.2014 N 2403-р «Об утверждении Основ государственной молодежной политики Российской Федерации на период до 2025 года»; </w:t>
      </w:r>
      <w:r w:rsidRPr="00863E11">
        <w:rPr>
          <w:rFonts w:ascii="PT Astra Serif" w:eastAsia="Calibri" w:hAnsi="PT Astra Serif" w:cs="font222"/>
          <w:sz w:val="26"/>
          <w:szCs w:val="26"/>
          <w:lang w:eastAsia="ar-SA"/>
        </w:rPr>
        <w:t>Стратегии развития молодёжи на период до 2025 года</w:t>
      </w:r>
      <w:r w:rsidRPr="00863E11">
        <w:rPr>
          <w:rFonts w:ascii="PT Astra Serif" w:eastAsia="Calibri" w:hAnsi="PT Astra Serif" w:cs="PT Astra Serif"/>
          <w:sz w:val="26"/>
          <w:szCs w:val="26"/>
          <w:lang w:eastAsia="ar-SA"/>
        </w:rPr>
        <w:t>, Стратегии развития воспитания на период до 2025 года, утверждённой Постановлением Правительства Российской Федерации 29 мая 2015 года N996-р, реализации Федерального закона от 29.12.2012 № 273-ФЗ «Об образовании в Российской Федерации».</w:t>
      </w:r>
    </w:p>
    <w:p w:rsidR="006B5B3E" w:rsidRPr="00863E11" w:rsidRDefault="006B5B3E" w:rsidP="00A1085A">
      <w:pPr>
        <w:widowControl w:val="0"/>
        <w:shd w:val="clear" w:color="auto" w:fill="FFFFFF"/>
        <w:ind w:left="-567" w:firstLine="709"/>
        <w:jc w:val="both"/>
        <w:outlineLvl w:val="0"/>
        <w:rPr>
          <w:rFonts w:ascii="PT Astra Serif" w:eastAsia="Calibri" w:hAnsi="PT Astra Serif" w:cs="font222"/>
          <w:sz w:val="26"/>
          <w:szCs w:val="26"/>
          <w:lang w:eastAsia="ar-SA"/>
        </w:rPr>
      </w:pPr>
      <w:r w:rsidRPr="00863E11">
        <w:rPr>
          <w:rFonts w:ascii="PT Astra Serif" w:eastAsia="Calibri" w:hAnsi="PT Astra Serif" w:cs="PT Astra Serif"/>
          <w:sz w:val="26"/>
          <w:szCs w:val="26"/>
          <w:lang w:eastAsia="ar-SA"/>
        </w:rPr>
        <w:t>О</w:t>
      </w:r>
      <w:r w:rsidRPr="00863E11">
        <w:rPr>
          <w:rFonts w:ascii="PT Astra Serif" w:eastAsia="Calibri" w:hAnsi="PT Astra Serif" w:cs="font222"/>
          <w:sz w:val="26"/>
          <w:szCs w:val="26"/>
          <w:lang w:eastAsia="ar-SA"/>
        </w:rPr>
        <w:t xml:space="preserve">дним из основных направлений развития Стратегии развития молодёжи на период до 2025 года является формирование духовно-нравственных ценностей, формирование таких моральных качеств, как доброта, милосердие, великодушие, справедливость. Поддержка учителей в это сложное время </w:t>
      </w:r>
      <w:r w:rsidRPr="00863E11">
        <w:rPr>
          <w:rFonts w:ascii="PT Astra Serif" w:eastAsia="Calibri" w:hAnsi="PT Astra Serif" w:cs="font222"/>
          <w:sz w:val="26"/>
          <w:szCs w:val="26"/>
          <w:shd w:val="clear" w:color="auto" w:fill="FBFBFB"/>
          <w:lang w:eastAsia="ar-SA"/>
        </w:rPr>
        <w:t xml:space="preserve">занимающихся </w:t>
      </w:r>
      <w:r w:rsidRPr="00863E11">
        <w:rPr>
          <w:rFonts w:ascii="PT Astra Serif" w:eastAsia="Calibri" w:hAnsi="PT Astra Serif" w:cs="font222"/>
          <w:sz w:val="26"/>
          <w:szCs w:val="26"/>
          <w:lang w:eastAsia="ar-SA"/>
        </w:rPr>
        <w:t>духовно – нравственным воспитанием молодёжи это правильно поставленный акцент так как, его нравственный и профессиональный авторитет имеет ключевое значение в деле воспитания духовно-нравственного, ответственного, инициативного</w:t>
      </w:r>
      <w:r w:rsidRPr="00863E11">
        <w:rPr>
          <w:rFonts w:ascii="PT Astra Serif" w:eastAsia="Calibri" w:hAnsi="PT Astra Serif" w:cs="font222"/>
          <w:sz w:val="26"/>
          <w:szCs w:val="26"/>
          <w:shd w:val="clear" w:color="auto" w:fill="F6F6F6"/>
          <w:lang w:eastAsia="ar-SA"/>
        </w:rPr>
        <w:t xml:space="preserve"> и компетентного гражданина России.</w:t>
      </w:r>
      <w:r w:rsidRPr="00863E11">
        <w:rPr>
          <w:rFonts w:ascii="PT Astra Serif" w:eastAsia="Calibri" w:hAnsi="PT Astra Serif" w:cs="PT Astra Serif"/>
          <w:sz w:val="26"/>
          <w:szCs w:val="26"/>
          <w:lang w:eastAsia="ar-SA"/>
        </w:rPr>
        <w:t xml:space="preserve"> Для обеспечения непрерывного профессионального роста педагогов Ульяновской области регулярно проводятся </w:t>
      </w:r>
      <w:r w:rsidRPr="00863E11">
        <w:rPr>
          <w:rFonts w:ascii="PT Astra Serif" w:eastAsia="Calibri" w:hAnsi="PT Astra Serif" w:cs="PT Astra Serif"/>
          <w:bCs/>
          <w:sz w:val="26"/>
          <w:szCs w:val="26"/>
          <w:lang w:eastAsia="ar-SA"/>
        </w:rPr>
        <w:t>проблемно-обучающие семинары</w:t>
      </w:r>
      <w:r w:rsidRPr="00863E11">
        <w:rPr>
          <w:rFonts w:ascii="PT Astra Serif" w:eastAsia="Calibri" w:hAnsi="PT Astra Serif" w:cs="PT Astra Serif"/>
          <w:sz w:val="26"/>
          <w:szCs w:val="26"/>
          <w:lang w:eastAsia="ar-SA"/>
        </w:rPr>
        <w:t>, круглые столы, тематические конференции, где транслируется передовой педагогический опыт учителей предметной области ОРКСЭ («Основы религиозных культур и светской этики») и ОДНКНР «Основы духовно-нравстве</w:t>
      </w:r>
      <w:r w:rsidRPr="00863E11">
        <w:rPr>
          <w:rFonts w:ascii="PT Astra Serif" w:eastAsia="Calibri" w:hAnsi="PT Astra Serif" w:cs="font222"/>
          <w:sz w:val="26"/>
          <w:szCs w:val="26"/>
          <w:lang w:eastAsia="ar-SA"/>
        </w:rPr>
        <w:t>нной культуры народов России»</w:t>
      </w:r>
      <w:r w:rsidRPr="00863E11">
        <w:rPr>
          <w:rFonts w:ascii="PT Astra Serif" w:eastAsia="Calibri" w:hAnsi="PT Astra Serif" w:cs="PT Astra Serif"/>
          <w:sz w:val="26"/>
          <w:szCs w:val="26"/>
          <w:lang w:eastAsia="ar-SA"/>
        </w:rPr>
        <w:t xml:space="preserve">, обсуждаются актуальные вопросы организации учебной и внеурочной деятельности в условиях реализации федерального государственного образовательного стандарта общего образования. </w:t>
      </w:r>
    </w:p>
    <w:p w:rsidR="006B5B3E" w:rsidRPr="00863E11" w:rsidRDefault="006B5B3E" w:rsidP="00A1085A">
      <w:pPr>
        <w:suppressAutoHyphens/>
        <w:ind w:left="-567" w:firstLine="709"/>
        <w:jc w:val="both"/>
        <w:rPr>
          <w:rFonts w:ascii="PT Astra Serif" w:eastAsia="Calibri" w:hAnsi="PT Astra Serif" w:cs="PT Astra Serif"/>
          <w:sz w:val="26"/>
          <w:szCs w:val="26"/>
          <w:lang w:eastAsia="ar-SA"/>
        </w:rPr>
      </w:pPr>
      <w:r w:rsidRPr="00863E11">
        <w:rPr>
          <w:rFonts w:ascii="PT Astra Serif" w:eastAsia="Calibri" w:hAnsi="PT Astra Serif" w:cs="PT Astra Serif"/>
          <w:sz w:val="26"/>
          <w:szCs w:val="26"/>
          <w:lang w:eastAsia="ar-SA"/>
        </w:rPr>
        <w:t xml:space="preserve">Ежегодно педагогические работники Ульяновской области принимают участие в региональных, окружных и всероссийских конкурсах профессионального мастерства, таких как «За нравственный подвиг учителя», «Православный учитель», «Серафимовский учитель» и других по инициативе Русской Православной Церкви при поддержке Министерства образования и науки РФ и полномочных представителей Президента Российской Федерации в федеральных округах в целях укрепления взаимодействия светской и церковной систем образования и содействия повышению эффективности деятельности педагогов предметной области (ОРКСЭ) и </w:t>
      </w:r>
      <w:r w:rsidRPr="00863E11">
        <w:rPr>
          <w:rFonts w:ascii="PT Astra Serif" w:eastAsia="Calibri" w:hAnsi="PT Astra Serif"/>
          <w:sz w:val="26"/>
          <w:szCs w:val="26"/>
          <w:lang w:eastAsia="ar-SA"/>
        </w:rPr>
        <w:t>(ОДНКНР).</w:t>
      </w:r>
    </w:p>
    <w:p w:rsidR="006B5B3E" w:rsidRPr="00863E11" w:rsidRDefault="006B5B3E" w:rsidP="00A1085A">
      <w:pPr>
        <w:suppressAutoHyphens/>
        <w:ind w:left="-567" w:firstLine="709"/>
        <w:jc w:val="both"/>
        <w:rPr>
          <w:rFonts w:ascii="PT Astra Serif" w:eastAsia="Calibri" w:hAnsi="PT Astra Serif" w:cs="Calibri"/>
          <w:sz w:val="26"/>
          <w:szCs w:val="26"/>
          <w:lang w:eastAsia="ar-SA"/>
        </w:rPr>
      </w:pPr>
      <w:r w:rsidRPr="00863E11">
        <w:rPr>
          <w:rFonts w:ascii="PT Astra Serif" w:eastAsia="Calibri" w:hAnsi="PT Astra Serif" w:cs="PT Astra Serif"/>
          <w:b/>
          <w:bCs/>
          <w:i/>
          <w:sz w:val="26"/>
          <w:szCs w:val="26"/>
          <w:lang w:eastAsia="ar-SA"/>
        </w:rPr>
        <w:t>Всероссийский конкурс в области педагогики, воспитания и работы с детьми и молодежью до 20 лет «За нравственный подвиг учителя».</w:t>
      </w:r>
      <w:r w:rsidRPr="00863E11">
        <w:rPr>
          <w:rFonts w:ascii="PT Astra Serif" w:eastAsia="Calibri" w:hAnsi="PT Astra Serif" w:cs="PT Astra Serif"/>
          <w:b/>
          <w:i/>
          <w:sz w:val="26"/>
          <w:szCs w:val="26"/>
          <w:lang w:eastAsia="ar-SA"/>
        </w:rPr>
        <w:t xml:space="preserve"> </w:t>
      </w:r>
      <w:r w:rsidRPr="00863E11">
        <w:rPr>
          <w:rFonts w:ascii="PT Astra Serif" w:eastAsia="Calibri" w:hAnsi="PT Astra Serif" w:cs="PT Astra Serif"/>
          <w:sz w:val="26"/>
          <w:szCs w:val="26"/>
          <w:lang w:eastAsia="ar-SA"/>
        </w:rPr>
        <w:t>С 20 января по 12 мая 2021 года в</w:t>
      </w:r>
      <w:r w:rsidRPr="00863E11">
        <w:rPr>
          <w:rFonts w:ascii="PT Astra Serif" w:eastAsia="Calibri" w:hAnsi="PT Astra Serif" w:cs="Calibri"/>
          <w:sz w:val="26"/>
          <w:szCs w:val="26"/>
          <w:lang w:eastAsia="ar-SA"/>
        </w:rPr>
        <w:t xml:space="preserve"> Ульяновской области прошел региональный этап Всероссийского конкурса в области </w:t>
      </w:r>
      <w:r w:rsidRPr="00863E11">
        <w:rPr>
          <w:rFonts w:ascii="PT Astra Serif" w:eastAsia="Calibri" w:hAnsi="PT Astra Serif" w:cs="Calibri"/>
          <w:sz w:val="26"/>
          <w:szCs w:val="26"/>
          <w:lang w:eastAsia="ar-SA"/>
        </w:rPr>
        <w:lastRenderedPageBreak/>
        <w:t>педагогики, воспитания и работы с детьми и молодежью до 20 лет «За нравственный подвиг учителя». Конкурс проводится по инициативе Русской Православной Церкви при поддержке Министерства просвещения Российской Федерации и полномочных представителей Президента Российской Федерации в федеральных округах. Проведение Конкурса нацелено на</w:t>
      </w:r>
      <w:r w:rsidRPr="00863E11">
        <w:rPr>
          <w:rFonts w:ascii="PT Astra Serif" w:eastAsia="Calibri" w:hAnsi="PT Astra Serif" w:cs="Calibri"/>
          <w:i/>
          <w:sz w:val="26"/>
          <w:szCs w:val="26"/>
          <w:lang w:eastAsia="ar-SA"/>
        </w:rPr>
        <w:t xml:space="preserve"> </w:t>
      </w:r>
      <w:r w:rsidRPr="00863E11">
        <w:rPr>
          <w:rFonts w:ascii="PT Astra Serif" w:eastAsia="Calibri" w:hAnsi="PT Astra Serif" w:cs="Calibri"/>
          <w:sz w:val="26"/>
          <w:szCs w:val="26"/>
          <w:lang w:eastAsia="ar-SA"/>
        </w:rPr>
        <w:t>выявление педагогических практик в области духовно-просветительского и гражданско-патриотического воспитания детей и молодёжи, приобщения подрастающего поколения к наследию мировой художественной культуры, отечественной истории; укрепление взаимодействия светской и церковной систем образования в сфере духовно-нравственного воспитания и образования граждан Российской Федерации; стимулирование творчества педагогических работников и воспитателей образовательных организаций и поощрения их за многолетнее высокое качество воспитания и обучения обучающихся, за внедрение инновационных разработок в сфере образования, содействующих духовно-нравственному развитию детей и молодежи (23 участника).</w:t>
      </w:r>
    </w:p>
    <w:p w:rsidR="006B5B3E" w:rsidRPr="00863E11" w:rsidRDefault="006B5B3E" w:rsidP="00A1085A">
      <w:pPr>
        <w:suppressAutoHyphens/>
        <w:ind w:left="-567" w:firstLine="709"/>
        <w:jc w:val="both"/>
        <w:outlineLvl w:val="0"/>
        <w:rPr>
          <w:rFonts w:ascii="PT Astra Serif" w:eastAsia="Calibri" w:hAnsi="PT Astra Serif" w:cs="Calibri"/>
          <w:sz w:val="26"/>
          <w:szCs w:val="26"/>
          <w:lang w:eastAsia="ar-SA"/>
        </w:rPr>
      </w:pPr>
      <w:r w:rsidRPr="00863E11">
        <w:rPr>
          <w:rFonts w:ascii="PT Astra Serif" w:eastAsia="Calibri" w:hAnsi="PT Astra Serif" w:cs="Calibri"/>
          <w:sz w:val="26"/>
          <w:szCs w:val="26"/>
          <w:lang w:eastAsia="ar-SA"/>
        </w:rPr>
        <w:t xml:space="preserve">В 2021 году заседание Конкурсной комиссии II (межрегионального)  этапа  XVI ежегодного Всероссийского конкурса в области педагогики, воспитания и работы </w:t>
      </w:r>
      <w:r w:rsidR="00863E11">
        <w:rPr>
          <w:rFonts w:ascii="PT Astra Serif" w:eastAsia="Calibri" w:hAnsi="PT Astra Serif" w:cs="Calibri"/>
          <w:sz w:val="26"/>
          <w:szCs w:val="26"/>
          <w:lang w:eastAsia="ar-SA"/>
        </w:rPr>
        <w:t xml:space="preserve">с детьми и молодежью до 20 лет </w:t>
      </w:r>
      <w:r w:rsidRPr="00863E11">
        <w:rPr>
          <w:rFonts w:ascii="PT Astra Serif" w:eastAsia="Calibri" w:hAnsi="PT Astra Serif" w:cs="Calibri"/>
          <w:sz w:val="26"/>
          <w:szCs w:val="26"/>
          <w:lang w:eastAsia="ar-SA"/>
        </w:rPr>
        <w:t xml:space="preserve">«За нравственный подвиг учителя» в Приволжском федеральном округе прошла на территории Ульяновской области. На конкурс представлено 38 работ педагогических работников по духовно-нравственному воспитанию, каждая из которых была признана лучшей в своем регионе. В Ульяновскую область прибыли эксперты для оценки конкурсных работ из четырех регионов России: Саратовской, Оренбургской, Кировской областей и республики Казань. Победителями стал коллектив авторов: </w:t>
      </w:r>
      <w:r w:rsidRPr="00863E11">
        <w:rPr>
          <w:rFonts w:ascii="PT Astra Serif" w:eastAsia="Calibri" w:hAnsi="PT Astra Serif" w:cs="Calibri"/>
          <w:bCs/>
          <w:sz w:val="26"/>
          <w:szCs w:val="26"/>
          <w:lang w:eastAsia="ar-SA"/>
        </w:rPr>
        <w:t>Калёнкова Ольга Сергеевна,</w:t>
      </w:r>
      <w:r w:rsidRPr="00863E11">
        <w:rPr>
          <w:rFonts w:ascii="PT Astra Serif" w:eastAsia="Calibri" w:hAnsi="PT Astra Serif" w:cs="Calibri"/>
          <w:sz w:val="26"/>
          <w:szCs w:val="26"/>
          <w:lang w:eastAsia="ar-SA"/>
        </w:rPr>
        <w:t xml:space="preserve"> учитель Большеключищенской СШ, высшая квалификационная категория, </w:t>
      </w:r>
      <w:r w:rsidRPr="00863E11">
        <w:rPr>
          <w:rFonts w:ascii="PT Astra Serif" w:eastAsia="Calibri" w:hAnsi="PT Astra Serif" w:cs="Calibri"/>
          <w:bCs/>
          <w:sz w:val="26"/>
          <w:szCs w:val="26"/>
          <w:lang w:eastAsia="ar-SA"/>
        </w:rPr>
        <w:t xml:space="preserve">Юдакова Елена Александровна, </w:t>
      </w:r>
      <w:r w:rsidRPr="00863E11">
        <w:rPr>
          <w:rFonts w:ascii="PT Astra Serif" w:eastAsia="Calibri" w:hAnsi="PT Astra Serif" w:cs="Calibri"/>
          <w:sz w:val="26"/>
          <w:szCs w:val="26"/>
          <w:lang w:eastAsia="ar-SA"/>
        </w:rPr>
        <w:t xml:space="preserve">заместитель директора по учебно-воспитательной работе ДООЦ им. Деева,  </w:t>
      </w:r>
      <w:r w:rsidRPr="00863E11">
        <w:rPr>
          <w:rFonts w:ascii="PT Astra Serif" w:eastAsia="Calibri" w:hAnsi="PT Astra Serif" w:cs="Calibri"/>
          <w:bCs/>
          <w:sz w:val="26"/>
          <w:szCs w:val="26"/>
          <w:lang w:eastAsia="ar-SA"/>
        </w:rPr>
        <w:t xml:space="preserve">Кузнецова Надежда Алексеевна, </w:t>
      </w:r>
      <w:r w:rsidRPr="00863E11">
        <w:rPr>
          <w:rFonts w:ascii="PT Astra Serif" w:eastAsia="Calibri" w:hAnsi="PT Astra Serif" w:cs="Calibri"/>
          <w:sz w:val="26"/>
          <w:szCs w:val="26"/>
          <w:lang w:eastAsia="ar-SA"/>
        </w:rPr>
        <w:t xml:space="preserve">методист Отдела образования и катехизации Симбирской епархии; </w:t>
      </w:r>
      <w:r w:rsidRPr="00863E11">
        <w:rPr>
          <w:rFonts w:ascii="PT Astra Serif" w:eastAsia="Calibri" w:hAnsi="PT Astra Serif" w:cs="Calibri"/>
          <w:bCs/>
          <w:sz w:val="26"/>
          <w:szCs w:val="26"/>
          <w:lang w:eastAsia="ar-SA"/>
        </w:rPr>
        <w:t xml:space="preserve">Сердюкова Елена Александровна, </w:t>
      </w:r>
      <w:r w:rsidRPr="00863E11">
        <w:rPr>
          <w:rFonts w:ascii="PT Astra Serif" w:eastAsia="Calibri" w:hAnsi="PT Astra Serif" w:cs="Calibri"/>
          <w:sz w:val="26"/>
          <w:szCs w:val="26"/>
          <w:lang w:eastAsia="ar-SA"/>
        </w:rPr>
        <w:t xml:space="preserve">учитель химии, биологии, ОРКСЭМБОУ СШ № 9 города Димитровграда Ульяновской области </w:t>
      </w:r>
      <w:r w:rsidRPr="00863E11">
        <w:rPr>
          <w:rFonts w:ascii="PT Astra Serif" w:eastAsia="Calibri" w:hAnsi="PT Astra Serif" w:cs="Calibri"/>
          <w:bCs/>
          <w:sz w:val="26"/>
          <w:szCs w:val="26"/>
          <w:lang w:eastAsia="ar-SA"/>
        </w:rPr>
        <w:t xml:space="preserve">Фролова Наталья Анатольевна, учитель ИЗО и ОРКСЭ </w:t>
      </w:r>
      <w:r w:rsidR="00863E11">
        <w:rPr>
          <w:rFonts w:ascii="PT Astra Serif" w:eastAsia="Calibri" w:hAnsi="PT Astra Serif" w:cs="Calibri"/>
          <w:sz w:val="26"/>
          <w:szCs w:val="26"/>
          <w:lang w:eastAsia="ar-SA"/>
        </w:rPr>
        <w:t xml:space="preserve">МБОУ МПЛ </w:t>
      </w:r>
      <w:r w:rsidRPr="00863E11">
        <w:rPr>
          <w:rFonts w:ascii="PT Astra Serif" w:eastAsia="Calibri" w:hAnsi="PT Astra Serif" w:cs="Calibri"/>
          <w:sz w:val="26"/>
          <w:szCs w:val="26"/>
          <w:lang w:eastAsia="ar-SA"/>
        </w:rPr>
        <w:t>города Димитровграда Ульяновской области.</w:t>
      </w:r>
    </w:p>
    <w:p w:rsidR="006B5B3E" w:rsidRPr="00863E11" w:rsidRDefault="006B5B3E" w:rsidP="00A1085A">
      <w:pPr>
        <w:suppressAutoHyphens/>
        <w:ind w:left="-567" w:firstLine="709"/>
        <w:jc w:val="both"/>
        <w:rPr>
          <w:rFonts w:ascii="PT Astra Serif" w:eastAsia="Calibri" w:hAnsi="PT Astra Serif"/>
          <w:sz w:val="26"/>
          <w:szCs w:val="26"/>
          <w:lang w:eastAsia="ar-SA"/>
        </w:rPr>
      </w:pPr>
      <w:r w:rsidRPr="00863E11">
        <w:rPr>
          <w:rFonts w:ascii="PT Astra Serif" w:eastAsia="Calibri" w:hAnsi="PT Astra Serif"/>
          <w:b/>
          <w:bCs/>
          <w:i/>
          <w:iCs/>
          <w:sz w:val="26"/>
          <w:szCs w:val="26"/>
          <w:lang w:eastAsia="ar-SA"/>
        </w:rPr>
        <w:t xml:space="preserve">Всероссийский этап окружного конкурса «Православный учитель». </w:t>
      </w:r>
      <w:r w:rsidRPr="00863E11">
        <w:rPr>
          <w:rFonts w:ascii="PT Astra Serif" w:eastAsia="Calibri" w:hAnsi="PT Astra Serif" w:cs="PT Astra Serif"/>
          <w:sz w:val="26"/>
          <w:szCs w:val="26"/>
          <w:lang w:eastAsia="ar-SA"/>
        </w:rPr>
        <w:t xml:space="preserve">С 1 марта по 31 мая 2021 года в соответствии с распоряжением Министерства от 20.02.2021 №269-р </w:t>
      </w:r>
      <w:r w:rsidRPr="00863E11">
        <w:rPr>
          <w:rFonts w:ascii="PT Astra Serif" w:eastAsia="Calibri" w:hAnsi="PT Astra Serif"/>
          <w:sz w:val="26"/>
          <w:szCs w:val="26"/>
          <w:lang w:eastAsia="ar-SA"/>
        </w:rPr>
        <w:t>на территории Ульяновской области при поддержке Симбирской и Новоспасской епархии Русской Православной Церкви (Московский Патриархат) прошел региональный конкурс «Православный учитель - 2021». Конкурс направлен на выявление наиболее успешных практик преподавания «Основ православной культуры» педагогическими работниками образовательных. Победители призёры получили д</w:t>
      </w:r>
      <w:r w:rsidR="00863E11">
        <w:rPr>
          <w:rFonts w:ascii="PT Astra Serif" w:eastAsia="Calibri" w:hAnsi="PT Astra Serif" w:cs="Calibri"/>
          <w:sz w:val="26"/>
          <w:szCs w:val="26"/>
          <w:lang w:eastAsia="ar-SA"/>
        </w:rPr>
        <w:t xml:space="preserve">енежные выплаты: </w:t>
      </w:r>
      <w:r w:rsidRPr="00863E11">
        <w:rPr>
          <w:rFonts w:ascii="PT Astra Serif" w:eastAsia="Calibri" w:hAnsi="PT Astra Serif" w:cs="Calibri"/>
          <w:sz w:val="26"/>
          <w:szCs w:val="26"/>
          <w:lang w:eastAsia="ar-SA"/>
        </w:rPr>
        <w:t>1 место (победитель</w:t>
      </w:r>
      <w:r w:rsidR="00863E11">
        <w:rPr>
          <w:rFonts w:ascii="PT Astra Serif" w:eastAsia="Calibri" w:hAnsi="PT Astra Serif" w:cs="Calibri"/>
          <w:sz w:val="26"/>
          <w:szCs w:val="26"/>
          <w:lang w:eastAsia="ar-SA"/>
        </w:rPr>
        <w:t xml:space="preserve">) - 5 000 (пять тысяч) рублей; </w:t>
      </w:r>
      <w:r w:rsidRPr="00863E11">
        <w:rPr>
          <w:rFonts w:ascii="PT Astra Serif" w:eastAsia="Calibri" w:hAnsi="PT Astra Serif" w:cs="Calibri"/>
          <w:sz w:val="26"/>
          <w:szCs w:val="26"/>
          <w:lang w:eastAsia="ar-SA"/>
        </w:rPr>
        <w:t xml:space="preserve">2 место (призёр) </w:t>
      </w:r>
      <w:r w:rsidR="00863E11">
        <w:rPr>
          <w:rFonts w:ascii="PT Astra Serif" w:eastAsia="Calibri" w:hAnsi="PT Astra Serif" w:cs="Calibri"/>
          <w:sz w:val="26"/>
          <w:szCs w:val="26"/>
          <w:lang w:eastAsia="ar-SA"/>
        </w:rPr>
        <w:t>- 4 000 (четыре тысячи) рублей;</w:t>
      </w:r>
      <w:r w:rsidRPr="00863E11">
        <w:rPr>
          <w:rFonts w:ascii="PT Astra Serif" w:eastAsia="Calibri" w:hAnsi="PT Astra Serif" w:cs="Calibri"/>
          <w:sz w:val="26"/>
          <w:szCs w:val="26"/>
          <w:lang w:eastAsia="ar-SA"/>
        </w:rPr>
        <w:t xml:space="preserve"> 3 место (призёр) - 3 000 (три тысячи) рублей</w:t>
      </w:r>
      <w:r w:rsidRPr="00863E11">
        <w:rPr>
          <w:rFonts w:ascii="PT Astra Serif" w:eastAsia="Calibri" w:hAnsi="PT Astra Serif"/>
          <w:sz w:val="26"/>
          <w:szCs w:val="26"/>
          <w:lang w:eastAsia="ar-SA"/>
        </w:rPr>
        <w:t xml:space="preserve"> (всего 43 участника). </w:t>
      </w:r>
    </w:p>
    <w:p w:rsidR="006B5B3E" w:rsidRPr="00863E11" w:rsidRDefault="00863E11" w:rsidP="00A1085A">
      <w:pPr>
        <w:suppressAutoHyphens/>
        <w:ind w:left="-567" w:firstLine="709"/>
        <w:jc w:val="both"/>
        <w:rPr>
          <w:rFonts w:ascii="PT Astra Serif" w:eastAsia="Calibri" w:hAnsi="PT Astra Serif" w:cs="Calibri"/>
          <w:sz w:val="26"/>
          <w:szCs w:val="26"/>
          <w:lang w:eastAsia="ar-SA"/>
        </w:rPr>
      </w:pPr>
      <w:r w:rsidRPr="00863E11">
        <w:rPr>
          <w:rFonts w:ascii="PT Astra Serif" w:eastAsia="Calibri" w:hAnsi="PT Astra Serif" w:cs="PT Astra Serif"/>
          <w:b/>
          <w:bCs/>
          <w:i/>
          <w:sz w:val="26"/>
          <w:szCs w:val="26"/>
          <w:lang w:eastAsia="ar-SA"/>
        </w:rPr>
        <w:t xml:space="preserve">Всероссийский педагогический </w:t>
      </w:r>
      <w:r w:rsidR="006B5B3E" w:rsidRPr="00863E11">
        <w:rPr>
          <w:rFonts w:ascii="PT Astra Serif" w:eastAsia="Calibri" w:hAnsi="PT Astra Serif" w:cs="PT Astra Serif"/>
          <w:b/>
          <w:bCs/>
          <w:i/>
          <w:sz w:val="26"/>
          <w:szCs w:val="26"/>
          <w:lang w:eastAsia="ar-SA"/>
        </w:rPr>
        <w:t xml:space="preserve">конкурс «Серафимовский учитель». </w:t>
      </w:r>
      <w:r w:rsidR="006B5B3E" w:rsidRPr="00863E11">
        <w:rPr>
          <w:rFonts w:ascii="PT Astra Serif" w:hAnsi="PT Astra Serif" w:cs="PT Astra Serif"/>
          <w:sz w:val="26"/>
          <w:szCs w:val="26"/>
          <w:lang w:eastAsia="ar-SA"/>
        </w:rPr>
        <w:t xml:space="preserve">В 2021 году на конкурс поступили 243 работы, </w:t>
      </w:r>
      <w:r w:rsidR="006B5B3E" w:rsidRPr="00863E11">
        <w:rPr>
          <w:rFonts w:ascii="PT Astra Serif" w:eastAsia="Calibri" w:hAnsi="PT Astra Serif" w:cs="PT Astra Serif"/>
          <w:sz w:val="26"/>
          <w:szCs w:val="26"/>
          <w:lang w:eastAsia="ar-SA"/>
        </w:rPr>
        <w:t xml:space="preserve">5 работ из Ульяновской области. </w:t>
      </w:r>
      <w:r w:rsidR="006B5B3E" w:rsidRPr="00863E11">
        <w:rPr>
          <w:rFonts w:ascii="PT Astra Serif" w:eastAsia="Calibri" w:hAnsi="PT Astra Serif" w:cs="Calibri"/>
          <w:sz w:val="26"/>
          <w:szCs w:val="26"/>
          <w:lang w:eastAsia="ar-SA"/>
        </w:rPr>
        <w:t xml:space="preserve">Красильников Павел Валерьевич, учитель технологии МБОУ «Лицей №25 города Димитровграда Ульяновской области» стал лауреатом конкурса. </w:t>
      </w:r>
    </w:p>
    <w:p w:rsidR="006B5B3E" w:rsidRPr="00863E11" w:rsidRDefault="006B5B3E" w:rsidP="00A1085A">
      <w:pPr>
        <w:shd w:val="clear" w:color="auto" w:fill="FFFFFF"/>
        <w:ind w:left="-567" w:firstLine="709"/>
        <w:jc w:val="both"/>
        <w:rPr>
          <w:rFonts w:ascii="PT Astra Serif" w:hAnsi="PT Astra Serif" w:cs="Calibri"/>
          <w:sz w:val="26"/>
          <w:szCs w:val="26"/>
        </w:rPr>
      </w:pPr>
      <w:r w:rsidRPr="00863E11">
        <w:rPr>
          <w:rFonts w:ascii="PT Astra Serif" w:eastAsia="Calibri" w:hAnsi="PT Astra Serif" w:cs="PT Astra Serif"/>
          <w:sz w:val="26"/>
          <w:szCs w:val="26"/>
          <w:lang w:eastAsia="ar-SA"/>
        </w:rPr>
        <w:t xml:space="preserve">В рамках совместной деятельности Министерства и Областного духовно-патриотического Центра «Арское» проводятся мероприятия: Арские чтения «Возродим Русь святую»; «Международные Рождественские образовательные чтения»; </w:t>
      </w:r>
      <w:r w:rsidRPr="00863E11">
        <w:rPr>
          <w:rFonts w:ascii="PT Astra Serif" w:hAnsi="PT Astra Serif"/>
          <w:iCs/>
          <w:sz w:val="26"/>
          <w:szCs w:val="26"/>
        </w:rPr>
        <w:t>региональный конкурс чтецов Живое слово» (15 мая 2021 года, для воспитанников дошкольных учреждений. Всего приняло участие 546 воспитанников дошкольных учреждений); О</w:t>
      </w:r>
      <w:r w:rsidRPr="00863E11">
        <w:rPr>
          <w:rFonts w:ascii="PT Astra Serif" w:eastAsia="Calibri" w:hAnsi="PT Astra Serif" w:cs="PT Astra Serif"/>
          <w:sz w:val="26"/>
          <w:szCs w:val="26"/>
          <w:lang w:eastAsia="ar-SA"/>
        </w:rPr>
        <w:t>б</w:t>
      </w:r>
      <w:r w:rsidRPr="00863E11">
        <w:rPr>
          <w:rFonts w:ascii="PT Astra Serif" w:hAnsi="PT Astra Serif" w:cs="Calibri"/>
          <w:sz w:val="26"/>
          <w:szCs w:val="26"/>
        </w:rPr>
        <w:t>ластной праздник «Учителя в гостях у батюшки»; М</w:t>
      </w:r>
      <w:r w:rsidRPr="00863E11">
        <w:rPr>
          <w:rFonts w:ascii="PT Astra Serif" w:eastAsia="Calibri" w:hAnsi="PT Astra Serif" w:cs="Calibri"/>
          <w:sz w:val="26"/>
          <w:szCs w:val="26"/>
          <w:lang w:eastAsia="ar-SA"/>
        </w:rPr>
        <w:t xml:space="preserve">ежрегиональный творческий конкурс «Вестник добра»; Межрегиональный творческий конкурс «Пасха радость нам несёт»; </w:t>
      </w:r>
      <w:r w:rsidRPr="00863E11">
        <w:rPr>
          <w:rFonts w:ascii="PT Astra Serif" w:eastAsia="Calibri" w:hAnsi="PT Astra Serif" w:cs="Calibri"/>
          <w:sz w:val="26"/>
          <w:szCs w:val="26"/>
          <w:lang w:eastAsia="ar-SA"/>
        </w:rPr>
        <w:lastRenderedPageBreak/>
        <w:t xml:space="preserve">открытые региональные конкурсы художественного творчества «Светлый Ангел Рождества»; </w:t>
      </w:r>
      <w:r w:rsidRPr="00863E11">
        <w:rPr>
          <w:rFonts w:ascii="PT Astra Serif" w:hAnsi="PT Astra Serif"/>
          <w:iCs/>
          <w:sz w:val="26"/>
          <w:szCs w:val="26"/>
        </w:rPr>
        <w:t xml:space="preserve">Межрегиональная научно-практическая конференция «История семьи в истории Отчизны» (3 апреля 2021 года, участниками стали 105 учащихся школа </w:t>
      </w:r>
      <w:r w:rsidR="00BC2753" w:rsidRPr="00863E11">
        <w:rPr>
          <w:rFonts w:ascii="PT Astra Serif" w:hAnsi="PT Astra Serif"/>
          <w:iCs/>
          <w:sz w:val="26"/>
          <w:szCs w:val="26"/>
        </w:rPr>
        <w:t>г. Ульяновска</w:t>
      </w:r>
      <w:r w:rsidRPr="00863E11">
        <w:rPr>
          <w:rFonts w:ascii="PT Astra Serif" w:hAnsi="PT Astra Serif"/>
          <w:iCs/>
          <w:sz w:val="26"/>
          <w:szCs w:val="26"/>
        </w:rPr>
        <w:t xml:space="preserve"> и Ульяновской области. Работы были представлены в 3 направлениях: литературное, искусствоведческое, историческое);</w:t>
      </w:r>
      <w:r w:rsidRPr="00863E11">
        <w:rPr>
          <w:rFonts w:ascii="PT Astra Serif" w:eastAsia="Calibri" w:hAnsi="PT Astra Serif" w:cs="Calibri"/>
          <w:sz w:val="26"/>
          <w:szCs w:val="26"/>
          <w:lang w:eastAsia="ar-SA"/>
        </w:rPr>
        <w:t xml:space="preserve"> «Пасха красная»; </w:t>
      </w:r>
      <w:r w:rsidRPr="00863E11">
        <w:rPr>
          <w:rFonts w:ascii="PT Astra Serif" w:hAnsi="PT Astra Serif"/>
          <w:iCs/>
          <w:sz w:val="26"/>
          <w:szCs w:val="26"/>
        </w:rPr>
        <w:t xml:space="preserve">Слёт юных журналистов «Золотое перо» (10 апреля 2021 года, приняли участие 98 учащихся из школ города Ульяновска и Ульяновской области); </w:t>
      </w:r>
      <w:r w:rsidRPr="00863E11">
        <w:rPr>
          <w:rFonts w:ascii="PT Astra Serif" w:eastAsia="Calibri" w:hAnsi="PT Astra Serif" w:cs="Calibri"/>
          <w:sz w:val="26"/>
          <w:szCs w:val="26"/>
          <w:lang w:eastAsia="ar-SA"/>
        </w:rPr>
        <w:t xml:space="preserve">конкурс педагогических работников общеобразовательных и дошкольных организаций «Православный учитель»; </w:t>
      </w:r>
      <w:r w:rsidRPr="00863E11">
        <w:rPr>
          <w:rFonts w:ascii="PT Astra Serif" w:hAnsi="PT Astra Serif" w:cs="Calibri"/>
          <w:sz w:val="26"/>
          <w:szCs w:val="26"/>
        </w:rPr>
        <w:t xml:space="preserve">межрегиональные рождественские чтения «Князь Владимир. Цивилизационный выбор Руси»; </w:t>
      </w:r>
      <w:r w:rsidRPr="00863E11">
        <w:rPr>
          <w:rFonts w:ascii="PT Astra Serif" w:eastAsia="Calibri" w:hAnsi="PT Astra Serif" w:cs="Calibri"/>
          <w:sz w:val="26"/>
          <w:szCs w:val="26"/>
          <w:lang w:eastAsia="ar-SA"/>
        </w:rPr>
        <w:t xml:space="preserve">региональная конференция «Возрождение. Уроки столетия»; </w:t>
      </w:r>
      <w:r w:rsidRPr="00863E11">
        <w:rPr>
          <w:rFonts w:ascii="PT Astra Serif" w:hAnsi="PT Astra Serif" w:cs="Calibri"/>
          <w:sz w:val="26"/>
          <w:szCs w:val="26"/>
        </w:rPr>
        <w:t>мероприятия в рамках Трудового форума «Человек славен трудом»; православная выставка-ярмарка «Благослове</w:t>
      </w:r>
      <w:r w:rsidR="00863E11" w:rsidRPr="00863E11">
        <w:rPr>
          <w:rFonts w:ascii="PT Astra Serif" w:hAnsi="PT Astra Serif" w:cs="Calibri"/>
          <w:sz w:val="26"/>
          <w:szCs w:val="26"/>
        </w:rPr>
        <w:t xml:space="preserve">нный Симбирск» с тематическими </w:t>
      </w:r>
      <w:r w:rsidRPr="00863E11">
        <w:rPr>
          <w:rFonts w:ascii="PT Astra Serif" w:hAnsi="PT Astra Serif" w:cs="Calibri"/>
          <w:sz w:val="26"/>
          <w:szCs w:val="26"/>
        </w:rPr>
        <w:t>экспозициями и др. (148000 участников).</w:t>
      </w:r>
    </w:p>
    <w:p w:rsidR="006B5B3E" w:rsidRPr="00BC2753" w:rsidRDefault="006B5B3E" w:rsidP="00A1085A">
      <w:pPr>
        <w:suppressAutoHyphens/>
        <w:ind w:left="-567" w:firstLine="709"/>
        <w:jc w:val="both"/>
        <w:rPr>
          <w:rFonts w:ascii="PT Astra Serif" w:eastAsia="Calibri" w:hAnsi="PT Astra Serif" w:cs="Calibri"/>
          <w:sz w:val="26"/>
          <w:szCs w:val="26"/>
          <w:lang w:eastAsia="ar-SA"/>
        </w:rPr>
      </w:pPr>
      <w:r w:rsidRPr="00BC2753">
        <w:rPr>
          <w:rFonts w:ascii="PT Astra Serif" w:eastAsia="Calibri" w:hAnsi="PT Astra Serif"/>
          <w:sz w:val="26"/>
          <w:szCs w:val="26"/>
          <w:lang w:eastAsia="ar-SA"/>
        </w:rPr>
        <w:t xml:space="preserve">Обучающиеся Ульяновской области активно участвуют в проектах, конференциях, конкурсах и других событиях духовно-нравственной тематики. </w:t>
      </w:r>
      <w:r w:rsidRPr="00BC2753">
        <w:rPr>
          <w:rFonts w:ascii="PT Astra Serif" w:eastAsia="Calibri" w:hAnsi="PT Astra Serif"/>
          <w:bCs/>
          <w:sz w:val="26"/>
          <w:szCs w:val="26"/>
          <w:lang w:eastAsia="ar-SA"/>
        </w:rPr>
        <w:t xml:space="preserve">Ежегодно в общеобразовательных организациях Ульяновской области </w:t>
      </w:r>
      <w:r w:rsidR="00863E11" w:rsidRPr="00BC2753">
        <w:rPr>
          <w:rFonts w:ascii="PT Astra Serif" w:eastAsia="Calibri" w:hAnsi="PT Astra Serif"/>
          <w:sz w:val="26"/>
          <w:szCs w:val="26"/>
          <w:lang w:eastAsia="ar-SA"/>
        </w:rPr>
        <w:t>проходят Уроки</w:t>
      </w:r>
      <w:r w:rsidRPr="00BC2753">
        <w:rPr>
          <w:rFonts w:ascii="PT Astra Serif" w:eastAsia="Calibri" w:hAnsi="PT Astra Serif"/>
          <w:bCs/>
          <w:sz w:val="26"/>
          <w:szCs w:val="26"/>
          <w:lang w:eastAsia="ar-SA"/>
        </w:rPr>
        <w:t xml:space="preserve"> духовности</w:t>
      </w:r>
      <w:r w:rsidRPr="00BC2753">
        <w:rPr>
          <w:rFonts w:ascii="PT Astra Serif" w:eastAsia="Calibri" w:hAnsi="PT Astra Serif"/>
          <w:sz w:val="26"/>
          <w:szCs w:val="26"/>
          <w:lang w:eastAsia="ar-SA"/>
        </w:rPr>
        <w:t xml:space="preserve">, в рамках которых при поддержке Симбирской епархии Русской Православной церкви организуются просветительские и творческих мероприятия, призванные приобщить учащихся к духовному наследию святого блаженного Андрея, Христа ради юродивого, чудотворца. </w:t>
      </w:r>
      <w:r w:rsidRPr="00BC2753">
        <w:rPr>
          <w:rFonts w:ascii="PT Astra Serif" w:eastAsia="Calibri" w:hAnsi="PT Astra Serif" w:cs="Calibri"/>
          <w:sz w:val="26"/>
          <w:szCs w:val="26"/>
          <w:lang w:eastAsia="ar-SA"/>
        </w:rPr>
        <w:t>По итогам уроков организуются и проводятся творческие конкурсы для детей и педагогов. (73800 участника).</w:t>
      </w:r>
    </w:p>
    <w:p w:rsidR="006B5B3E" w:rsidRPr="00675CDE" w:rsidRDefault="006B5B3E" w:rsidP="00A1085A">
      <w:pPr>
        <w:suppressAutoHyphens/>
        <w:ind w:left="-567" w:firstLine="709"/>
        <w:jc w:val="both"/>
        <w:rPr>
          <w:rFonts w:ascii="PT Astra Serif" w:eastAsia="Calibri" w:hAnsi="PT Astra Serif" w:cs="Calibri"/>
          <w:sz w:val="26"/>
          <w:szCs w:val="26"/>
          <w:lang w:eastAsia="ar-SA"/>
        </w:rPr>
      </w:pPr>
      <w:r w:rsidRPr="00675CDE">
        <w:rPr>
          <w:rFonts w:ascii="PT Astra Serif" w:eastAsia="Calibri" w:hAnsi="PT Astra Serif" w:cs="Calibri"/>
          <w:sz w:val="26"/>
          <w:szCs w:val="26"/>
          <w:lang w:eastAsia="ar-SA"/>
        </w:rPr>
        <w:t xml:space="preserve">Во всех общеобразовательных организациях Ульяновской области преподается учебный курс </w:t>
      </w:r>
      <w:r w:rsidRPr="00675CDE">
        <w:rPr>
          <w:rFonts w:ascii="PT Astra Serif" w:eastAsia="Calibri" w:hAnsi="PT Astra Serif" w:cs="Calibri"/>
          <w:sz w:val="26"/>
          <w:szCs w:val="26"/>
          <w:shd w:val="clear" w:color="auto" w:fill="FFFFFF"/>
          <w:lang w:eastAsia="ar-SA"/>
        </w:rPr>
        <w:t>«Основы религиозных культур и светской этики» (</w:t>
      </w:r>
      <w:r w:rsidRPr="00675CDE">
        <w:rPr>
          <w:rFonts w:ascii="PT Astra Serif" w:eastAsia="Calibri" w:hAnsi="PT Astra Serif" w:cs="Calibri"/>
          <w:sz w:val="26"/>
          <w:szCs w:val="26"/>
          <w:lang w:eastAsia="ar-SA"/>
        </w:rPr>
        <w:t>ОРКСЭ), который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w:t>
      </w:r>
    </w:p>
    <w:p w:rsidR="006B5B3E" w:rsidRPr="00675CDE" w:rsidRDefault="006B5B3E" w:rsidP="00A1085A">
      <w:pPr>
        <w:suppressAutoHyphens/>
        <w:ind w:left="-567" w:firstLine="709"/>
        <w:jc w:val="both"/>
        <w:rPr>
          <w:rFonts w:ascii="PT Astra Serif" w:eastAsia="Calibri" w:hAnsi="PT Astra Serif" w:cs="Calibri"/>
          <w:sz w:val="26"/>
          <w:szCs w:val="26"/>
          <w:lang w:eastAsia="ar-SA"/>
        </w:rPr>
      </w:pPr>
      <w:r w:rsidRPr="00675CDE">
        <w:rPr>
          <w:rFonts w:ascii="PT Astra Serif" w:eastAsia="Calibri" w:hAnsi="PT Astra Serif" w:cs="Calibri"/>
          <w:sz w:val="26"/>
          <w:szCs w:val="26"/>
          <w:lang w:eastAsia="ar-SA"/>
        </w:rPr>
        <w:t>Преподавание знаний об основах религиозных культур и светской этики призвано с</w:t>
      </w:r>
      <w:r w:rsidR="00863E11" w:rsidRPr="00675CDE">
        <w:rPr>
          <w:rFonts w:ascii="PT Astra Serif" w:eastAsia="Calibri" w:hAnsi="PT Astra Serif" w:cs="Calibri"/>
          <w:sz w:val="26"/>
          <w:szCs w:val="26"/>
          <w:lang w:eastAsia="ar-SA"/>
        </w:rPr>
        <w:t xml:space="preserve">ыграть важную роль не только в </w:t>
      </w:r>
      <w:r w:rsidRPr="00675CDE">
        <w:rPr>
          <w:rFonts w:ascii="PT Astra Serif" w:eastAsia="Calibri" w:hAnsi="PT Astra Serif" w:cs="Calibri"/>
          <w:sz w:val="26"/>
          <w:szCs w:val="26"/>
          <w:lang w:eastAsia="ar-SA"/>
        </w:rPr>
        <w:t>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r w:rsidRPr="00675CDE">
        <w:rPr>
          <w:rFonts w:ascii="PT Astra Serif" w:eastAsia="Calibri" w:hAnsi="PT Astra Serif" w:cs="Calibri"/>
          <w:sz w:val="26"/>
          <w:szCs w:val="26"/>
          <w:shd w:val="clear" w:color="auto" w:fill="FBFBFB"/>
          <w:lang w:eastAsia="ar-SA"/>
        </w:rPr>
        <w:t xml:space="preserve"> Интегративный принцип модуля позволяет обучающимся увидеть, понять и осмыслить духовные измерения России, неотделимые от ее реальной истории, культуры, современной жизни.</w:t>
      </w:r>
    </w:p>
    <w:p w:rsidR="006B5B3E" w:rsidRPr="007A599A" w:rsidRDefault="006B5B3E" w:rsidP="00A1085A">
      <w:pPr>
        <w:suppressAutoHyphens/>
        <w:ind w:left="-567" w:firstLine="709"/>
        <w:jc w:val="both"/>
        <w:rPr>
          <w:rFonts w:ascii="PT Astra Serif" w:eastAsia="Calibri" w:hAnsi="PT Astra Serif" w:cs="PT Astra Serif"/>
          <w:sz w:val="26"/>
          <w:szCs w:val="26"/>
          <w:lang w:eastAsia="ar-SA"/>
        </w:rPr>
      </w:pPr>
      <w:r w:rsidRPr="007A599A">
        <w:rPr>
          <w:rFonts w:ascii="PT Astra Serif" w:eastAsia="Calibri" w:hAnsi="PT Astra Serif" w:cs="Calibri"/>
          <w:sz w:val="26"/>
          <w:szCs w:val="26"/>
          <w:lang w:eastAsia="ar-SA"/>
        </w:rPr>
        <w:t>Для обеспечения единства правоприменительной практики, соблюдения прав родителей школьников при выборе модуля курса ОРКСЭ руководители образоватпльных организаций руководствуются письмом Министерства образования и науки Российской Федерации от 31 марта 2015 №08-461 «О направлении Регламента выбора модуля курса ОРКСЭ».</w:t>
      </w:r>
      <w:r w:rsidRPr="007A599A">
        <w:rPr>
          <w:rFonts w:ascii="PT Astra Serif" w:eastAsia="Calibri" w:hAnsi="PT Astra Serif" w:cs="PT Astra Serif"/>
          <w:sz w:val="26"/>
          <w:szCs w:val="26"/>
          <w:lang w:eastAsia="ar-SA"/>
        </w:rPr>
        <w:t xml:space="preserve">, </w:t>
      </w:r>
      <w:r w:rsidRPr="007A599A">
        <w:rPr>
          <w:rFonts w:ascii="PT Astra Serif" w:eastAsia="Calibri" w:hAnsi="PT Astra Serif" w:cs="Calibri"/>
          <w:sz w:val="26"/>
          <w:szCs w:val="26"/>
          <w:lang w:eastAsia="ar-SA"/>
        </w:rPr>
        <w:t>письмом Министерства образования и науки Российской Федерации от 31 марта 2015 №08-461 «О направлении Регламента выбора модуля курса ОРКСЭ».</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 xml:space="preserve">С целью совершенствования процесса реализации духовно-нравственного образования в форме преподавания модуля курса «Основы религиозных культур и светской этики» (далее - ОРКСЭ) во всех общеобразовательных организациях Ульяновской области прошли родительские собрания в 3-х классах по выбору модуля курса ОРКСЭ с 01.02.2021 до 27.04.2021 с участием представителей религиозных конфессий. </w:t>
      </w:r>
    </w:p>
    <w:p w:rsidR="006B5B3E" w:rsidRPr="007A599A" w:rsidRDefault="006B5B3E" w:rsidP="00A1085A">
      <w:pPr>
        <w:suppressAutoHyphens/>
        <w:ind w:left="-567" w:firstLine="709"/>
        <w:jc w:val="both"/>
        <w:rPr>
          <w:rFonts w:ascii="PT Astra Serif" w:eastAsia="Calibri" w:hAnsi="PT Astra Serif" w:cs="PT Astra Serif"/>
          <w:sz w:val="26"/>
          <w:szCs w:val="26"/>
          <w:lang w:eastAsia="ar-SA"/>
        </w:rPr>
      </w:pPr>
      <w:r w:rsidRPr="007A599A">
        <w:rPr>
          <w:rFonts w:ascii="PT Astra Serif" w:eastAsia="Calibri" w:hAnsi="PT Astra Serif" w:cs="PT Astra Serif"/>
          <w:sz w:val="26"/>
          <w:szCs w:val="26"/>
          <w:lang w:eastAsia="ar-SA"/>
        </w:rPr>
        <w:lastRenderedPageBreak/>
        <w:t xml:space="preserve">В соответствии с мониторингом в 2021/2022 учебном году в 4-х классах образовательных организаций преподавание комплексного учебного курса «Основы религиозных культур и светской этики», осуществляется по четырем учебным модулям (всего: 12605 человек, 173 ребенка с ОВЗ, обучающиеся по адаптивным программам и не изучающих данный модуль): </w:t>
      </w:r>
    </w:p>
    <w:p w:rsidR="006B5B3E" w:rsidRPr="007A599A" w:rsidRDefault="006B5B3E" w:rsidP="00A1085A">
      <w:pPr>
        <w:numPr>
          <w:ilvl w:val="0"/>
          <w:numId w:val="29"/>
        </w:numPr>
        <w:tabs>
          <w:tab w:val="clear" w:pos="720"/>
          <w:tab w:val="num" w:pos="928"/>
        </w:tabs>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«Основы православной культуры» - 3562 человека;</w:t>
      </w:r>
    </w:p>
    <w:p w:rsidR="006B5B3E" w:rsidRPr="007A599A" w:rsidRDefault="006B5B3E" w:rsidP="00A1085A">
      <w:pPr>
        <w:numPr>
          <w:ilvl w:val="0"/>
          <w:numId w:val="29"/>
        </w:numPr>
        <w:tabs>
          <w:tab w:val="clear" w:pos="720"/>
          <w:tab w:val="num" w:pos="928"/>
        </w:tabs>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«Основы исламской культуры» - 254 человека;</w:t>
      </w:r>
    </w:p>
    <w:p w:rsidR="006B5B3E" w:rsidRPr="007A599A" w:rsidRDefault="006B5B3E" w:rsidP="00A1085A">
      <w:pPr>
        <w:numPr>
          <w:ilvl w:val="0"/>
          <w:numId w:val="29"/>
        </w:numPr>
        <w:tabs>
          <w:tab w:val="clear" w:pos="720"/>
          <w:tab w:val="num" w:pos="928"/>
        </w:tabs>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«Основы мировых религиозных культур» - 1667 человек;</w:t>
      </w:r>
    </w:p>
    <w:p w:rsidR="006B5B3E" w:rsidRPr="007A599A" w:rsidRDefault="006B5B3E" w:rsidP="00A1085A">
      <w:pPr>
        <w:numPr>
          <w:ilvl w:val="0"/>
          <w:numId w:val="29"/>
        </w:numPr>
        <w:tabs>
          <w:tab w:val="clear" w:pos="720"/>
          <w:tab w:val="num" w:pos="928"/>
        </w:tabs>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«Основы светской этики» - 6949 человек</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Модули «Основы буддистской культуры», «Основы иудейской культуры» в рамках предмета ОРКСЭ не выбраны.</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632 учителя осуществляют профессиональную деятельность в рамках комплексного курса ОРКСЭ. 132 методических объединений учителей ОРКСЭ осуществляют методическое сопровождение учебного курса ОРКСЭ. 121 учитель прошел курсы повышения квалификации в 2021 году в рамках учебного курса ОРКСЭ.</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Согласно письму Минобрнауки России от 19.01.2018 г. № 08-96 «О методических рекомендациях», предметная область «Основы духовно-нравственной культуры народов России» (ОДНКНР) обязательна для изучения с 1 сентября 2015 года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Calibri"/>
          <w:sz w:val="26"/>
          <w:szCs w:val="26"/>
          <w:lang w:eastAsia="ar-SA"/>
        </w:rPr>
        <w:t>В общеобразовательных организациях города Ульяновска предметная область «ОДНКНР» изучается в 5 классе и является логическим продолжением комплексного учебного курса «Основы религиозных культур и светской этики» (ОРКСЭ), изучаемого в 4 классе. В 362 общеобразовательных организациях организована реализация предметной области ОДНКНР. Численность обучающихся, осваивавших образовательные программы предметной области ОДНКНР – 12576 человек (11659 учащихся изучают предметную область ОДНКНР в урочной форме). А также организовано изучение отдельных тем предметной области ОДНКНР в рамках учебных предметов: обществознание, семьеведение, музыка, история, литература, обществознание, русский язык, история России, всеобщая история, изобразительное искусство, родная литература, география, ИЗО.</w:t>
      </w:r>
    </w:p>
    <w:p w:rsidR="006B5B3E" w:rsidRPr="007A599A" w:rsidRDefault="006B5B3E" w:rsidP="00A1085A">
      <w:pPr>
        <w:suppressAutoHyphens/>
        <w:ind w:left="-567" w:firstLine="709"/>
        <w:jc w:val="both"/>
        <w:rPr>
          <w:rFonts w:ascii="PT Astra Serif" w:eastAsia="Calibri" w:hAnsi="PT Astra Serif" w:cs="Calibri"/>
          <w:sz w:val="26"/>
          <w:szCs w:val="26"/>
          <w:lang w:eastAsia="ar-SA"/>
        </w:rPr>
      </w:pPr>
      <w:r w:rsidRPr="007A599A">
        <w:rPr>
          <w:rFonts w:ascii="PT Astra Serif" w:eastAsia="Calibri" w:hAnsi="PT Astra Serif" w:cs="PT Astra Serif"/>
          <w:sz w:val="26"/>
          <w:szCs w:val="26"/>
          <w:lang w:eastAsia="ar-SA"/>
        </w:rPr>
        <w:t xml:space="preserve">В 53 общеобразовательных организациях реализуется </w:t>
      </w:r>
      <w:r w:rsidRPr="007A599A">
        <w:rPr>
          <w:rFonts w:ascii="PT Astra Serif" w:eastAsia="Calibri" w:hAnsi="PT Astra Serif" w:cs="Calibri"/>
          <w:sz w:val="26"/>
          <w:szCs w:val="26"/>
          <w:lang w:eastAsia="ar-SA"/>
        </w:rPr>
        <w:t>программа «Социокультурные истоки». Образовательный комплекс «Социокультурные истоки» реализуется в соответствии с основными воспитательными компонентами региональной Программы воспитания («Истоки духовности», «В кругу семьи», «Славен человек трудом», «Моё здоровье – моё будущее»), даёт возможность образовательным организациям города Ульяновска реализовать единую систему духовно-нравственного воспитания личности, независимо от национальности и вероисповедания. Программа духовно-нравственного образования и воспитания «Социокультурные истоки» реализуется и в дошкольных образовательных учреждениях города. В текущем году количество учреждений - 38. Данной программой охвачено более 900 детей дошкольного возраста. Проводимая работа по реализации программы «Социокультурные истоки» дает дополнительный импульс для духовно-нравственного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воспитания у подрастающего поколения дружеского отношения к окружающим, в том числе, любви к своей малой родине, сохранение духовного богатства и самобытности родного края.</w:t>
      </w:r>
    </w:p>
    <w:p w:rsidR="006B5B3E" w:rsidRPr="007A599A" w:rsidRDefault="006B5B3E" w:rsidP="00A1085A">
      <w:pPr>
        <w:suppressAutoHyphens/>
        <w:ind w:left="-567" w:firstLine="709"/>
        <w:jc w:val="both"/>
        <w:rPr>
          <w:rFonts w:ascii="PT Astra Serif" w:eastAsia="Calibri" w:hAnsi="PT Astra Serif" w:cs="PT Astra Serif"/>
          <w:sz w:val="26"/>
          <w:szCs w:val="26"/>
          <w:lang w:eastAsia="ar-SA"/>
        </w:rPr>
      </w:pPr>
      <w:r w:rsidRPr="007A599A">
        <w:rPr>
          <w:rFonts w:ascii="PT Astra Serif" w:eastAsia="Calibri" w:hAnsi="PT Astra Serif" w:cs="Calibri"/>
          <w:sz w:val="26"/>
          <w:szCs w:val="26"/>
          <w:lang w:eastAsia="ar-SA"/>
        </w:rPr>
        <w:lastRenderedPageBreak/>
        <w:t xml:space="preserve">В 49 </w:t>
      </w:r>
      <w:r w:rsidRPr="007A599A">
        <w:rPr>
          <w:rFonts w:ascii="PT Astra Serif" w:eastAsia="Calibri" w:hAnsi="PT Astra Serif" w:cs="PT Astra Serif"/>
          <w:sz w:val="26"/>
          <w:szCs w:val="26"/>
          <w:lang w:eastAsia="ar-SA"/>
        </w:rPr>
        <w:t xml:space="preserve">дошкольных образовательных организациях реализуется программа «Добрый мир». </w:t>
      </w:r>
      <w:r w:rsidRPr="007A599A">
        <w:rPr>
          <w:rFonts w:ascii="PT Astra Serif" w:eastAsia="Calibri" w:hAnsi="PT Astra Serif" w:cs="Calibri"/>
          <w:bCs/>
          <w:sz w:val="26"/>
          <w:szCs w:val="26"/>
          <w:shd w:val="clear" w:color="auto" w:fill="FBFBFB"/>
          <w:lang w:eastAsia="ar-SA"/>
        </w:rPr>
        <w:t>Программа</w:t>
      </w:r>
      <w:r w:rsidRPr="007A599A">
        <w:rPr>
          <w:rFonts w:ascii="PT Astra Serif" w:eastAsia="Calibri" w:hAnsi="PT Astra Serif" w:cs="Calibri"/>
          <w:sz w:val="26"/>
          <w:szCs w:val="26"/>
          <w:shd w:val="clear" w:color="auto" w:fill="FBFBFB"/>
          <w:lang w:eastAsia="ar-SA"/>
        </w:rPr>
        <w:t xml:space="preserve"> «</w:t>
      </w:r>
      <w:r w:rsidRPr="007A599A">
        <w:rPr>
          <w:rFonts w:ascii="PT Astra Serif" w:eastAsia="Calibri" w:hAnsi="PT Astra Serif" w:cs="Calibri"/>
          <w:bCs/>
          <w:sz w:val="26"/>
          <w:szCs w:val="26"/>
          <w:shd w:val="clear" w:color="auto" w:fill="FBFBFB"/>
          <w:lang w:eastAsia="ar-SA"/>
        </w:rPr>
        <w:t>Добрый</w:t>
      </w:r>
      <w:r w:rsidRPr="007A599A">
        <w:rPr>
          <w:rFonts w:ascii="PT Astra Serif" w:eastAsia="Calibri" w:hAnsi="PT Astra Serif" w:cs="Calibri"/>
          <w:sz w:val="26"/>
          <w:szCs w:val="26"/>
          <w:shd w:val="clear" w:color="auto" w:fill="FBFBFB"/>
          <w:lang w:eastAsia="ar-SA"/>
        </w:rPr>
        <w:t xml:space="preserve"> </w:t>
      </w:r>
      <w:r w:rsidRPr="007A599A">
        <w:rPr>
          <w:rFonts w:ascii="PT Astra Serif" w:eastAsia="Calibri" w:hAnsi="PT Astra Serif" w:cs="Calibri"/>
          <w:bCs/>
          <w:sz w:val="26"/>
          <w:szCs w:val="26"/>
          <w:shd w:val="clear" w:color="auto" w:fill="FBFBFB"/>
          <w:lang w:eastAsia="ar-SA"/>
        </w:rPr>
        <w:t>мир</w:t>
      </w:r>
      <w:r w:rsidRPr="007A599A">
        <w:rPr>
          <w:rFonts w:ascii="PT Astra Serif" w:eastAsia="Calibri" w:hAnsi="PT Astra Serif" w:cs="Calibri"/>
          <w:sz w:val="26"/>
          <w:szCs w:val="26"/>
          <w:shd w:val="clear" w:color="auto" w:fill="FBFBFB"/>
          <w:lang w:eastAsia="ar-SA"/>
        </w:rPr>
        <w:t>» носит культурологический характер, что позволяет всем детям независимо от конфессиональной принадлежности познакомиться с религиозной культурной традицией России. Содержание материала данного комплекта объединено единой ценностной основой. Это православные духовно-нравственные ценности, на основе которых</w:t>
      </w:r>
      <w:r w:rsidRPr="007A599A">
        <w:rPr>
          <w:rFonts w:ascii="PT Astra Serif" w:eastAsia="Calibri" w:hAnsi="PT Astra Serif" w:cs="Calibri"/>
          <w:sz w:val="26"/>
          <w:szCs w:val="26"/>
          <w:lang w:eastAsia="ar-SA"/>
        </w:rPr>
        <w:t xml:space="preserve"> даются знания: о религиозной (духовной) культуре, как основе определения нравственных норм жизни людей (в конте</w:t>
      </w:r>
      <w:r w:rsidR="007A599A">
        <w:rPr>
          <w:rFonts w:ascii="PT Astra Serif" w:eastAsia="Calibri" w:hAnsi="PT Astra Serif" w:cs="Calibri"/>
          <w:sz w:val="26"/>
          <w:szCs w:val="26"/>
          <w:lang w:eastAsia="ar-SA"/>
        </w:rPr>
        <w:t xml:space="preserve">ксте этнокультурной традиции); </w:t>
      </w:r>
      <w:r w:rsidRPr="007A599A">
        <w:rPr>
          <w:rFonts w:ascii="PT Astra Serif" w:eastAsia="Calibri" w:hAnsi="PT Astra Serif" w:cs="Calibri"/>
          <w:sz w:val="26"/>
          <w:szCs w:val="26"/>
          <w:lang w:eastAsia="ar-SA"/>
        </w:rPr>
        <w:t>о религиозной культуре, как системе духовно-нравственных отношений (человека к Богу, к близким, к Родине, к себе, к миру природы); о религиозной культуре, как традиции жизни граждан России.</w:t>
      </w:r>
    </w:p>
    <w:p w:rsidR="006B5B3E" w:rsidRPr="007A599A" w:rsidRDefault="006B5B3E" w:rsidP="00A1085A">
      <w:pPr>
        <w:suppressAutoHyphens/>
        <w:ind w:left="-567" w:firstLine="709"/>
        <w:jc w:val="both"/>
        <w:rPr>
          <w:rFonts w:ascii="PT Astra Serif" w:eastAsia="Calibri" w:hAnsi="PT Astra Serif" w:cs="PT Astra Serif"/>
          <w:sz w:val="26"/>
          <w:szCs w:val="26"/>
          <w:lang w:eastAsia="ar-SA"/>
        </w:rPr>
      </w:pPr>
      <w:r w:rsidRPr="007A599A">
        <w:rPr>
          <w:rFonts w:ascii="PT Astra Serif" w:eastAsia="Calibri" w:hAnsi="PT Astra Serif" w:cs="PT Astra Serif"/>
          <w:sz w:val="26"/>
          <w:szCs w:val="26"/>
          <w:lang w:eastAsia="ar-SA"/>
        </w:rPr>
        <w:t xml:space="preserve">Таким образом, через комплексную деятельность прививается детям любовь к прошлому, почитание старшего поколения, уважение к окружающим. Эта многоплановая, насыщенная, изобилующая разнообразными мероприятиями работа в тесном взаимодействии всех социокультурных учреждений области в вопросе духовно-нравственного воспитания нашей молодёжи приносит свои плоды. Учащиеся школ, воспитанники детских садов из года в год повышают свои результаты на конкурсах, олимпиадах, мероприятиях различного уровня по духовно-нравственному воспитанию, ежегодно растёт и число участников данных конкурсов и мероприятий. </w:t>
      </w:r>
    </w:p>
    <w:p w:rsidR="007E001F" w:rsidRDefault="007E001F" w:rsidP="00A1085A">
      <w:pPr>
        <w:widowControl w:val="0"/>
        <w:ind w:left="-567"/>
        <w:contextualSpacing/>
        <w:jc w:val="both"/>
        <w:rPr>
          <w:rFonts w:ascii="PT Astra Serif" w:hAnsi="PT Astra Serif"/>
          <w:b/>
          <w:color w:val="000000"/>
          <w:sz w:val="26"/>
          <w:szCs w:val="26"/>
          <w:u w:val="single"/>
        </w:rPr>
      </w:pPr>
      <w:r w:rsidRPr="00243B19">
        <w:rPr>
          <w:rFonts w:ascii="PT Astra Serif" w:hAnsi="PT Astra Serif"/>
          <w:b/>
          <w:color w:val="000000"/>
          <w:sz w:val="26"/>
          <w:szCs w:val="26"/>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обеспечение занятости подростков во внеурочное время, выявление талантливых юных спортсменов</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 xml:space="preserve">В 2021 году на модернизацию объектов спорта общеобразовательных организаций выделено 13618,50 тыс. рублей, из них средства федерального бюджета 9120,20 тыс. рублей, средства областного бюджета 1093,70 тыс. рублей. </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Субсидия предоставлялась следующим муниципальным образованиям:</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Мелекесский район, Барышский район, Вешкаймский район, Карсунский район, Николаевский район, Новоспасский район, Новомалыклинский район, Майнский район, Сенгилеевский район, Ульяновский район, Цильнинский район, Чердаклинский район.</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Согласно перечню мероприятий по созданию условий для занятий физической культурой и спортом в 2021 году отремонтированы 6 спортивных залов, созданы и развиваются 14 школьных спортивных клубов.</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 xml:space="preserve">Проведён конкурс по отбору общеобразовательных организаций на получение субсидий для реализации перечня мероприятий по созданию условий для занятий физической культурой и спортом в сельских школах на 2021-2022 годы. </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Согласно перечню мероприятий по созданию в общеобразовательных организациях, расположенных в сельской местности на территории Ульяновской области, условий для занятия физической культурой и спортом выполнены следующие работы: устройство полов из ПВХ покрытия; замена освещения на светодиодное; установка мягких стеновых протекторов; косметический ремонт стен и потолков; приобретение инжинирингового и спортивного оборудования в спортивный зал; приобретение мебели в раздевалки, ремонт и обустройство санузлов и душевых комнат. Так же общеобразовательными организациями приобретен спортивный инвентарь на развитие школьного спортивного клуба.</w:t>
      </w:r>
    </w:p>
    <w:p w:rsidR="008A7810" w:rsidRPr="008A7810" w:rsidRDefault="008A7810" w:rsidP="00A1085A">
      <w:pPr>
        <w:widowControl w:val="0"/>
        <w:ind w:left="-567" w:firstLine="709"/>
        <w:jc w:val="both"/>
        <w:rPr>
          <w:rFonts w:ascii="PT Astra Serif" w:hAnsi="PT Astra Serif"/>
          <w:sz w:val="26"/>
          <w:szCs w:val="26"/>
        </w:rPr>
      </w:pPr>
      <w:r w:rsidRPr="008A7810">
        <w:rPr>
          <w:rFonts w:ascii="PT Astra Serif" w:hAnsi="PT Astra Serif"/>
          <w:sz w:val="26"/>
          <w:szCs w:val="26"/>
        </w:rPr>
        <w:t>На 01.09.2021 все спортивные залы отремонтированы, спортивный инвентарь для школьных клубов поставлен. Средства освоены в полном объёме.</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 xml:space="preserve">Победители регионального этапа спортивных соревнований школьников «Президентские состязания» класс-команда МОУ Ишеевский многопрофильный лицей имени Н.К.Джорджадзе и класс-команда МБОУ «Городская гимназия города </w:t>
      </w:r>
      <w:r w:rsidRPr="008A7810">
        <w:rPr>
          <w:rFonts w:ascii="PT Astra Serif" w:hAnsi="PT Astra Serif"/>
          <w:sz w:val="26"/>
          <w:szCs w:val="26"/>
        </w:rPr>
        <w:lastRenderedPageBreak/>
        <w:t xml:space="preserve">Димитровграда Ульяновской области» принимали участие во Всероссийском этапе спортивных соревнований школьников «Президентские состязания», который проводится на базе ВДЦ «Орлёнок» с 7 по 27 сентября 2021 года.  </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Программа Всероссийского этапа спортивных соревнований школьников «Президентские состязания» включает в себя спортивное многоборье, теоретический конкурс, творческий конкурс, а также эстафетный бег.</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На Всероссийском этапе спортивных соревнований школьников «Президентские состязания» приняли участие 78 лучших команд регионов Российской Федерации.</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 xml:space="preserve">Команды Ульяновской области успешно выступили во всех видах программы соревнований. Команда МБОУ «Городская гимназия города Димитровграда Ульяновской области» показала великолепное выступление и стала победителем на Всероссийском этапе спортивных соревнований школьников «Президентские состязания» в творческом конкурсе. </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 xml:space="preserve">В итоговом общекомандном зачете Всероссийского этапа спортивных соревнований школьников «Президентские состязания» класс-команда МОУ Ишеевский многопрофильный лицей имени Н.К.Джорджадзе заняла 22 место среди сельских команд Российской Федерации. </w:t>
      </w:r>
    </w:p>
    <w:p w:rsidR="008A7810" w:rsidRPr="008A7810" w:rsidRDefault="008A7810" w:rsidP="00A1085A">
      <w:pPr>
        <w:ind w:left="-567" w:firstLine="708"/>
        <w:jc w:val="both"/>
        <w:rPr>
          <w:rFonts w:ascii="PT Astra Serif" w:hAnsi="PT Astra Serif"/>
          <w:sz w:val="26"/>
          <w:szCs w:val="26"/>
        </w:rPr>
      </w:pPr>
      <w:r w:rsidRPr="008A7810">
        <w:rPr>
          <w:rFonts w:ascii="PT Astra Serif" w:hAnsi="PT Astra Serif"/>
          <w:sz w:val="26"/>
          <w:szCs w:val="26"/>
        </w:rPr>
        <w:t>Команда МБОУ «Городская гимназия города Димитровграда Ульяновской области» в общекомандном зачете Всероссийского этапа спортивных соревнований школьников «Президентские состязания» среди городских команд Российской Федерации заняла 8 место.</w:t>
      </w:r>
    </w:p>
    <w:p w:rsidR="008A7810" w:rsidRPr="008A7810" w:rsidRDefault="008A7810" w:rsidP="00A1085A">
      <w:pPr>
        <w:widowControl w:val="0"/>
        <w:ind w:left="-567" w:firstLine="709"/>
        <w:jc w:val="both"/>
        <w:rPr>
          <w:rFonts w:ascii="PT Astra Serif" w:hAnsi="PT Astra Serif" w:cs="PT Astra Serif"/>
          <w:sz w:val="26"/>
          <w:szCs w:val="26"/>
        </w:rPr>
      </w:pPr>
      <w:r w:rsidRPr="008A7810">
        <w:rPr>
          <w:rFonts w:ascii="PT Astra Serif" w:hAnsi="PT Astra Serif" w:cs="PT Astra Serif"/>
          <w:sz w:val="26"/>
          <w:szCs w:val="26"/>
        </w:rPr>
        <w:t xml:space="preserve">Участником от Ульяновской области на Всероссийском этапе Президентских спортивных игр, который состоялся </w:t>
      </w:r>
      <w:r w:rsidRPr="008A7810">
        <w:rPr>
          <w:rFonts w:ascii="PT Astra Serif" w:hAnsi="PT Astra Serif"/>
          <w:sz w:val="26"/>
          <w:szCs w:val="26"/>
        </w:rPr>
        <w:t>с 4 сентября по 27 сентября 2021 года</w:t>
      </w:r>
      <w:r w:rsidRPr="008A7810">
        <w:rPr>
          <w:rFonts w:ascii="PT Astra Serif" w:hAnsi="PT Astra Serif" w:cs="PT Astra Serif"/>
          <w:sz w:val="26"/>
          <w:szCs w:val="26"/>
        </w:rPr>
        <w:t xml:space="preserve"> </w:t>
      </w:r>
      <w:r w:rsidRPr="008A7810">
        <w:rPr>
          <w:rFonts w:ascii="PT Astra Serif" w:hAnsi="PT Astra Serif"/>
          <w:sz w:val="26"/>
          <w:szCs w:val="26"/>
        </w:rPr>
        <w:t>в Федеральном государственном бюджетном образовательном учреждении дополнительного образования «Всероссийский детский центр «Смена» Министерства просвещения Российской Федерации (п. Сукко, г-к. Анапа, Краснодарский край)</w:t>
      </w:r>
      <w:r w:rsidRPr="008A7810">
        <w:rPr>
          <w:rFonts w:ascii="PT Astra Serif" w:hAnsi="PT Astra Serif" w:cs="PT Astra Serif"/>
          <w:sz w:val="26"/>
          <w:szCs w:val="26"/>
        </w:rPr>
        <w:t xml:space="preserve"> стала команда </w:t>
      </w:r>
      <w:r w:rsidRPr="008A7810">
        <w:rPr>
          <w:rFonts w:ascii="PT Astra Serif" w:hAnsi="PT Astra Serif"/>
          <w:sz w:val="26"/>
          <w:szCs w:val="26"/>
        </w:rPr>
        <w:t>МБОУ Инзенская средняя школа № 4 имени Е.Я. Вологодской</w:t>
      </w:r>
      <w:r w:rsidRPr="008A7810">
        <w:rPr>
          <w:rFonts w:ascii="PT Astra Serif" w:hAnsi="PT Astra Serif" w:cs="PT Astra Serif"/>
          <w:sz w:val="26"/>
          <w:szCs w:val="26"/>
        </w:rPr>
        <w:t xml:space="preserve">. Команда </w:t>
      </w:r>
      <w:r w:rsidRPr="008A7810">
        <w:rPr>
          <w:rFonts w:ascii="PT Astra Serif" w:hAnsi="PT Astra Serif"/>
          <w:sz w:val="26"/>
          <w:szCs w:val="26"/>
        </w:rPr>
        <w:t>МБОУ Инзенская средняя школа № 4 имени Е.Я. Вологодской</w:t>
      </w:r>
      <w:r w:rsidRPr="008A7810">
        <w:rPr>
          <w:rFonts w:ascii="PT Astra Serif" w:hAnsi="PT Astra Serif" w:cs="PT Astra Serif"/>
          <w:sz w:val="26"/>
          <w:szCs w:val="26"/>
        </w:rPr>
        <w:t xml:space="preserve"> заняла 22 место в итоговом зачёте из 79 регионов Российской Федерации.</w:t>
      </w:r>
    </w:p>
    <w:p w:rsidR="008A7810" w:rsidRPr="008A7810" w:rsidRDefault="008A7810" w:rsidP="00A1085A">
      <w:pPr>
        <w:widowControl w:val="0"/>
        <w:ind w:left="-567" w:firstLine="709"/>
        <w:jc w:val="both"/>
        <w:rPr>
          <w:rFonts w:ascii="PT Astra Serif" w:hAnsi="PT Astra Serif" w:cs="PT Astra Serif"/>
          <w:b/>
          <w:bCs/>
          <w:sz w:val="26"/>
          <w:szCs w:val="26"/>
        </w:rPr>
      </w:pPr>
      <w:r>
        <w:rPr>
          <w:rFonts w:ascii="PT Astra Serif" w:hAnsi="PT Astra Serif"/>
          <w:sz w:val="26"/>
          <w:szCs w:val="26"/>
        </w:rPr>
        <w:t>С</w:t>
      </w:r>
      <w:r w:rsidRPr="008A7810">
        <w:rPr>
          <w:rFonts w:ascii="PT Astra Serif" w:hAnsi="PT Astra Serif"/>
          <w:sz w:val="26"/>
          <w:szCs w:val="26"/>
        </w:rPr>
        <w:t xml:space="preserve"> 3 по 26 мая 2021 года </w:t>
      </w:r>
      <w:r w:rsidRPr="008A7810">
        <w:rPr>
          <w:rFonts w:ascii="PT Astra Serif" w:hAnsi="PT Astra Serif" w:cs="PT Astra Serif"/>
          <w:sz w:val="26"/>
          <w:szCs w:val="26"/>
          <w:shd w:val="clear" w:color="auto" w:fill="FFFFFF"/>
        </w:rPr>
        <w:t>команда ШСК «Юниор» МБОУ Инзенская СШ № 1 им. Ю.Т.Алашеева</w:t>
      </w:r>
      <w:r w:rsidRPr="008A7810">
        <w:rPr>
          <w:rFonts w:ascii="PT Astra Serif" w:hAnsi="PT Astra Serif"/>
          <w:sz w:val="26"/>
          <w:szCs w:val="26"/>
        </w:rPr>
        <w:t xml:space="preserve"> </w:t>
      </w:r>
      <w:r w:rsidRPr="008A7810">
        <w:rPr>
          <w:rFonts w:ascii="PT Astra Serif" w:hAnsi="PT Astra Serif" w:cs="PT Astra Serif"/>
          <w:sz w:val="26"/>
          <w:szCs w:val="26"/>
          <w:shd w:val="clear" w:color="auto" w:fill="FFFFFF"/>
        </w:rPr>
        <w:t xml:space="preserve">приняла участие </w:t>
      </w:r>
      <w:r w:rsidRPr="008A7810">
        <w:rPr>
          <w:rFonts w:ascii="PT Astra Serif" w:hAnsi="PT Astra Serif"/>
          <w:sz w:val="26"/>
          <w:szCs w:val="26"/>
        </w:rPr>
        <w:t>во Всероссийском этапе спортивных игр школьных спортивных клубов</w:t>
      </w:r>
      <w:r w:rsidRPr="008A7810">
        <w:rPr>
          <w:rFonts w:ascii="PT Astra Serif" w:hAnsi="PT Astra Serif" w:cs="PT Astra Serif"/>
          <w:sz w:val="26"/>
          <w:szCs w:val="26"/>
          <w:shd w:val="clear" w:color="auto" w:fill="FFFFFF"/>
        </w:rPr>
        <w:t>. В итоговом зачёте команда ШСК «Юниор» МБОУ Инзенская СШ № 1 им. Ю.Т.Алашеева заняла 27 место из 53 субъектов Российской Федерации.</w:t>
      </w:r>
    </w:p>
    <w:p w:rsidR="005E4630" w:rsidRDefault="005E4630" w:rsidP="00A1085A">
      <w:pPr>
        <w:widowControl w:val="0"/>
        <w:autoSpaceDE w:val="0"/>
        <w:autoSpaceDN w:val="0"/>
        <w:adjustRightInd w:val="0"/>
        <w:ind w:left="-567"/>
        <w:jc w:val="both"/>
        <w:rPr>
          <w:rFonts w:ascii="PT Astra Serif" w:hAnsi="PT Astra Serif"/>
          <w:b/>
          <w:bCs/>
          <w:sz w:val="26"/>
          <w:szCs w:val="26"/>
          <w:u w:val="single"/>
        </w:rPr>
      </w:pPr>
      <w:r>
        <w:rPr>
          <w:rFonts w:ascii="PT Astra Serif" w:hAnsi="PT Astra Serif"/>
          <w:b/>
          <w:bCs/>
          <w:sz w:val="26"/>
          <w:szCs w:val="26"/>
          <w:u w:val="single"/>
        </w:rPr>
        <w:t>Мероприятия по выявлению и сопровождению одарённых и высоко мотивированных детей в Ульяновской области:</w:t>
      </w:r>
    </w:p>
    <w:p w:rsidR="005E4630" w:rsidRPr="00054CD8" w:rsidRDefault="005E4630" w:rsidP="00A1085A">
      <w:pPr>
        <w:ind w:left="-567" w:firstLine="709"/>
        <w:jc w:val="both"/>
        <w:rPr>
          <w:bCs/>
          <w:sz w:val="26"/>
          <w:szCs w:val="26"/>
        </w:rPr>
      </w:pPr>
      <w:r w:rsidRPr="00054CD8">
        <w:rPr>
          <w:bCs/>
          <w:sz w:val="26"/>
          <w:szCs w:val="26"/>
        </w:rPr>
        <w:t>В 2020-2021 году Центром по выявлению и поддержке одарённых детей в Ульяновской области «Алые паруса» была организована образовательная деятельность в следующих форматах:</w:t>
      </w:r>
    </w:p>
    <w:p w:rsidR="005E4630" w:rsidRPr="008100C8" w:rsidRDefault="005E4630" w:rsidP="00A1085A">
      <w:pPr>
        <w:ind w:left="-567" w:firstLine="709"/>
        <w:jc w:val="both"/>
        <w:rPr>
          <w:sz w:val="26"/>
          <w:szCs w:val="26"/>
        </w:rPr>
      </w:pPr>
      <w:r w:rsidRPr="008100C8">
        <w:rPr>
          <w:sz w:val="26"/>
          <w:szCs w:val="26"/>
        </w:rPr>
        <w:t xml:space="preserve">1. </w:t>
      </w:r>
      <w:r w:rsidRPr="008100C8">
        <w:rPr>
          <w:b/>
          <w:i/>
          <w:sz w:val="26"/>
          <w:szCs w:val="26"/>
        </w:rPr>
        <w:t xml:space="preserve">Дистанционная школа. </w:t>
      </w:r>
      <w:r w:rsidRPr="008100C8">
        <w:rPr>
          <w:sz w:val="26"/>
          <w:szCs w:val="26"/>
        </w:rPr>
        <w:t>В формате Дистанционной школы организовано обучение по дополнительным общеобразовательным общеразвивающим программам: «Олимпиадная математика 5 класс», «Олимпиадная математика 6 класс», «Олимпиадная биология 8 класс», Олимпиадная биология 9 класс», «Олимпиадная химия 9 класс», «Олимпиадная химия 10 класс». Занятия велись в двух форматах: видеолекции, записанные педагогами и онлайн-уроки при непосредственном взаимодействии педагога и обучающихся. Приняло участие 1258 человек.</w:t>
      </w:r>
    </w:p>
    <w:p w:rsidR="005E4630" w:rsidRPr="008100C8" w:rsidRDefault="005E4630" w:rsidP="00A1085A">
      <w:pPr>
        <w:ind w:left="-567" w:firstLine="709"/>
        <w:jc w:val="both"/>
        <w:rPr>
          <w:sz w:val="26"/>
          <w:szCs w:val="26"/>
        </w:rPr>
      </w:pPr>
      <w:r w:rsidRPr="008100C8">
        <w:rPr>
          <w:sz w:val="26"/>
          <w:szCs w:val="26"/>
        </w:rPr>
        <w:t xml:space="preserve">2. </w:t>
      </w:r>
      <w:r w:rsidRPr="008100C8">
        <w:rPr>
          <w:b/>
          <w:i/>
          <w:sz w:val="26"/>
          <w:szCs w:val="26"/>
        </w:rPr>
        <w:t xml:space="preserve">Проведение регионального этапа всероссийской олимпиады школьников. </w:t>
      </w:r>
      <w:r w:rsidRPr="008100C8">
        <w:rPr>
          <w:sz w:val="26"/>
          <w:szCs w:val="26"/>
        </w:rPr>
        <w:t>В рамках проведения регионального этапа всероссийской олимпиады школьников по 21 общеобразовательному предмету приняло участие 933 обучающихся 9-11 классов.</w:t>
      </w:r>
    </w:p>
    <w:p w:rsidR="005E4630" w:rsidRPr="008100C8" w:rsidRDefault="005E4630" w:rsidP="00A1085A">
      <w:pPr>
        <w:ind w:left="-567" w:firstLine="709"/>
        <w:jc w:val="both"/>
        <w:rPr>
          <w:sz w:val="26"/>
          <w:szCs w:val="26"/>
        </w:rPr>
      </w:pPr>
      <w:r w:rsidRPr="008100C8">
        <w:rPr>
          <w:sz w:val="26"/>
          <w:szCs w:val="26"/>
        </w:rPr>
        <w:lastRenderedPageBreak/>
        <w:t>Количественный анализ участия обучающихся общеобразовательных организаций Ульяновской области в региональном этапе показал нарастающую динамику обучающихся, участвующих в региональном этапе всероссийской олимпиады. В 2020/2021 учебном году значительно возросло количество девятиклассников, показывающих высокие результаты, на 96 человек и составило 34%, и десятиклассников – на 79 человек (31 %) по сравнению в 2019/2020 учебным годом 30%, 29% соответственно.</w:t>
      </w:r>
    </w:p>
    <w:p w:rsidR="005E4630" w:rsidRPr="008100C8" w:rsidRDefault="005E4630" w:rsidP="00A1085A">
      <w:pPr>
        <w:ind w:left="-567" w:firstLine="709"/>
        <w:jc w:val="both"/>
        <w:rPr>
          <w:sz w:val="26"/>
          <w:szCs w:val="26"/>
        </w:rPr>
      </w:pPr>
      <w:r w:rsidRPr="008100C8">
        <w:rPr>
          <w:sz w:val="26"/>
          <w:szCs w:val="26"/>
        </w:rPr>
        <w:t>Количество победителей в 2020/2021 учебном году от фактического числа участников составило 66 человек (9,41%), призеров – 149 человек (21,25%). По сравнению с 2018/2019; 2019/2020 учебными годами число победителей составило соответственно 7,64%, 8,36%.  В 2021 году число победителей от общего числа участников 9,41%, что на 1,77% больше чем в 2018/2019 учебном году, 1,05 % больше чем в 2019/2020 учебном году.</w:t>
      </w:r>
    </w:p>
    <w:p w:rsidR="005E4630" w:rsidRPr="008100C8" w:rsidRDefault="005E4630" w:rsidP="00A1085A">
      <w:pPr>
        <w:ind w:left="-567" w:firstLine="709"/>
        <w:jc w:val="both"/>
        <w:rPr>
          <w:sz w:val="26"/>
          <w:szCs w:val="26"/>
        </w:rPr>
      </w:pPr>
      <w:r w:rsidRPr="008100C8">
        <w:rPr>
          <w:sz w:val="26"/>
          <w:szCs w:val="26"/>
        </w:rPr>
        <w:t>По сравнению с 2018/2019; 2019/2020 учебными годами число призеров составило соответственно 18,94%, 18,50%. В 2021 году число призеров от общего числа участников составило 21,25%, что свидетельствует об увеличении количества призовых мест за 3 года в среднем на 2,53%.</w:t>
      </w:r>
    </w:p>
    <w:p w:rsidR="005E4630" w:rsidRPr="008100C8" w:rsidRDefault="005E4630" w:rsidP="00A1085A">
      <w:pPr>
        <w:ind w:left="-567" w:firstLine="709"/>
        <w:jc w:val="both"/>
        <w:rPr>
          <w:sz w:val="26"/>
          <w:szCs w:val="26"/>
        </w:rPr>
      </w:pPr>
      <w:r w:rsidRPr="008100C8">
        <w:rPr>
          <w:sz w:val="26"/>
          <w:szCs w:val="26"/>
        </w:rPr>
        <w:t>Участие в заключительном этапе всероссийской олимпиады школьников приняли 40 обучающихся Ульяновской области. Сегодня Центр становится своеобразным тренировочным полигоном для ребят, которые вышли на заключительный и региональный этапы Всероссийской олимпиады школьников.</w:t>
      </w:r>
    </w:p>
    <w:p w:rsidR="005E4630" w:rsidRPr="008100C8" w:rsidRDefault="005E4630" w:rsidP="00A1085A">
      <w:pPr>
        <w:ind w:left="-567" w:firstLine="709"/>
        <w:jc w:val="both"/>
        <w:rPr>
          <w:sz w:val="26"/>
          <w:szCs w:val="26"/>
        </w:rPr>
      </w:pPr>
      <w:r w:rsidRPr="008100C8">
        <w:rPr>
          <w:sz w:val="26"/>
          <w:szCs w:val="26"/>
        </w:rPr>
        <w:t xml:space="preserve">3. </w:t>
      </w:r>
      <w:r w:rsidRPr="008100C8">
        <w:rPr>
          <w:b/>
          <w:i/>
          <w:sz w:val="26"/>
          <w:szCs w:val="26"/>
        </w:rPr>
        <w:t>Организация олимпиад, конкурсов и иных мероприятий:</w:t>
      </w:r>
    </w:p>
    <w:p w:rsidR="005E4630" w:rsidRPr="008100C8" w:rsidRDefault="005E4630" w:rsidP="00A1085A">
      <w:pPr>
        <w:ind w:left="-567" w:firstLine="709"/>
        <w:jc w:val="both"/>
        <w:rPr>
          <w:sz w:val="26"/>
          <w:szCs w:val="26"/>
        </w:rPr>
      </w:pPr>
      <w:r w:rsidRPr="008100C8">
        <w:rPr>
          <w:sz w:val="26"/>
          <w:szCs w:val="26"/>
        </w:rPr>
        <w:t>регионального этапа Российской психолого-педагогическая олимпиады школьников им. К.Д. Ушинского;</w:t>
      </w:r>
    </w:p>
    <w:p w:rsidR="005E4630" w:rsidRPr="008100C8" w:rsidRDefault="005E4630" w:rsidP="00A1085A">
      <w:pPr>
        <w:ind w:left="-567" w:firstLine="709"/>
        <w:jc w:val="both"/>
        <w:rPr>
          <w:sz w:val="26"/>
          <w:szCs w:val="26"/>
        </w:rPr>
      </w:pPr>
      <w:r w:rsidRPr="008100C8">
        <w:rPr>
          <w:sz w:val="26"/>
          <w:szCs w:val="26"/>
        </w:rPr>
        <w:t>регионального этапа всероссийского конкурса научно-технологических проектов «Большие вызовы»;</w:t>
      </w:r>
    </w:p>
    <w:p w:rsidR="005E4630" w:rsidRPr="008100C8" w:rsidRDefault="005E4630" w:rsidP="00A1085A">
      <w:pPr>
        <w:ind w:left="-567" w:firstLine="709"/>
        <w:jc w:val="both"/>
        <w:rPr>
          <w:sz w:val="26"/>
          <w:szCs w:val="26"/>
        </w:rPr>
      </w:pPr>
      <w:r w:rsidRPr="008100C8">
        <w:rPr>
          <w:sz w:val="26"/>
          <w:szCs w:val="26"/>
        </w:rPr>
        <w:t>регионального этапа IX Российской Компетентностной Олимпиады;</w:t>
      </w:r>
    </w:p>
    <w:p w:rsidR="005E4630" w:rsidRPr="008100C8" w:rsidRDefault="005E4630" w:rsidP="00A1085A">
      <w:pPr>
        <w:ind w:left="-567" w:firstLine="709"/>
        <w:jc w:val="both"/>
        <w:rPr>
          <w:sz w:val="26"/>
          <w:szCs w:val="26"/>
        </w:rPr>
      </w:pPr>
      <w:r w:rsidRPr="008100C8">
        <w:rPr>
          <w:sz w:val="26"/>
          <w:szCs w:val="26"/>
        </w:rPr>
        <w:t>участие обучающихся Ульяновской области в финальном этапе Олимпиады НТИ;</w:t>
      </w:r>
    </w:p>
    <w:p w:rsidR="005E4630" w:rsidRPr="008100C8" w:rsidRDefault="005E4630" w:rsidP="00A1085A">
      <w:pPr>
        <w:ind w:left="-567" w:firstLine="709"/>
        <w:jc w:val="both"/>
        <w:rPr>
          <w:sz w:val="26"/>
          <w:szCs w:val="26"/>
        </w:rPr>
      </w:pPr>
      <w:r w:rsidRPr="008100C8">
        <w:rPr>
          <w:sz w:val="26"/>
          <w:szCs w:val="26"/>
        </w:rPr>
        <w:t>участие обучающихся Ульяновской области во Всероссийском конкурсе «Большая перемена»;</w:t>
      </w:r>
    </w:p>
    <w:p w:rsidR="005E4630" w:rsidRPr="008100C8" w:rsidRDefault="005E4630" w:rsidP="00A1085A">
      <w:pPr>
        <w:ind w:left="-567" w:firstLine="709"/>
        <w:jc w:val="both"/>
        <w:rPr>
          <w:sz w:val="26"/>
          <w:szCs w:val="26"/>
        </w:rPr>
      </w:pPr>
      <w:r w:rsidRPr="008100C8">
        <w:rPr>
          <w:sz w:val="26"/>
          <w:szCs w:val="26"/>
        </w:rPr>
        <w:t>организация площадки по прохождению конкурсных испытаний в ОЦ «Сириус»;</w:t>
      </w:r>
    </w:p>
    <w:p w:rsidR="005E4630" w:rsidRPr="008100C8" w:rsidRDefault="005E4630" w:rsidP="00A1085A">
      <w:pPr>
        <w:ind w:left="-567" w:firstLine="709"/>
        <w:jc w:val="both"/>
        <w:rPr>
          <w:sz w:val="26"/>
          <w:szCs w:val="26"/>
        </w:rPr>
      </w:pPr>
      <w:r w:rsidRPr="008100C8">
        <w:rPr>
          <w:sz w:val="26"/>
          <w:szCs w:val="26"/>
        </w:rPr>
        <w:t>участие в проекте «Сириус.Лето».</w:t>
      </w:r>
    </w:p>
    <w:p w:rsidR="005E4630" w:rsidRPr="008100C8" w:rsidRDefault="005E4630" w:rsidP="00A1085A">
      <w:pPr>
        <w:ind w:left="-567" w:firstLine="709"/>
        <w:jc w:val="both"/>
        <w:rPr>
          <w:b/>
          <w:bCs/>
          <w:sz w:val="26"/>
          <w:szCs w:val="26"/>
        </w:rPr>
      </w:pPr>
      <w:r w:rsidRPr="008100C8">
        <w:rPr>
          <w:b/>
          <w:bCs/>
          <w:sz w:val="26"/>
          <w:szCs w:val="26"/>
        </w:rPr>
        <w:t>С 1 сентября 2021 года Центр реализовывает дополнительные общеобразовательные программы (5-11 классы) в следующих форматах:</w:t>
      </w:r>
    </w:p>
    <w:p w:rsidR="005E4630" w:rsidRPr="008100C8" w:rsidRDefault="005E4630" w:rsidP="00A1085A">
      <w:pPr>
        <w:ind w:left="-567" w:firstLine="709"/>
        <w:jc w:val="both"/>
        <w:rPr>
          <w:sz w:val="26"/>
          <w:szCs w:val="26"/>
        </w:rPr>
      </w:pPr>
      <w:r w:rsidRPr="008100C8">
        <w:rPr>
          <w:sz w:val="26"/>
          <w:szCs w:val="26"/>
        </w:rPr>
        <w:t xml:space="preserve">1. </w:t>
      </w:r>
      <w:r w:rsidRPr="008100C8">
        <w:rPr>
          <w:b/>
          <w:i/>
          <w:sz w:val="26"/>
          <w:szCs w:val="26"/>
        </w:rPr>
        <w:t xml:space="preserve">Реализация дополнительных общеобразовательных программ в течение года на регулярной (еженедельной) основе. </w:t>
      </w:r>
      <w:r w:rsidRPr="008100C8">
        <w:rPr>
          <w:sz w:val="26"/>
          <w:szCs w:val="26"/>
        </w:rPr>
        <w:t>Планируемый охват в год - более 500 обучающихся;</w:t>
      </w:r>
    </w:p>
    <w:p w:rsidR="005E4630" w:rsidRPr="008100C8" w:rsidRDefault="005E4630" w:rsidP="00A1085A">
      <w:pPr>
        <w:ind w:left="-567" w:firstLine="709"/>
        <w:jc w:val="both"/>
        <w:rPr>
          <w:sz w:val="26"/>
          <w:szCs w:val="26"/>
        </w:rPr>
      </w:pPr>
      <w:r w:rsidRPr="008100C8">
        <w:rPr>
          <w:sz w:val="26"/>
          <w:szCs w:val="26"/>
        </w:rPr>
        <w:t>По состоянию на 07.10.2021 реализуются следующие программы дополнительного образования:</w:t>
      </w:r>
    </w:p>
    <w:p w:rsidR="005E4630" w:rsidRPr="008100C8" w:rsidRDefault="005E4630" w:rsidP="00A1085A">
      <w:pPr>
        <w:ind w:left="-567" w:firstLine="709"/>
        <w:jc w:val="both"/>
        <w:rPr>
          <w:sz w:val="26"/>
          <w:szCs w:val="26"/>
        </w:rPr>
      </w:pPr>
      <w:r w:rsidRPr="008100C8">
        <w:rPr>
          <w:sz w:val="26"/>
          <w:szCs w:val="26"/>
        </w:rPr>
        <w:t xml:space="preserve">направление «Наука»: Инженерный </w:t>
      </w:r>
      <w:r w:rsidRPr="008100C8">
        <w:rPr>
          <w:sz w:val="26"/>
          <w:szCs w:val="26"/>
          <w:lang w:val="en-US"/>
        </w:rPr>
        <w:t>CAD</w:t>
      </w:r>
      <w:r w:rsidRPr="008100C8">
        <w:rPr>
          <w:sz w:val="26"/>
          <w:szCs w:val="26"/>
        </w:rPr>
        <w:t xml:space="preserve"> (базовый и продвинутый уровень), олимпиадная математика 5,6,7 класс, нескучные вопросы математики 5,6 класс, иностранный язык (продвинутый уровень) 8-11 класс, программирование (продвинутый уровень) 8-11 класс;</w:t>
      </w:r>
    </w:p>
    <w:p w:rsidR="005E4630" w:rsidRPr="008100C8" w:rsidRDefault="005E4630" w:rsidP="00A1085A">
      <w:pPr>
        <w:ind w:left="-567" w:firstLine="709"/>
        <w:jc w:val="both"/>
        <w:rPr>
          <w:sz w:val="26"/>
          <w:szCs w:val="26"/>
        </w:rPr>
      </w:pPr>
      <w:r w:rsidRPr="008100C8">
        <w:rPr>
          <w:sz w:val="26"/>
          <w:szCs w:val="26"/>
        </w:rPr>
        <w:t>направление «Искусство»: художественное творчество ( продвинутый уровень), духовые инструменты, струнные инструменты, фортепиано, бальные танцы;</w:t>
      </w:r>
    </w:p>
    <w:p w:rsidR="005E4630" w:rsidRPr="008100C8" w:rsidRDefault="005E4630" w:rsidP="00A1085A">
      <w:pPr>
        <w:ind w:left="-567" w:firstLine="709"/>
        <w:jc w:val="both"/>
        <w:rPr>
          <w:sz w:val="26"/>
          <w:szCs w:val="26"/>
        </w:rPr>
      </w:pPr>
      <w:r w:rsidRPr="008100C8">
        <w:rPr>
          <w:sz w:val="26"/>
          <w:szCs w:val="26"/>
        </w:rPr>
        <w:t>направление «Спорт»: вольная борьба (женщины), вольная борьба (мужчины), хоккей (группа 12-14 лет).</w:t>
      </w:r>
    </w:p>
    <w:p w:rsidR="005E4630" w:rsidRPr="008100C8" w:rsidRDefault="005E4630" w:rsidP="00A1085A">
      <w:pPr>
        <w:ind w:left="-567" w:firstLine="709"/>
        <w:jc w:val="both"/>
        <w:rPr>
          <w:sz w:val="26"/>
          <w:szCs w:val="26"/>
        </w:rPr>
      </w:pPr>
      <w:r w:rsidRPr="008100C8">
        <w:rPr>
          <w:sz w:val="26"/>
          <w:szCs w:val="26"/>
        </w:rPr>
        <w:t xml:space="preserve">2. Краткосрочные дополнительные общеобразовательные программы в формате </w:t>
      </w:r>
      <w:r w:rsidRPr="008100C8">
        <w:rPr>
          <w:b/>
          <w:i/>
          <w:sz w:val="26"/>
          <w:szCs w:val="26"/>
        </w:rPr>
        <w:t>выездных профильных и проектных смен</w:t>
      </w:r>
      <w:r w:rsidRPr="008100C8">
        <w:rPr>
          <w:sz w:val="26"/>
          <w:szCs w:val="26"/>
        </w:rPr>
        <w:t xml:space="preserve"> (ОГБН ОО «Алые паруса»). Подготовлено положение об отборе участников профильных смен.</w:t>
      </w:r>
    </w:p>
    <w:p w:rsidR="005E4630" w:rsidRPr="008100C8" w:rsidRDefault="005E4630" w:rsidP="00A1085A">
      <w:pPr>
        <w:ind w:left="-567" w:firstLine="709"/>
        <w:jc w:val="both"/>
        <w:rPr>
          <w:sz w:val="26"/>
          <w:szCs w:val="26"/>
        </w:rPr>
      </w:pPr>
      <w:r w:rsidRPr="008100C8">
        <w:rPr>
          <w:sz w:val="26"/>
          <w:szCs w:val="26"/>
        </w:rPr>
        <w:t>Планируемый охват в год - 2000 обучающихся;</w:t>
      </w:r>
    </w:p>
    <w:p w:rsidR="005E4630" w:rsidRPr="008100C8" w:rsidRDefault="005E4630" w:rsidP="00A1085A">
      <w:pPr>
        <w:ind w:left="-567" w:firstLine="709"/>
        <w:jc w:val="both"/>
        <w:rPr>
          <w:sz w:val="26"/>
          <w:szCs w:val="26"/>
        </w:rPr>
      </w:pPr>
      <w:r w:rsidRPr="008100C8">
        <w:rPr>
          <w:sz w:val="26"/>
          <w:szCs w:val="26"/>
        </w:rPr>
        <w:lastRenderedPageBreak/>
        <w:t xml:space="preserve">В план профильных смен включены: программы учебно – тренировочных сборов по подготовке победителей и призеров муниципального этапа всероссийской олимпиады школьников, авторская зимняя школа профессора, доктора математических наук Л.М.Самойлова, весенние и летние сборы по направлению «Спорт», профильные смены ведущих университетов Ульяновской области, по тематическим направлениям:  </w:t>
      </w:r>
    </w:p>
    <w:p w:rsidR="005E4630" w:rsidRPr="008100C8" w:rsidRDefault="005E4630" w:rsidP="00A1085A">
      <w:pPr>
        <w:ind w:left="-567" w:firstLine="709"/>
        <w:jc w:val="both"/>
        <w:rPr>
          <w:sz w:val="26"/>
          <w:szCs w:val="26"/>
        </w:rPr>
      </w:pPr>
      <w:r w:rsidRPr="008100C8">
        <w:rPr>
          <w:sz w:val="26"/>
          <w:szCs w:val="26"/>
        </w:rPr>
        <w:t>1.</w:t>
      </w:r>
      <w:r w:rsidRPr="008100C8">
        <w:rPr>
          <w:sz w:val="26"/>
          <w:szCs w:val="26"/>
        </w:rPr>
        <w:tab/>
        <w:t>Агропромышленные и биотехнологии</w:t>
      </w:r>
    </w:p>
    <w:p w:rsidR="005E4630" w:rsidRPr="008100C8" w:rsidRDefault="005E4630" w:rsidP="00A1085A">
      <w:pPr>
        <w:ind w:left="-567" w:firstLine="709"/>
        <w:jc w:val="both"/>
        <w:rPr>
          <w:sz w:val="26"/>
          <w:szCs w:val="26"/>
        </w:rPr>
      </w:pPr>
      <w:r w:rsidRPr="008100C8">
        <w:rPr>
          <w:sz w:val="26"/>
          <w:szCs w:val="26"/>
        </w:rPr>
        <w:t>2.</w:t>
      </w:r>
      <w:r w:rsidRPr="008100C8">
        <w:rPr>
          <w:sz w:val="26"/>
          <w:szCs w:val="26"/>
        </w:rPr>
        <w:tab/>
        <w:t>Беспилотный транспорт и логистические системы</w:t>
      </w:r>
    </w:p>
    <w:p w:rsidR="005E4630" w:rsidRPr="008100C8" w:rsidRDefault="005E4630" w:rsidP="00A1085A">
      <w:pPr>
        <w:ind w:left="-567" w:firstLine="709"/>
        <w:jc w:val="both"/>
        <w:rPr>
          <w:sz w:val="26"/>
          <w:szCs w:val="26"/>
        </w:rPr>
      </w:pPr>
      <w:r w:rsidRPr="008100C8">
        <w:rPr>
          <w:sz w:val="26"/>
          <w:szCs w:val="26"/>
        </w:rPr>
        <w:t>3.</w:t>
      </w:r>
      <w:r w:rsidRPr="008100C8">
        <w:rPr>
          <w:sz w:val="26"/>
          <w:szCs w:val="26"/>
        </w:rPr>
        <w:tab/>
        <w:t>Большие данные, искусственный интеллект, финансовые технологии и машинное обучение</w:t>
      </w:r>
    </w:p>
    <w:p w:rsidR="005E4630" w:rsidRPr="008100C8" w:rsidRDefault="005E4630" w:rsidP="00A1085A">
      <w:pPr>
        <w:ind w:left="-567" w:firstLine="709"/>
        <w:jc w:val="both"/>
        <w:rPr>
          <w:sz w:val="26"/>
          <w:szCs w:val="26"/>
        </w:rPr>
      </w:pPr>
      <w:r w:rsidRPr="008100C8">
        <w:rPr>
          <w:sz w:val="26"/>
          <w:szCs w:val="26"/>
        </w:rPr>
        <w:t>4.</w:t>
      </w:r>
      <w:r w:rsidRPr="008100C8">
        <w:rPr>
          <w:sz w:val="26"/>
          <w:szCs w:val="26"/>
        </w:rPr>
        <w:tab/>
        <w:t>Генетика и биомедицина</w:t>
      </w:r>
    </w:p>
    <w:p w:rsidR="005E4630" w:rsidRPr="008100C8" w:rsidRDefault="005E4630" w:rsidP="00A1085A">
      <w:pPr>
        <w:ind w:left="-567" w:firstLine="709"/>
        <w:jc w:val="both"/>
        <w:rPr>
          <w:sz w:val="26"/>
          <w:szCs w:val="26"/>
        </w:rPr>
      </w:pPr>
      <w:r w:rsidRPr="008100C8">
        <w:rPr>
          <w:sz w:val="26"/>
          <w:szCs w:val="26"/>
        </w:rPr>
        <w:t>5.</w:t>
      </w:r>
      <w:r w:rsidRPr="008100C8">
        <w:rPr>
          <w:sz w:val="26"/>
          <w:szCs w:val="26"/>
        </w:rPr>
        <w:tab/>
        <w:t xml:space="preserve">Когнитивные исследования </w:t>
      </w:r>
    </w:p>
    <w:p w:rsidR="005E4630" w:rsidRPr="008100C8" w:rsidRDefault="005E4630" w:rsidP="00A1085A">
      <w:pPr>
        <w:ind w:left="-567" w:firstLine="709"/>
        <w:jc w:val="both"/>
        <w:rPr>
          <w:sz w:val="26"/>
          <w:szCs w:val="26"/>
        </w:rPr>
      </w:pPr>
      <w:r w:rsidRPr="008100C8">
        <w:rPr>
          <w:sz w:val="26"/>
          <w:szCs w:val="26"/>
        </w:rPr>
        <w:t>6.</w:t>
      </w:r>
      <w:r w:rsidRPr="008100C8">
        <w:rPr>
          <w:sz w:val="26"/>
          <w:szCs w:val="26"/>
        </w:rPr>
        <w:tab/>
        <w:t>Космические технологии</w:t>
      </w:r>
    </w:p>
    <w:p w:rsidR="005E4630" w:rsidRPr="008100C8" w:rsidRDefault="005E4630" w:rsidP="00A1085A">
      <w:pPr>
        <w:ind w:left="-567" w:firstLine="709"/>
        <w:jc w:val="both"/>
        <w:rPr>
          <w:sz w:val="26"/>
          <w:szCs w:val="26"/>
        </w:rPr>
      </w:pPr>
      <w:r w:rsidRPr="008100C8">
        <w:rPr>
          <w:sz w:val="26"/>
          <w:szCs w:val="26"/>
        </w:rPr>
        <w:t>7.</w:t>
      </w:r>
      <w:r w:rsidRPr="008100C8">
        <w:rPr>
          <w:sz w:val="26"/>
          <w:szCs w:val="26"/>
        </w:rPr>
        <w:tab/>
        <w:t>Нанотехнологии</w:t>
      </w:r>
    </w:p>
    <w:p w:rsidR="005E4630" w:rsidRPr="008100C8" w:rsidRDefault="005E4630" w:rsidP="00A1085A">
      <w:pPr>
        <w:ind w:left="-567" w:firstLine="709"/>
        <w:jc w:val="both"/>
        <w:rPr>
          <w:sz w:val="26"/>
          <w:szCs w:val="26"/>
        </w:rPr>
      </w:pPr>
      <w:r w:rsidRPr="008100C8">
        <w:rPr>
          <w:sz w:val="26"/>
          <w:szCs w:val="26"/>
        </w:rPr>
        <w:t>8.</w:t>
      </w:r>
      <w:r w:rsidRPr="008100C8">
        <w:rPr>
          <w:sz w:val="26"/>
          <w:szCs w:val="26"/>
        </w:rPr>
        <w:tab/>
        <w:t>Природоподобные и нейротехнологии</w:t>
      </w:r>
    </w:p>
    <w:p w:rsidR="005E4630" w:rsidRPr="008100C8" w:rsidRDefault="005E4630" w:rsidP="00A1085A">
      <w:pPr>
        <w:ind w:left="-567" w:firstLine="709"/>
        <w:jc w:val="both"/>
        <w:rPr>
          <w:sz w:val="26"/>
          <w:szCs w:val="26"/>
        </w:rPr>
      </w:pPr>
      <w:r w:rsidRPr="008100C8">
        <w:rPr>
          <w:sz w:val="26"/>
          <w:szCs w:val="26"/>
        </w:rPr>
        <w:t>9.</w:t>
      </w:r>
      <w:r w:rsidRPr="008100C8">
        <w:rPr>
          <w:sz w:val="26"/>
          <w:szCs w:val="26"/>
        </w:rPr>
        <w:tab/>
        <w:t>Новые материалы</w:t>
      </w:r>
    </w:p>
    <w:p w:rsidR="005E4630" w:rsidRPr="008100C8" w:rsidRDefault="005E4630" w:rsidP="00A1085A">
      <w:pPr>
        <w:ind w:left="-567" w:firstLine="709"/>
        <w:jc w:val="both"/>
        <w:rPr>
          <w:sz w:val="26"/>
          <w:szCs w:val="26"/>
        </w:rPr>
      </w:pPr>
      <w:r w:rsidRPr="008100C8">
        <w:rPr>
          <w:sz w:val="26"/>
          <w:szCs w:val="26"/>
        </w:rPr>
        <w:t>10.</w:t>
      </w:r>
      <w:r w:rsidRPr="008100C8">
        <w:rPr>
          <w:sz w:val="26"/>
          <w:szCs w:val="26"/>
        </w:rPr>
        <w:tab/>
        <w:t>Освоение Арктики и Мирового океана</w:t>
      </w:r>
    </w:p>
    <w:p w:rsidR="005E4630" w:rsidRPr="008100C8" w:rsidRDefault="005E4630" w:rsidP="00A1085A">
      <w:pPr>
        <w:ind w:left="-567" w:firstLine="709"/>
        <w:jc w:val="both"/>
        <w:rPr>
          <w:sz w:val="26"/>
          <w:szCs w:val="26"/>
        </w:rPr>
      </w:pPr>
      <w:r w:rsidRPr="008100C8">
        <w:rPr>
          <w:sz w:val="26"/>
          <w:szCs w:val="26"/>
        </w:rPr>
        <w:t>11.</w:t>
      </w:r>
      <w:r w:rsidRPr="008100C8">
        <w:rPr>
          <w:sz w:val="26"/>
          <w:szCs w:val="26"/>
        </w:rPr>
        <w:tab/>
        <w:t>Передовые производственные технологии</w:t>
      </w:r>
    </w:p>
    <w:p w:rsidR="005E4630" w:rsidRPr="008100C8" w:rsidRDefault="005E4630" w:rsidP="00A1085A">
      <w:pPr>
        <w:ind w:left="-567" w:firstLine="709"/>
        <w:jc w:val="both"/>
        <w:rPr>
          <w:sz w:val="26"/>
          <w:szCs w:val="26"/>
        </w:rPr>
      </w:pPr>
      <w:r w:rsidRPr="008100C8">
        <w:rPr>
          <w:sz w:val="26"/>
          <w:szCs w:val="26"/>
        </w:rPr>
        <w:t>12.</w:t>
      </w:r>
      <w:r w:rsidRPr="008100C8">
        <w:rPr>
          <w:sz w:val="26"/>
          <w:szCs w:val="26"/>
        </w:rPr>
        <w:tab/>
        <w:t>Современная энергетика</w:t>
      </w:r>
    </w:p>
    <w:p w:rsidR="005E4630" w:rsidRPr="008100C8" w:rsidRDefault="005E4630" w:rsidP="00A1085A">
      <w:pPr>
        <w:ind w:left="-567" w:firstLine="709"/>
        <w:jc w:val="both"/>
        <w:rPr>
          <w:sz w:val="26"/>
          <w:szCs w:val="26"/>
        </w:rPr>
      </w:pPr>
      <w:r w:rsidRPr="008100C8">
        <w:rPr>
          <w:sz w:val="26"/>
          <w:szCs w:val="26"/>
        </w:rPr>
        <w:t>13.</w:t>
      </w:r>
      <w:r w:rsidRPr="008100C8">
        <w:rPr>
          <w:sz w:val="26"/>
          <w:szCs w:val="26"/>
        </w:rPr>
        <w:tab/>
        <w:t>Умный город и безопасность.</w:t>
      </w:r>
    </w:p>
    <w:p w:rsidR="005E4630" w:rsidRPr="008100C8" w:rsidRDefault="005E4630" w:rsidP="00A1085A">
      <w:pPr>
        <w:ind w:left="-567" w:firstLine="709"/>
        <w:jc w:val="both"/>
        <w:rPr>
          <w:sz w:val="26"/>
          <w:szCs w:val="26"/>
        </w:rPr>
      </w:pPr>
      <w:r w:rsidRPr="008100C8">
        <w:rPr>
          <w:sz w:val="26"/>
          <w:szCs w:val="26"/>
        </w:rPr>
        <w:t xml:space="preserve">3. </w:t>
      </w:r>
      <w:r w:rsidRPr="008100C8">
        <w:rPr>
          <w:b/>
          <w:i/>
          <w:sz w:val="26"/>
          <w:szCs w:val="26"/>
        </w:rPr>
        <w:t>Электронное и дистанционное обучение</w:t>
      </w:r>
      <w:r w:rsidRPr="008100C8">
        <w:rPr>
          <w:sz w:val="26"/>
          <w:szCs w:val="26"/>
        </w:rPr>
        <w:t xml:space="preserve"> (образовательные организации Ульяновской области). Для организации процесса обучения разработано положение «О дистанционной школе ОГБН ОО «Центр выявления и поддержки одарённых детей в Ульяновской области «Алые паруса». </w:t>
      </w:r>
    </w:p>
    <w:p w:rsidR="005E4630" w:rsidRPr="008100C8" w:rsidRDefault="005E4630" w:rsidP="00A1085A">
      <w:pPr>
        <w:ind w:left="-567" w:firstLine="709"/>
        <w:jc w:val="both"/>
        <w:rPr>
          <w:sz w:val="26"/>
          <w:szCs w:val="26"/>
        </w:rPr>
      </w:pPr>
      <w:r w:rsidRPr="008100C8">
        <w:rPr>
          <w:sz w:val="26"/>
          <w:szCs w:val="26"/>
        </w:rPr>
        <w:t xml:space="preserve">В настоящее время разработаны дополнительные образовательные программы с применением дистанционного обучения для обучающихся 5-10 классов по следующим дисциплинам: биология, химия, математика, информатика, иностранный язык. Занятия проводятся с использованием возможностей платформ: ZOOM, Moodle, </w:t>
      </w:r>
      <w:r w:rsidRPr="008100C8">
        <w:rPr>
          <w:sz w:val="26"/>
          <w:szCs w:val="26"/>
          <w:lang w:val="en-US"/>
        </w:rPr>
        <w:t>Google</w:t>
      </w:r>
      <w:r w:rsidRPr="008100C8">
        <w:rPr>
          <w:sz w:val="26"/>
          <w:szCs w:val="26"/>
        </w:rPr>
        <w:t>. Изучаются возможности использования открытой платформы онлайн-образования «Сириус.Курсы». Планируемый охват в год – 3000 обучающихся.</w:t>
      </w:r>
    </w:p>
    <w:p w:rsidR="00144FED" w:rsidRPr="008100C8" w:rsidRDefault="00144FED" w:rsidP="00A1085A">
      <w:pPr>
        <w:pStyle w:val="52"/>
        <w:widowControl w:val="0"/>
        <w:ind w:left="-567"/>
        <w:contextualSpacing/>
        <w:rPr>
          <w:rFonts w:ascii="PT Astra Serif" w:hAnsi="PT Astra Serif"/>
          <w:b/>
          <w:bCs/>
          <w:i/>
          <w:sz w:val="26"/>
          <w:szCs w:val="26"/>
          <w:u w:val="single"/>
        </w:rPr>
      </w:pPr>
      <w:r w:rsidRPr="008100C8">
        <w:rPr>
          <w:rFonts w:ascii="PT Astra Serif" w:hAnsi="PT Astra Serif"/>
          <w:b/>
          <w:i/>
          <w:sz w:val="26"/>
          <w:szCs w:val="26"/>
          <w:u w:val="single"/>
        </w:rPr>
        <w:t xml:space="preserve">Безопасность образовательных организаций: </w:t>
      </w:r>
    </w:p>
    <w:p w:rsidR="00144FED" w:rsidRPr="008100C8" w:rsidRDefault="00144FED" w:rsidP="00A1085A">
      <w:pPr>
        <w:shd w:val="clear" w:color="auto" w:fill="FFFFFF"/>
        <w:ind w:left="-567" w:firstLine="851"/>
        <w:jc w:val="both"/>
        <w:rPr>
          <w:rFonts w:ascii="PT Astra Serif" w:hAnsi="PT Astra Serif"/>
          <w:sz w:val="26"/>
          <w:szCs w:val="26"/>
        </w:rPr>
      </w:pPr>
      <w:r w:rsidRPr="008100C8">
        <w:rPr>
          <w:rFonts w:ascii="PT Astra Serif" w:hAnsi="PT Astra Serif"/>
          <w:sz w:val="26"/>
          <w:szCs w:val="26"/>
        </w:rPr>
        <w:t>Министерством, а также органами местного самоуправления муниципальных районов и городских округов Ульяновской области, осуществляющих управление в сфере образования, большое внимание уделяется безопасности образовательных организаций.</w:t>
      </w:r>
    </w:p>
    <w:p w:rsidR="00144FED" w:rsidRPr="00DD06E8" w:rsidRDefault="00144FED" w:rsidP="00A1085A">
      <w:pPr>
        <w:pStyle w:val="ConsPlusCell"/>
        <w:ind w:left="-567" w:firstLine="708"/>
        <w:jc w:val="both"/>
        <w:rPr>
          <w:rFonts w:ascii="PT Astra Serif" w:hAnsi="PT Astra Serif"/>
          <w:sz w:val="26"/>
          <w:szCs w:val="26"/>
        </w:rPr>
      </w:pPr>
      <w:r w:rsidRPr="00DD06E8">
        <w:rPr>
          <w:rFonts w:ascii="PT Astra Serif" w:hAnsi="PT Astra Serif"/>
          <w:sz w:val="26"/>
          <w:szCs w:val="26"/>
        </w:rPr>
        <w:t>На выполнение мер по выполнению требований безопасности в образовательных организациях направлено и освоено в том числе на:</w:t>
      </w:r>
    </w:p>
    <w:p w:rsidR="00144FED" w:rsidRPr="008100C8" w:rsidRDefault="00144FED" w:rsidP="00A1085A">
      <w:pPr>
        <w:shd w:val="clear" w:color="auto" w:fill="FFFFFF"/>
        <w:ind w:left="-567" w:firstLine="851"/>
        <w:jc w:val="both"/>
        <w:rPr>
          <w:rFonts w:ascii="PT Astra Serif" w:hAnsi="PT Astra Serif"/>
          <w:sz w:val="26"/>
          <w:szCs w:val="26"/>
        </w:rPr>
      </w:pPr>
      <w:r w:rsidRPr="008100C8">
        <w:rPr>
          <w:rFonts w:ascii="PT Astra Serif" w:hAnsi="PT Astra Serif"/>
          <w:sz w:val="26"/>
          <w:szCs w:val="26"/>
        </w:rPr>
        <w:t xml:space="preserve">- обеспечение пожарной безопасности – </w:t>
      </w:r>
      <w:r w:rsidRPr="008100C8">
        <w:rPr>
          <w:rFonts w:ascii="PT Astra Serif" w:hAnsi="PT Astra Serif"/>
          <w:bCs/>
          <w:sz w:val="26"/>
          <w:szCs w:val="26"/>
        </w:rPr>
        <w:t xml:space="preserve">17 778,48 тыс. рублей, их них </w:t>
      </w:r>
      <w:r w:rsidRPr="008100C8">
        <w:rPr>
          <w:rFonts w:ascii="PT Astra Serif" w:hAnsi="PT Astra Serif"/>
          <w:sz w:val="26"/>
          <w:szCs w:val="26"/>
        </w:rPr>
        <w:t>12 288,65 тыс. рублей на обеспечение пожарной безопасности в школах;</w:t>
      </w:r>
    </w:p>
    <w:p w:rsidR="00144FED" w:rsidRPr="008100C8" w:rsidRDefault="00144FED" w:rsidP="00A1085A">
      <w:pPr>
        <w:shd w:val="clear" w:color="auto" w:fill="FFFFFF"/>
        <w:ind w:left="-567" w:firstLine="851"/>
        <w:jc w:val="both"/>
        <w:rPr>
          <w:rFonts w:ascii="PT Astra Serif" w:hAnsi="PT Astra Serif"/>
          <w:sz w:val="26"/>
          <w:szCs w:val="26"/>
        </w:rPr>
      </w:pPr>
      <w:r w:rsidRPr="008100C8">
        <w:rPr>
          <w:rFonts w:ascii="PT Astra Serif" w:hAnsi="PT Astra Serif"/>
          <w:sz w:val="26"/>
          <w:szCs w:val="26"/>
        </w:rPr>
        <w:t xml:space="preserve">- антитеррористические мероприятия – </w:t>
      </w:r>
      <w:r w:rsidRPr="008100C8">
        <w:rPr>
          <w:rFonts w:ascii="PT Astra Serif" w:hAnsi="PT Astra Serif"/>
          <w:bCs/>
          <w:sz w:val="26"/>
          <w:szCs w:val="26"/>
        </w:rPr>
        <w:t>40 195,87 тыс. рублей</w:t>
      </w:r>
      <w:r w:rsidRPr="008100C8">
        <w:rPr>
          <w:rFonts w:ascii="PT Astra Serif" w:hAnsi="PT Astra Serif"/>
          <w:sz w:val="26"/>
          <w:szCs w:val="26"/>
        </w:rPr>
        <w:t xml:space="preserve">, </w:t>
      </w:r>
      <w:r w:rsidRPr="008100C8">
        <w:rPr>
          <w:rFonts w:ascii="PT Astra Serif" w:hAnsi="PT Astra Serif"/>
          <w:bCs/>
          <w:sz w:val="26"/>
          <w:szCs w:val="26"/>
        </w:rPr>
        <w:t xml:space="preserve">их них </w:t>
      </w:r>
      <w:r w:rsidRPr="008100C8">
        <w:rPr>
          <w:rFonts w:ascii="PT Astra Serif" w:hAnsi="PT Astra Serif"/>
          <w:sz w:val="26"/>
          <w:szCs w:val="26"/>
        </w:rPr>
        <w:t>26 155,87 тыс. рублей на антитеррористические мероприятия в школах.</w:t>
      </w:r>
    </w:p>
    <w:p w:rsidR="00144FED" w:rsidRPr="008100C8" w:rsidRDefault="00144FED" w:rsidP="00A1085A">
      <w:pPr>
        <w:shd w:val="clear" w:color="auto" w:fill="FFFFFF"/>
        <w:ind w:left="-567" w:firstLine="851"/>
        <w:jc w:val="both"/>
        <w:rPr>
          <w:rFonts w:ascii="PT Astra Serif" w:hAnsi="PT Astra Serif"/>
          <w:iCs/>
          <w:sz w:val="26"/>
          <w:szCs w:val="26"/>
        </w:rPr>
      </w:pPr>
      <w:r w:rsidRPr="008100C8">
        <w:rPr>
          <w:rFonts w:ascii="PT Astra Serif" w:hAnsi="PT Astra Serif"/>
          <w:iCs/>
          <w:sz w:val="26"/>
          <w:szCs w:val="26"/>
        </w:rPr>
        <w:t xml:space="preserve">Также в рамках Государственной программы Ульяновской области «Развитие и модернизация образования в Ульяновской области», на мероприятия «Предоставление субсидий из областного бюджета бюджетам муниципальных образований на оснащение муниципальных организаций оборудованием, обеспечивающим антитеррористическую безопасность» и </w:t>
      </w:r>
      <w:r w:rsidRPr="008100C8">
        <w:rPr>
          <w:rFonts w:ascii="PT Astra Serif" w:hAnsi="PT Astra Serif"/>
          <w:bCs/>
          <w:iCs/>
          <w:sz w:val="26"/>
          <w:szCs w:val="26"/>
        </w:rPr>
        <w:t>«Мероприятия по обеспечению антитеррористической защищенности подведомственных учреждений» направлены и освоены</w:t>
      </w:r>
      <w:r w:rsidRPr="008100C8">
        <w:rPr>
          <w:rFonts w:ascii="PT Astra Serif" w:hAnsi="PT Astra Serif"/>
          <w:iCs/>
          <w:sz w:val="26"/>
          <w:szCs w:val="26"/>
        </w:rPr>
        <w:t xml:space="preserve"> </w:t>
      </w:r>
      <w:r w:rsidRPr="008100C8">
        <w:rPr>
          <w:rFonts w:ascii="PT Astra Serif" w:hAnsi="PT Astra Serif"/>
          <w:bCs/>
          <w:iCs/>
          <w:sz w:val="26"/>
          <w:szCs w:val="26"/>
        </w:rPr>
        <w:t xml:space="preserve">денежные средства в объёме 10,0 тыс. рублей. </w:t>
      </w:r>
    </w:p>
    <w:p w:rsidR="00144FED" w:rsidRPr="008100C8" w:rsidRDefault="00144FED" w:rsidP="00A1085A">
      <w:pPr>
        <w:shd w:val="clear" w:color="auto" w:fill="FFFFFF"/>
        <w:ind w:left="-567" w:firstLine="851"/>
        <w:jc w:val="both"/>
        <w:rPr>
          <w:rFonts w:ascii="PT Astra Serif" w:hAnsi="PT Astra Serif"/>
          <w:iCs/>
          <w:sz w:val="26"/>
          <w:szCs w:val="26"/>
        </w:rPr>
      </w:pPr>
      <w:r w:rsidRPr="008100C8">
        <w:rPr>
          <w:rFonts w:ascii="PT Astra Serif" w:hAnsi="PT Astra Serif"/>
          <w:iCs/>
          <w:sz w:val="26"/>
          <w:szCs w:val="26"/>
        </w:rPr>
        <w:t>Данные средства были направлены и освоены на</w:t>
      </w:r>
      <w:r w:rsidRPr="008100C8">
        <w:rPr>
          <w:rFonts w:ascii="PT Astra Serif" w:hAnsi="PT Astra Serif"/>
          <w:bCs/>
          <w:iCs/>
          <w:sz w:val="26"/>
          <w:szCs w:val="26"/>
        </w:rPr>
        <w:t xml:space="preserve"> оборудование 399 объектов (территорий) образовательных организаций кнопками экстренного вызова с выводом на </w:t>
      </w:r>
      <w:r w:rsidRPr="008100C8">
        <w:rPr>
          <w:rFonts w:ascii="PT Astra Serif" w:hAnsi="PT Astra Serif"/>
          <w:bCs/>
          <w:iCs/>
          <w:sz w:val="26"/>
          <w:szCs w:val="26"/>
        </w:rPr>
        <w:lastRenderedPageBreak/>
        <w:t>пульт подразделений Росгвардии по Ульяновской области во всех 24 муниципальных образованиях Ульяновской области (350 объектов (территорий) муниципальных образовательных организаций; 49 объектов (территорий) образовательных организаций, находящихся в ведении Министерства). Таким образом, все объекты (территории) образовательных организаций региона оборудованы кнопкой экстренного вызова с выводом сигнала на пульт подразделений Росгвардии по Ульяновской области.</w:t>
      </w:r>
    </w:p>
    <w:p w:rsidR="00144FED" w:rsidRPr="008100C8" w:rsidRDefault="00144FED" w:rsidP="00A1085A">
      <w:pPr>
        <w:shd w:val="clear" w:color="auto" w:fill="FFFFFF"/>
        <w:ind w:left="-567" w:firstLine="851"/>
        <w:jc w:val="both"/>
        <w:rPr>
          <w:rFonts w:ascii="PT Astra Serif" w:hAnsi="PT Astra Serif"/>
          <w:bCs/>
          <w:iCs/>
          <w:sz w:val="26"/>
          <w:szCs w:val="26"/>
        </w:rPr>
      </w:pPr>
      <w:r w:rsidRPr="008100C8">
        <w:rPr>
          <w:rFonts w:ascii="PT Astra Serif" w:hAnsi="PT Astra Serif"/>
          <w:bCs/>
          <w:iCs/>
          <w:sz w:val="26"/>
          <w:szCs w:val="26"/>
        </w:rPr>
        <w:t>В соответствии с распоряжением Правительства Российской Федерации от 24.06.2021 № 1714-р и государств</w:t>
      </w:r>
      <w:r w:rsidR="000E10B2" w:rsidRPr="008100C8">
        <w:rPr>
          <w:rFonts w:ascii="PT Astra Serif" w:hAnsi="PT Astra Serif"/>
          <w:bCs/>
          <w:iCs/>
          <w:sz w:val="26"/>
          <w:szCs w:val="26"/>
        </w:rPr>
        <w:t xml:space="preserve">енным контрактом от 29.06.2021 </w:t>
      </w:r>
      <w:r w:rsidRPr="008100C8">
        <w:rPr>
          <w:rFonts w:ascii="PT Astra Serif" w:hAnsi="PT Astra Serif"/>
          <w:bCs/>
          <w:iCs/>
          <w:sz w:val="26"/>
          <w:szCs w:val="26"/>
        </w:rPr>
        <w:t>№ 1714/2021/МТД на поставку стационарных металлодетекторов, в образовательные организации Ульяновской области осуществлена поставка 73 стационарных металлодетекторов.</w:t>
      </w:r>
    </w:p>
    <w:p w:rsidR="00144FED" w:rsidRPr="008100C8" w:rsidRDefault="00144FED" w:rsidP="00A1085A">
      <w:pPr>
        <w:shd w:val="clear" w:color="auto" w:fill="FFFFFF"/>
        <w:ind w:left="-567"/>
        <w:jc w:val="both"/>
        <w:rPr>
          <w:rFonts w:ascii="PT Astra Serif" w:hAnsi="PT Astra Serif"/>
          <w:b/>
          <w:iCs/>
          <w:sz w:val="26"/>
          <w:szCs w:val="26"/>
          <w:u w:val="single"/>
        </w:rPr>
      </w:pPr>
      <w:r w:rsidRPr="008100C8">
        <w:rPr>
          <w:rFonts w:ascii="PT Astra Serif" w:hAnsi="PT Astra Serif"/>
          <w:b/>
          <w:iCs/>
          <w:sz w:val="26"/>
          <w:szCs w:val="26"/>
          <w:u w:val="single"/>
        </w:rPr>
        <w:t>Выделение автобусов:</w:t>
      </w:r>
    </w:p>
    <w:p w:rsidR="00144FED" w:rsidRPr="008100C8" w:rsidRDefault="00144FED" w:rsidP="00A1085A">
      <w:pPr>
        <w:shd w:val="clear" w:color="auto" w:fill="FFFFFF"/>
        <w:ind w:left="-567" w:firstLine="851"/>
        <w:jc w:val="both"/>
        <w:rPr>
          <w:rFonts w:ascii="PT Astra Serif" w:hAnsi="PT Astra Serif"/>
          <w:iCs/>
          <w:sz w:val="26"/>
          <w:szCs w:val="26"/>
        </w:rPr>
      </w:pPr>
      <w:r w:rsidRPr="008100C8">
        <w:rPr>
          <w:rFonts w:ascii="PT Astra Serif" w:hAnsi="PT Astra Serif"/>
          <w:iCs/>
          <w:sz w:val="26"/>
          <w:szCs w:val="26"/>
        </w:rPr>
        <w:t>В 2021 году, в рамках распоряжений Правительства РФ от 12 июля 2021 года № 18</w:t>
      </w:r>
      <w:r w:rsidR="00185822" w:rsidRPr="008100C8">
        <w:rPr>
          <w:rFonts w:ascii="PT Astra Serif" w:hAnsi="PT Astra Serif"/>
          <w:iCs/>
          <w:sz w:val="26"/>
          <w:szCs w:val="26"/>
        </w:rPr>
        <w:t xml:space="preserve">96-р и от 31 августа 2021 года </w:t>
      </w:r>
      <w:r w:rsidRPr="008100C8">
        <w:rPr>
          <w:rFonts w:ascii="PT Astra Serif" w:hAnsi="PT Astra Serif"/>
          <w:iCs/>
          <w:sz w:val="26"/>
          <w:szCs w:val="26"/>
        </w:rPr>
        <w:t xml:space="preserve">№ 2403-р, в Ульяновскую область поступило </w:t>
      </w:r>
      <w:r w:rsidR="00237A1A">
        <w:rPr>
          <w:rFonts w:ascii="PT Astra Serif" w:hAnsi="PT Astra Serif"/>
          <w:iCs/>
          <w:sz w:val="26"/>
          <w:szCs w:val="26"/>
        </w:rPr>
        <w:br/>
      </w:r>
      <w:r w:rsidRPr="008100C8">
        <w:rPr>
          <w:rFonts w:ascii="PT Astra Serif" w:hAnsi="PT Astra Serif"/>
          <w:iCs/>
          <w:sz w:val="26"/>
          <w:szCs w:val="26"/>
        </w:rPr>
        <w:t>47 новых школьных автобусов (</w:t>
      </w:r>
      <w:r w:rsidRPr="008100C8">
        <w:rPr>
          <w:rFonts w:ascii="PT Astra Serif" w:hAnsi="PT Astra Serif"/>
          <w:i/>
          <w:iCs/>
          <w:sz w:val="26"/>
          <w:szCs w:val="26"/>
        </w:rPr>
        <w:t>ГАЗель Некст - 8 ед.; УАЗ - 10 ед.; ПАЗ - 29 ед.</w:t>
      </w:r>
      <w:r w:rsidRPr="008100C8">
        <w:rPr>
          <w:rFonts w:ascii="PT Astra Serif" w:hAnsi="PT Astra Serif"/>
          <w:iCs/>
          <w:sz w:val="26"/>
          <w:szCs w:val="26"/>
        </w:rPr>
        <w:t>).</w:t>
      </w:r>
    </w:p>
    <w:p w:rsidR="00144FED" w:rsidRPr="008100C8" w:rsidRDefault="00144FED" w:rsidP="00A1085A">
      <w:pPr>
        <w:shd w:val="clear" w:color="auto" w:fill="FFFFFF"/>
        <w:ind w:left="-567" w:firstLine="851"/>
        <w:jc w:val="both"/>
        <w:rPr>
          <w:rFonts w:ascii="PT Astra Serif" w:hAnsi="PT Astra Serif"/>
          <w:iCs/>
          <w:sz w:val="26"/>
          <w:szCs w:val="26"/>
        </w:rPr>
      </w:pPr>
      <w:r w:rsidRPr="008100C8">
        <w:rPr>
          <w:rFonts w:ascii="PT Astra Serif" w:hAnsi="PT Astra Serif"/>
          <w:iCs/>
          <w:sz w:val="26"/>
          <w:szCs w:val="26"/>
        </w:rPr>
        <w:t>Все школьные автобусы оснащены тахографами и спутниковой системой навигации ГЛОНАСС/</w:t>
      </w:r>
      <w:r w:rsidRPr="008100C8">
        <w:rPr>
          <w:rFonts w:ascii="PT Astra Serif" w:hAnsi="PT Astra Serif"/>
          <w:iCs/>
          <w:sz w:val="26"/>
          <w:szCs w:val="26"/>
          <w:lang w:val="en-US"/>
        </w:rPr>
        <w:t>GPS</w:t>
      </w:r>
      <w:r w:rsidRPr="008100C8">
        <w:rPr>
          <w:rFonts w:ascii="PT Astra Serif" w:hAnsi="PT Astra Serif"/>
          <w:iCs/>
          <w:sz w:val="26"/>
          <w:szCs w:val="26"/>
        </w:rPr>
        <w:t>, которая позволяет Министерству просвещения и воспитания Ульяновской области и органам местного самоуправления муниципальных районов и городских округов Ульяновской области, осуществляющих управление в сфере образования отдельно в режиме реального времени отслеживать передвижение данных автобусов по школьным маршрутам.</w:t>
      </w:r>
    </w:p>
    <w:p w:rsidR="00144FED" w:rsidRPr="008100C8" w:rsidRDefault="00144FED" w:rsidP="00A1085A">
      <w:pPr>
        <w:shd w:val="clear" w:color="auto" w:fill="FFFFFF"/>
        <w:ind w:left="-567" w:firstLine="851"/>
        <w:jc w:val="both"/>
        <w:rPr>
          <w:rFonts w:ascii="PT Astra Serif" w:hAnsi="PT Astra Serif"/>
          <w:iCs/>
          <w:sz w:val="26"/>
          <w:szCs w:val="26"/>
        </w:rPr>
      </w:pPr>
      <w:r w:rsidRPr="008100C8">
        <w:rPr>
          <w:rFonts w:ascii="PT Astra Serif" w:hAnsi="PT Astra Serif"/>
          <w:iCs/>
          <w:sz w:val="26"/>
          <w:szCs w:val="26"/>
        </w:rPr>
        <w:t>Данные школьные автобусы направлены в 22 муниципальные образования Ульяновской области.</w:t>
      </w:r>
    </w:p>
    <w:p w:rsidR="0056387C" w:rsidRPr="00237A1A" w:rsidRDefault="0056387C" w:rsidP="00A1085A">
      <w:pPr>
        <w:ind w:left="-567"/>
        <w:rPr>
          <w:rFonts w:ascii="PT Astra Serif" w:hAnsi="PT Astra Serif"/>
          <w:b/>
          <w:bCs/>
          <w:sz w:val="26"/>
          <w:szCs w:val="26"/>
          <w:u w:val="single"/>
        </w:rPr>
      </w:pPr>
      <w:r w:rsidRPr="00237A1A">
        <w:rPr>
          <w:rFonts w:ascii="PT Astra Serif" w:hAnsi="PT Astra Serif"/>
          <w:b/>
          <w:bCs/>
          <w:sz w:val="26"/>
          <w:szCs w:val="26"/>
          <w:u w:val="single"/>
        </w:rPr>
        <w:t>Организация питания в общеобразовательных организациях</w:t>
      </w:r>
    </w:p>
    <w:p w:rsidR="0056387C" w:rsidRPr="00237A1A" w:rsidRDefault="0056387C" w:rsidP="00A1085A">
      <w:pPr>
        <w:ind w:left="-567" w:firstLine="708"/>
        <w:jc w:val="both"/>
        <w:rPr>
          <w:sz w:val="26"/>
          <w:szCs w:val="26"/>
        </w:rPr>
      </w:pPr>
      <w:r w:rsidRPr="00237A1A">
        <w:rPr>
          <w:sz w:val="26"/>
          <w:szCs w:val="26"/>
        </w:rPr>
        <w:t xml:space="preserve">Питание в общеобразовательных организациях Ульяновской области осуществляется в соответствии с рекомендованным цикличным 10-дневным меню, разработанного Московским отраслевым институтом питания по заказу Агентства здорового социального питания Ульяновской области. </w:t>
      </w:r>
    </w:p>
    <w:p w:rsidR="0056387C" w:rsidRPr="00237A1A" w:rsidRDefault="0056387C" w:rsidP="00A1085A">
      <w:pPr>
        <w:ind w:left="-567" w:firstLine="709"/>
        <w:jc w:val="both"/>
        <w:rPr>
          <w:sz w:val="26"/>
          <w:szCs w:val="26"/>
        </w:rPr>
      </w:pPr>
      <w:r w:rsidRPr="00237A1A">
        <w:rPr>
          <w:sz w:val="26"/>
          <w:szCs w:val="26"/>
        </w:rPr>
        <w:t xml:space="preserve">АНО «Агентством здорового и социального питания» был разработан единый региональный стандарт оказания услуги по обеспечению горячим питанием обучающихся 1-4 классов государственных муниципальных образовательных организаций, а также разработано и утверждено примерное двухнедельное цикличное меню для организации питания детей в общеобразовательных организациях Ульяновской области. </w:t>
      </w:r>
    </w:p>
    <w:p w:rsidR="0056387C" w:rsidRPr="00237A1A" w:rsidRDefault="0056387C" w:rsidP="00A1085A">
      <w:pPr>
        <w:ind w:left="-567" w:firstLine="709"/>
        <w:jc w:val="both"/>
        <w:rPr>
          <w:sz w:val="26"/>
          <w:szCs w:val="26"/>
        </w:rPr>
      </w:pPr>
      <w:r w:rsidRPr="00237A1A">
        <w:rPr>
          <w:sz w:val="26"/>
          <w:szCs w:val="26"/>
        </w:rPr>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в том числе, размещается ежедневное меню. В Министерстве Просвещения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размешена на официальном сайте Министерства и в средствах массовой информации.</w:t>
      </w:r>
    </w:p>
    <w:p w:rsidR="0056387C" w:rsidRPr="00237A1A" w:rsidRDefault="0056387C" w:rsidP="00A1085A">
      <w:pPr>
        <w:ind w:left="-567" w:firstLine="708"/>
        <w:jc w:val="both"/>
        <w:rPr>
          <w:sz w:val="26"/>
          <w:szCs w:val="26"/>
        </w:rPr>
      </w:pPr>
      <w:r w:rsidRPr="00237A1A">
        <w:rPr>
          <w:sz w:val="26"/>
          <w:szCs w:val="26"/>
        </w:rPr>
        <w:t>В образовательных организациях Ульяновской области существуют следующие модели организации питания:</w:t>
      </w:r>
    </w:p>
    <w:p w:rsidR="0056387C" w:rsidRPr="00237A1A" w:rsidRDefault="0056387C" w:rsidP="00A1085A">
      <w:pPr>
        <w:numPr>
          <w:ilvl w:val="0"/>
          <w:numId w:val="14"/>
        </w:numPr>
        <w:ind w:left="-567" w:hanging="425"/>
        <w:jc w:val="both"/>
        <w:rPr>
          <w:sz w:val="26"/>
          <w:szCs w:val="26"/>
        </w:rPr>
      </w:pPr>
      <w:r w:rsidRPr="00237A1A">
        <w:rPr>
          <w:sz w:val="26"/>
          <w:szCs w:val="26"/>
        </w:rPr>
        <w:t>Питание организует оператор социального питания (аутсорсер).</w:t>
      </w:r>
    </w:p>
    <w:p w:rsidR="0056387C" w:rsidRPr="00237A1A" w:rsidRDefault="0056387C" w:rsidP="00A1085A">
      <w:pPr>
        <w:numPr>
          <w:ilvl w:val="0"/>
          <w:numId w:val="14"/>
        </w:numPr>
        <w:ind w:left="-567" w:hanging="425"/>
        <w:jc w:val="both"/>
        <w:rPr>
          <w:sz w:val="26"/>
          <w:szCs w:val="26"/>
        </w:rPr>
      </w:pPr>
      <w:r w:rsidRPr="00237A1A">
        <w:rPr>
          <w:sz w:val="26"/>
          <w:szCs w:val="26"/>
        </w:rPr>
        <w:t>Питание в образовательных организациях осуществляется самостоятельно.</w:t>
      </w:r>
    </w:p>
    <w:p w:rsidR="0056387C" w:rsidRPr="00237A1A" w:rsidRDefault="0056387C" w:rsidP="00A1085A">
      <w:pPr>
        <w:numPr>
          <w:ilvl w:val="0"/>
          <w:numId w:val="14"/>
        </w:numPr>
        <w:ind w:left="-567" w:hanging="425"/>
        <w:jc w:val="both"/>
        <w:rPr>
          <w:sz w:val="26"/>
          <w:szCs w:val="26"/>
        </w:rPr>
      </w:pPr>
      <w:r w:rsidRPr="00237A1A">
        <w:rPr>
          <w:sz w:val="26"/>
          <w:szCs w:val="26"/>
        </w:rPr>
        <w:t xml:space="preserve">Частно-государственное партнерство используется при организации питания в 4 муниципальных образованиях Ульяновской области. </w:t>
      </w:r>
    </w:p>
    <w:p w:rsidR="0056387C" w:rsidRPr="00237A1A" w:rsidRDefault="0056387C" w:rsidP="00A1085A">
      <w:pPr>
        <w:ind w:left="-567" w:firstLine="708"/>
        <w:jc w:val="both"/>
        <w:rPr>
          <w:sz w:val="26"/>
          <w:szCs w:val="26"/>
        </w:rPr>
      </w:pPr>
      <w:r w:rsidRPr="00237A1A">
        <w:rPr>
          <w:sz w:val="26"/>
          <w:szCs w:val="26"/>
        </w:rPr>
        <w:t>Составными частями качественного питания в образовательных организациях Ульяновской области являются:</w:t>
      </w:r>
    </w:p>
    <w:p w:rsidR="0056387C" w:rsidRPr="00237A1A" w:rsidRDefault="0056387C" w:rsidP="00A1085A">
      <w:pPr>
        <w:numPr>
          <w:ilvl w:val="0"/>
          <w:numId w:val="15"/>
        </w:numPr>
        <w:ind w:left="-567" w:hanging="425"/>
        <w:jc w:val="both"/>
        <w:rPr>
          <w:sz w:val="26"/>
          <w:szCs w:val="26"/>
        </w:rPr>
      </w:pPr>
      <w:r w:rsidRPr="00237A1A">
        <w:rPr>
          <w:sz w:val="26"/>
          <w:szCs w:val="26"/>
        </w:rPr>
        <w:t>оптимальная количественная и качественная структура питания,</w:t>
      </w:r>
    </w:p>
    <w:p w:rsidR="0056387C" w:rsidRPr="00237A1A" w:rsidRDefault="0056387C" w:rsidP="00A1085A">
      <w:pPr>
        <w:numPr>
          <w:ilvl w:val="0"/>
          <w:numId w:val="15"/>
        </w:numPr>
        <w:ind w:left="-567" w:hanging="425"/>
        <w:jc w:val="both"/>
        <w:rPr>
          <w:sz w:val="26"/>
          <w:szCs w:val="26"/>
        </w:rPr>
      </w:pPr>
      <w:r w:rsidRPr="00237A1A">
        <w:rPr>
          <w:sz w:val="26"/>
          <w:szCs w:val="26"/>
        </w:rPr>
        <w:t>технологическая и кулинарная обработка продуктов и блюд,</w:t>
      </w:r>
    </w:p>
    <w:p w:rsidR="0056387C" w:rsidRPr="00237A1A" w:rsidRDefault="0056387C" w:rsidP="00A1085A">
      <w:pPr>
        <w:numPr>
          <w:ilvl w:val="0"/>
          <w:numId w:val="15"/>
        </w:numPr>
        <w:ind w:left="-567" w:hanging="425"/>
        <w:jc w:val="both"/>
        <w:rPr>
          <w:sz w:val="26"/>
          <w:szCs w:val="26"/>
        </w:rPr>
      </w:pPr>
      <w:r w:rsidRPr="00237A1A">
        <w:rPr>
          <w:sz w:val="26"/>
          <w:szCs w:val="26"/>
        </w:rPr>
        <w:lastRenderedPageBreak/>
        <w:t>гарантированная безопасность.</w:t>
      </w:r>
    </w:p>
    <w:p w:rsidR="0056387C" w:rsidRPr="00237A1A" w:rsidRDefault="0056387C" w:rsidP="00A1085A">
      <w:pPr>
        <w:ind w:left="-567" w:firstLine="708"/>
        <w:jc w:val="both"/>
        <w:rPr>
          <w:sz w:val="26"/>
          <w:szCs w:val="26"/>
        </w:rPr>
      </w:pPr>
      <w:r w:rsidRPr="00237A1A">
        <w:rPr>
          <w:sz w:val="26"/>
          <w:szCs w:val="26"/>
        </w:rPr>
        <w:t>Льготным питанием охвачено 28315 обучающихся. Льготники представлены следующими категориями:</w:t>
      </w:r>
    </w:p>
    <w:p w:rsidR="0056387C" w:rsidRPr="00237A1A" w:rsidRDefault="0056387C" w:rsidP="00A1085A">
      <w:pPr>
        <w:numPr>
          <w:ilvl w:val="1"/>
          <w:numId w:val="16"/>
        </w:numPr>
        <w:ind w:left="-567" w:hanging="425"/>
        <w:jc w:val="both"/>
        <w:rPr>
          <w:sz w:val="26"/>
          <w:szCs w:val="26"/>
        </w:rPr>
      </w:pPr>
      <w:r w:rsidRPr="00237A1A">
        <w:rPr>
          <w:sz w:val="26"/>
          <w:szCs w:val="26"/>
        </w:rPr>
        <w:t>дети из малообеспеченных семей</w:t>
      </w:r>
    </w:p>
    <w:p w:rsidR="0056387C" w:rsidRPr="00237A1A" w:rsidRDefault="0056387C" w:rsidP="00A1085A">
      <w:pPr>
        <w:numPr>
          <w:ilvl w:val="0"/>
          <w:numId w:val="17"/>
        </w:numPr>
        <w:ind w:left="-567" w:hanging="425"/>
        <w:jc w:val="both"/>
        <w:rPr>
          <w:sz w:val="26"/>
          <w:szCs w:val="26"/>
        </w:rPr>
      </w:pPr>
      <w:r w:rsidRPr="00237A1A">
        <w:rPr>
          <w:sz w:val="26"/>
          <w:szCs w:val="26"/>
        </w:rPr>
        <w:t>дети из семей, оказавшихся в трудной жизненной ситуации, многодетных семей,</w:t>
      </w:r>
    </w:p>
    <w:p w:rsidR="0056387C" w:rsidRPr="00237A1A" w:rsidRDefault="0056387C" w:rsidP="00A1085A">
      <w:pPr>
        <w:numPr>
          <w:ilvl w:val="0"/>
          <w:numId w:val="17"/>
        </w:numPr>
        <w:ind w:left="-567" w:hanging="425"/>
        <w:jc w:val="both"/>
        <w:rPr>
          <w:sz w:val="26"/>
          <w:szCs w:val="26"/>
        </w:rPr>
      </w:pPr>
      <w:r w:rsidRPr="00237A1A">
        <w:rPr>
          <w:sz w:val="26"/>
          <w:szCs w:val="26"/>
        </w:rPr>
        <w:t>дети с ОВЗ,</w:t>
      </w:r>
    </w:p>
    <w:p w:rsidR="0056387C" w:rsidRPr="00237A1A" w:rsidRDefault="0056387C" w:rsidP="00A1085A">
      <w:pPr>
        <w:numPr>
          <w:ilvl w:val="0"/>
          <w:numId w:val="17"/>
        </w:numPr>
        <w:ind w:left="-567" w:hanging="425"/>
        <w:jc w:val="both"/>
        <w:rPr>
          <w:sz w:val="26"/>
          <w:szCs w:val="26"/>
        </w:rPr>
      </w:pPr>
      <w:r w:rsidRPr="00237A1A">
        <w:rPr>
          <w:sz w:val="26"/>
          <w:szCs w:val="26"/>
        </w:rPr>
        <w:t>дети из семей, находящихся социально опасном положении.</w:t>
      </w:r>
    </w:p>
    <w:p w:rsidR="0056387C" w:rsidRPr="00237A1A" w:rsidRDefault="0056387C" w:rsidP="00A1085A">
      <w:pPr>
        <w:ind w:left="-567" w:firstLine="708"/>
        <w:jc w:val="both"/>
        <w:rPr>
          <w:sz w:val="26"/>
          <w:szCs w:val="26"/>
        </w:rPr>
      </w:pPr>
      <w:r w:rsidRPr="00237A1A">
        <w:rPr>
          <w:sz w:val="26"/>
          <w:szCs w:val="26"/>
        </w:rPr>
        <w:t>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 В каждом муниципальном образовании утверждается свой перечень льготных категорий обучающихся. Но в обязательном порядке, вне зависимости от принятых в муниципальных образованиях постановлениях, дети с ограниченными возможностями здоровья (ОВЗ)на территории Ульяновской области питаются бесплатно.</w:t>
      </w:r>
    </w:p>
    <w:p w:rsidR="0056387C" w:rsidRPr="00237A1A" w:rsidRDefault="0056387C" w:rsidP="00A1085A">
      <w:pPr>
        <w:pStyle w:val="aa"/>
        <w:spacing w:before="0" w:after="0"/>
        <w:ind w:left="-567"/>
        <w:rPr>
          <w:sz w:val="26"/>
          <w:szCs w:val="26"/>
        </w:rPr>
      </w:pPr>
      <w:r w:rsidRPr="00237A1A">
        <w:rPr>
          <w:rFonts w:ascii="PT Astra Serif" w:hAnsi="PT Astra Serif"/>
          <w:sz w:val="26"/>
          <w:szCs w:val="26"/>
        </w:rPr>
        <w:tab/>
      </w:r>
      <w:r w:rsidRPr="00237A1A">
        <w:rPr>
          <w:sz w:val="26"/>
          <w:szCs w:val="26"/>
        </w:rPr>
        <w:t xml:space="preserve">С целью обеспечения контроля за качеством и безопасностью питания воспитанников и обучающихся, недопущения поставки в образовательные организации фальсифицированной продукции, в Ульяновской области создана система многоуровневого контроля за организацией бесплатного горячего питания обучающихся в образовательных организациях, организована работа межведомственной комиссии (Роспотребнадзор, Агентство ветеранарии, прокуратура), которая осуществляет контроль в рамках контрольно-надзорной деятельности. </w:t>
      </w:r>
    </w:p>
    <w:p w:rsidR="0056387C" w:rsidRPr="00237A1A" w:rsidRDefault="0056387C" w:rsidP="00A1085A">
      <w:pPr>
        <w:ind w:left="-567" w:firstLine="709"/>
        <w:jc w:val="both"/>
        <w:rPr>
          <w:sz w:val="26"/>
          <w:szCs w:val="26"/>
        </w:rPr>
      </w:pPr>
      <w:r w:rsidRPr="00237A1A">
        <w:rPr>
          <w:sz w:val="26"/>
          <w:szCs w:val="26"/>
        </w:rPr>
        <w:t>Организован механизм прослеживания сырья и продовольствия по происхождению и качеству. На территории региона проводится лабораторный мониторинг качества и безопасности пищевых продуктов.</w:t>
      </w:r>
    </w:p>
    <w:p w:rsidR="0056387C" w:rsidRPr="00237A1A" w:rsidRDefault="0056387C" w:rsidP="00A1085A">
      <w:pPr>
        <w:ind w:left="-567" w:firstLine="709"/>
        <w:jc w:val="both"/>
        <w:rPr>
          <w:sz w:val="26"/>
          <w:szCs w:val="26"/>
        </w:rPr>
      </w:pPr>
      <w:r w:rsidRPr="00237A1A">
        <w:rPr>
          <w:sz w:val="26"/>
          <w:szCs w:val="26"/>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56387C" w:rsidRPr="00237A1A" w:rsidRDefault="0056387C" w:rsidP="00A1085A">
      <w:pPr>
        <w:ind w:left="-567" w:firstLine="709"/>
        <w:jc w:val="both"/>
        <w:rPr>
          <w:sz w:val="26"/>
          <w:szCs w:val="26"/>
        </w:rPr>
      </w:pPr>
      <w:r w:rsidRPr="00237A1A">
        <w:rPr>
          <w:sz w:val="26"/>
          <w:szCs w:val="26"/>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56387C" w:rsidRPr="00237A1A" w:rsidRDefault="0056387C" w:rsidP="00A1085A">
      <w:pPr>
        <w:ind w:left="-567" w:firstLine="709"/>
        <w:jc w:val="both"/>
        <w:rPr>
          <w:sz w:val="26"/>
          <w:szCs w:val="26"/>
        </w:rPr>
      </w:pPr>
      <w:r w:rsidRPr="00237A1A">
        <w:rPr>
          <w:sz w:val="26"/>
          <w:szCs w:val="26"/>
        </w:rPr>
        <w:t>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56387C" w:rsidRPr="00237A1A" w:rsidRDefault="0056387C" w:rsidP="00A1085A">
      <w:pPr>
        <w:ind w:left="-567" w:firstLine="709"/>
        <w:jc w:val="both"/>
        <w:rPr>
          <w:sz w:val="26"/>
          <w:szCs w:val="26"/>
        </w:rPr>
      </w:pPr>
      <w:r w:rsidRPr="00237A1A">
        <w:rPr>
          <w:sz w:val="26"/>
          <w:szCs w:val="26"/>
        </w:rPr>
        <w:t>ФГИС «Меркурий» обеспечивает информирование об обязательной электронной сертификации продукции животного происхождения.</w:t>
      </w:r>
    </w:p>
    <w:p w:rsidR="0056387C" w:rsidRPr="00237A1A" w:rsidRDefault="0056387C" w:rsidP="00A1085A">
      <w:pPr>
        <w:ind w:left="-567" w:firstLine="709"/>
        <w:jc w:val="both"/>
        <w:rPr>
          <w:sz w:val="26"/>
          <w:szCs w:val="26"/>
        </w:rPr>
      </w:pPr>
      <w:r w:rsidRPr="00237A1A">
        <w:rPr>
          <w:sz w:val="26"/>
          <w:szCs w:val="26"/>
        </w:rPr>
        <w:t>ГИР ЗПП на сайте Роспотребнадзора – о недобросовестных производителях,</w:t>
      </w:r>
    </w:p>
    <w:p w:rsidR="0056387C" w:rsidRPr="00237A1A" w:rsidRDefault="0056387C" w:rsidP="00A1085A">
      <w:pPr>
        <w:ind w:left="-567" w:firstLine="709"/>
        <w:jc w:val="both"/>
        <w:rPr>
          <w:sz w:val="26"/>
          <w:szCs w:val="26"/>
        </w:rPr>
      </w:pPr>
      <w:r w:rsidRPr="00237A1A">
        <w:rPr>
          <w:sz w:val="26"/>
          <w:szCs w:val="26"/>
        </w:rPr>
        <w:t>Единый реестр на сайте Федеральной службы по аккредитации «Росаккредитация» –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56387C" w:rsidRPr="00237A1A" w:rsidRDefault="0056387C" w:rsidP="00A1085A">
      <w:pPr>
        <w:ind w:left="-567" w:firstLine="708"/>
        <w:jc w:val="both"/>
        <w:rPr>
          <w:sz w:val="26"/>
          <w:szCs w:val="26"/>
        </w:rPr>
      </w:pPr>
      <w:r w:rsidRPr="00237A1A">
        <w:rPr>
          <w:sz w:val="26"/>
          <w:szCs w:val="26"/>
        </w:rPr>
        <w:t xml:space="preserve">В каждом муниципальном образовании со стороны учредителей создана комиссия для обеспечения производственного контроля за качеством продуктов питания и услуг по его организации, осуществляющая свою деятельность в соответствии с утвержденным графиком, в течении учебного года. </w:t>
      </w:r>
    </w:p>
    <w:p w:rsidR="0056387C" w:rsidRPr="00237A1A" w:rsidRDefault="0056387C" w:rsidP="00A1085A">
      <w:pPr>
        <w:ind w:left="-567" w:firstLine="708"/>
        <w:jc w:val="both"/>
        <w:rPr>
          <w:sz w:val="26"/>
          <w:szCs w:val="26"/>
        </w:rPr>
      </w:pPr>
      <w:r w:rsidRPr="00237A1A">
        <w:rPr>
          <w:sz w:val="26"/>
          <w:szCs w:val="26"/>
        </w:rPr>
        <w:lastRenderedPageBreak/>
        <w:t xml:space="preserve">Внутришкольный и родительский контроль за организацией питания обучающихся осуществляет комиссия с участием педагогов, медицинского работника, родительской общественности. </w:t>
      </w:r>
    </w:p>
    <w:p w:rsidR="0056387C" w:rsidRPr="00237A1A" w:rsidRDefault="0056387C" w:rsidP="00A1085A">
      <w:pPr>
        <w:ind w:left="-567" w:firstLine="708"/>
        <w:jc w:val="both"/>
        <w:rPr>
          <w:sz w:val="26"/>
          <w:szCs w:val="26"/>
        </w:rPr>
      </w:pPr>
      <w:r w:rsidRPr="00237A1A">
        <w:rPr>
          <w:sz w:val="26"/>
          <w:szCs w:val="26"/>
        </w:rPr>
        <w:t>Комиссия проводит проверки работы пищеблока на соответствие санитарного содержания помещений требованиям СанПиН 2.4.5.-2409-08, соответствие санитарного состояния инвентаря, посуды и тары санитарно-эпидемиологическим требованиям, соблюдение требований к организации здорового питания, соответствие ежедневного меню, примерному меню, проверки организации обслуживания обучающихся горячим питанием, о чем своевременно делается запись в журнал контроля. Состав комиссии утверждается приказом по образовательной организации.</w:t>
      </w:r>
    </w:p>
    <w:p w:rsidR="00C66D3D" w:rsidRPr="00C66D3D" w:rsidRDefault="00C66D3D" w:rsidP="00A1085A">
      <w:pPr>
        <w:tabs>
          <w:tab w:val="left" w:pos="0"/>
        </w:tabs>
        <w:ind w:left="-567" w:firstLine="709"/>
        <w:jc w:val="both"/>
        <w:rPr>
          <w:rFonts w:ascii="PT Astra Serif" w:hAnsi="PT Astra Serif"/>
          <w:b/>
          <w:sz w:val="26"/>
          <w:szCs w:val="26"/>
          <w:u w:val="single"/>
        </w:rPr>
      </w:pPr>
      <w:r w:rsidRPr="00C66D3D">
        <w:rPr>
          <w:rFonts w:ascii="PT Astra Serif" w:hAnsi="PT Astra Serif"/>
          <w:b/>
          <w:sz w:val="26"/>
          <w:szCs w:val="26"/>
          <w:u w:val="single"/>
        </w:rPr>
        <w:t>Воспитание обучающихся:</w:t>
      </w:r>
    </w:p>
    <w:p w:rsidR="00C66D3D" w:rsidRPr="00C66D3D" w:rsidRDefault="00C66D3D" w:rsidP="00A1085A">
      <w:pPr>
        <w:ind w:left="-567" w:firstLine="709"/>
        <w:contextualSpacing/>
        <w:jc w:val="both"/>
        <w:outlineLvl w:val="0"/>
        <w:rPr>
          <w:rFonts w:ascii="PT Astra Serif" w:hAnsi="PT Astra Serif"/>
          <w:sz w:val="26"/>
          <w:szCs w:val="26"/>
        </w:rPr>
      </w:pPr>
      <w:r w:rsidRPr="00C66D3D">
        <w:rPr>
          <w:rFonts w:ascii="PT Astra Serif" w:hAnsi="PT Astra Serif"/>
          <w:bCs/>
          <w:color w:val="000000"/>
          <w:sz w:val="26"/>
          <w:szCs w:val="26"/>
          <w:shd w:val="clear" w:color="auto" w:fill="FFFFFF"/>
        </w:rPr>
        <w:t xml:space="preserve">В январе 2021 года Министерством утвержден региональный план </w:t>
      </w:r>
      <w:r w:rsidRPr="00C66D3D">
        <w:rPr>
          <w:rFonts w:ascii="PT Astra Serif" w:hAnsi="PT Astra Serif"/>
          <w:sz w:val="26"/>
          <w:szCs w:val="26"/>
        </w:rPr>
        <w:t xml:space="preserve">мероприятий по реализации Стратегии развития воспитания в Российской Федерации на период до 2025 года в Ульяновской области (распоряжение Министерства просвещения и воспитания Ульяновской области от 19.01.2021 № 62-р). Мероприятия плана направлены на создание условий </w:t>
      </w:r>
      <w:r w:rsidRPr="00C66D3D">
        <w:rPr>
          <w:rFonts w:ascii="PT Astra Serif" w:hAnsi="PT Astra Serif"/>
          <w:b/>
          <w:bCs/>
          <w:color w:val="333333"/>
          <w:sz w:val="26"/>
          <w:szCs w:val="26"/>
          <w:shd w:val="clear" w:color="auto" w:fill="FFFFFF"/>
        </w:rPr>
        <w:t>для воспитания гармонично развитой и социально ответственной личности ребёнка.</w:t>
      </w:r>
    </w:p>
    <w:p w:rsidR="00C66D3D" w:rsidRPr="00C66D3D" w:rsidRDefault="00C66D3D" w:rsidP="00A1085A">
      <w:pPr>
        <w:ind w:left="-567" w:right="-1" w:firstLine="709"/>
        <w:contextualSpacing/>
        <w:jc w:val="both"/>
        <w:rPr>
          <w:rFonts w:ascii="PT Astra Serif" w:hAnsi="PT Astra Serif"/>
          <w:sz w:val="26"/>
          <w:szCs w:val="26"/>
        </w:rPr>
      </w:pPr>
      <w:r w:rsidRPr="00C66D3D">
        <w:rPr>
          <w:rFonts w:ascii="PT Astra Serif" w:hAnsi="PT Astra Serif"/>
          <w:sz w:val="26"/>
          <w:szCs w:val="26"/>
        </w:rPr>
        <w:t>План включает 44 мероприятия, направленные на:</w:t>
      </w:r>
    </w:p>
    <w:p w:rsidR="00C66D3D" w:rsidRPr="00C66D3D" w:rsidRDefault="00C66D3D" w:rsidP="00A1085A">
      <w:pPr>
        <w:ind w:left="-567" w:right="-1" w:firstLine="709"/>
        <w:contextualSpacing/>
        <w:jc w:val="both"/>
        <w:rPr>
          <w:rFonts w:ascii="PT Astra Serif" w:hAnsi="PT Astra Serif"/>
          <w:i/>
          <w:color w:val="111111"/>
          <w:sz w:val="26"/>
          <w:szCs w:val="26"/>
        </w:rPr>
      </w:pPr>
      <w:r w:rsidRPr="00C66D3D">
        <w:rPr>
          <w:rFonts w:ascii="PT Astra Serif" w:hAnsi="PT Astra Serif"/>
          <w:i/>
          <w:sz w:val="26"/>
          <w:szCs w:val="26"/>
        </w:rPr>
        <w:t xml:space="preserve"> </w:t>
      </w:r>
      <w:r w:rsidRPr="00C66D3D">
        <w:rPr>
          <w:rFonts w:ascii="PT Astra Serif" w:hAnsi="PT Astra Serif"/>
          <w:i/>
          <w:color w:val="111111"/>
          <w:sz w:val="26"/>
          <w:szCs w:val="26"/>
        </w:rPr>
        <w:t>совершенствование работы психологов в образовательных организациях;</w:t>
      </w:r>
    </w:p>
    <w:p w:rsidR="00C66D3D" w:rsidRPr="00C66D3D" w:rsidRDefault="00C66D3D" w:rsidP="00A1085A">
      <w:pPr>
        <w:ind w:left="-567" w:right="-1" w:firstLine="709"/>
        <w:contextualSpacing/>
        <w:jc w:val="both"/>
        <w:rPr>
          <w:rFonts w:ascii="PT Astra Serif" w:hAnsi="PT Astra Serif"/>
          <w:i/>
          <w:color w:val="111111"/>
          <w:sz w:val="26"/>
          <w:szCs w:val="26"/>
        </w:rPr>
      </w:pPr>
      <w:r w:rsidRPr="00C66D3D">
        <w:rPr>
          <w:rFonts w:ascii="PT Astra Serif" w:hAnsi="PT Astra Serif"/>
          <w:i/>
          <w:color w:val="111111"/>
          <w:sz w:val="26"/>
          <w:szCs w:val="26"/>
        </w:rPr>
        <w:t xml:space="preserve"> просвещение родителей;</w:t>
      </w:r>
    </w:p>
    <w:p w:rsidR="00C66D3D" w:rsidRPr="00C66D3D" w:rsidRDefault="00C66D3D" w:rsidP="00A1085A">
      <w:pPr>
        <w:ind w:left="-567" w:right="-1" w:firstLine="709"/>
        <w:contextualSpacing/>
        <w:jc w:val="both"/>
        <w:rPr>
          <w:rFonts w:ascii="PT Astra Serif" w:hAnsi="PT Astra Serif"/>
          <w:i/>
          <w:color w:val="111111"/>
          <w:sz w:val="26"/>
          <w:szCs w:val="26"/>
        </w:rPr>
      </w:pPr>
      <w:r w:rsidRPr="00C66D3D">
        <w:rPr>
          <w:rFonts w:ascii="PT Astra Serif" w:hAnsi="PT Astra Serif"/>
          <w:i/>
          <w:color w:val="111111"/>
          <w:sz w:val="26"/>
          <w:szCs w:val="26"/>
        </w:rPr>
        <w:t xml:space="preserve"> изучение влияния информационной среды на формирование взглядов подрастающего поколения;</w:t>
      </w:r>
    </w:p>
    <w:p w:rsidR="00C66D3D" w:rsidRPr="00C66D3D" w:rsidRDefault="00C66D3D" w:rsidP="00A1085A">
      <w:pPr>
        <w:ind w:left="-567" w:right="-1" w:firstLine="709"/>
        <w:contextualSpacing/>
        <w:jc w:val="both"/>
        <w:rPr>
          <w:rFonts w:ascii="PT Astra Serif" w:hAnsi="PT Astra Serif"/>
          <w:i/>
          <w:color w:val="111111"/>
          <w:sz w:val="26"/>
          <w:szCs w:val="26"/>
        </w:rPr>
      </w:pPr>
      <w:r w:rsidRPr="00C66D3D">
        <w:rPr>
          <w:rFonts w:ascii="PT Astra Serif" w:hAnsi="PT Astra Serif"/>
          <w:i/>
          <w:color w:val="111111"/>
          <w:sz w:val="26"/>
          <w:szCs w:val="26"/>
        </w:rPr>
        <w:t xml:space="preserve"> развитие инфраструктуры для патриотического воспитания;</w:t>
      </w:r>
    </w:p>
    <w:p w:rsidR="00C66D3D" w:rsidRPr="00C66D3D" w:rsidRDefault="00C66D3D" w:rsidP="00A1085A">
      <w:pPr>
        <w:ind w:left="-567" w:right="-1" w:firstLine="709"/>
        <w:contextualSpacing/>
        <w:jc w:val="both"/>
        <w:rPr>
          <w:rFonts w:ascii="PT Astra Serif" w:hAnsi="PT Astra Serif"/>
          <w:i/>
          <w:color w:val="111111"/>
          <w:sz w:val="26"/>
          <w:szCs w:val="26"/>
        </w:rPr>
      </w:pPr>
      <w:r w:rsidRPr="00C66D3D">
        <w:rPr>
          <w:rFonts w:ascii="PT Astra Serif" w:hAnsi="PT Astra Serif"/>
          <w:i/>
          <w:color w:val="111111"/>
          <w:sz w:val="26"/>
          <w:szCs w:val="26"/>
        </w:rPr>
        <w:t xml:space="preserve"> проведение интеллектуальных, творческих и культурных форумов для детей и молодёжи, специалистов в области воспитания.</w:t>
      </w:r>
    </w:p>
    <w:p w:rsidR="00C66D3D" w:rsidRPr="00C66D3D" w:rsidRDefault="00C66D3D" w:rsidP="00A1085A">
      <w:pPr>
        <w:ind w:left="-567" w:firstLine="709"/>
        <w:contextualSpacing/>
        <w:jc w:val="both"/>
        <w:outlineLvl w:val="0"/>
        <w:rPr>
          <w:rFonts w:ascii="PT Astra Serif" w:hAnsi="PT Astra Serif"/>
          <w:bCs/>
          <w:color w:val="000000"/>
          <w:sz w:val="26"/>
          <w:szCs w:val="26"/>
          <w:shd w:val="clear" w:color="auto" w:fill="FFFFFF"/>
        </w:rPr>
      </w:pPr>
      <w:r w:rsidRPr="00C66D3D">
        <w:rPr>
          <w:rFonts w:ascii="PT Astra Serif" w:hAnsi="PT Astra Serif"/>
          <w:sz w:val="26"/>
          <w:szCs w:val="26"/>
        </w:rPr>
        <w:t xml:space="preserve">Важно заметить, что вопросы воспитания обучающихся по отдельным направлениям прослеживаются в </w:t>
      </w:r>
      <w:r w:rsidRPr="00C66D3D">
        <w:rPr>
          <w:rFonts w:ascii="PT Astra Serif" w:hAnsi="PT Astra Serif"/>
          <w:bCs/>
          <w:color w:val="000000"/>
          <w:sz w:val="26"/>
          <w:szCs w:val="26"/>
          <w:shd w:val="clear" w:color="auto" w:fill="FFFFFF"/>
        </w:rPr>
        <w:t>9 национальных проектах, «Образование», «Культура», «Здравоохранение», «Демография», «Безопасные и качественные дороги», «Экология», «Наука», «Цифровая экономика», «Малое и среднее предпринимательство», «Жилье и городская среда».</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 2021 году воспитание в образовательных организациях Ульяновской области осуществлялось на основе программы развития воспитания в образовательных организациях Ульяновской области (далее – программа,  утверждена распоряжением Министерства от 12.07.2019 № 1243-р «О программе развития воспитания в образовательных организациях Ульяновской области на 2019-2025 годы» с внесенными в 2020 году изменениями, обусловленными введением нового раздела программы «Школьные медиа», переименованием Министерства, усилением воспитания в системе образования, которое закреплено в федеральном законодательстве.</w:t>
      </w:r>
    </w:p>
    <w:p w:rsidR="00C66D3D" w:rsidRPr="00C66D3D" w:rsidRDefault="00C66D3D" w:rsidP="00A1085A">
      <w:pPr>
        <w:ind w:left="-567" w:right="-1" w:firstLine="709"/>
        <w:contextualSpacing/>
        <w:jc w:val="both"/>
        <w:rPr>
          <w:rFonts w:ascii="PT Astra Serif" w:hAnsi="PT Astra Serif"/>
          <w:sz w:val="26"/>
          <w:szCs w:val="26"/>
        </w:rPr>
      </w:pPr>
      <w:r w:rsidRPr="00C66D3D">
        <w:rPr>
          <w:rFonts w:ascii="PT Astra Serif" w:hAnsi="PT Astra Serif"/>
          <w:bCs/>
          <w:color w:val="000000"/>
          <w:sz w:val="26"/>
          <w:szCs w:val="26"/>
          <w:shd w:val="clear" w:color="auto" w:fill="FFFFFF"/>
        </w:rPr>
        <w:t>Программой предусмотрены индикаторы для муниципальных органов управления образованием, которые нацелены на создание в каждой образовательной организации благоприятных условий для воспитания детей: это и развитие дополнительного образования, поддержка музеев, клубов, творческих объединений, развитие органов ученического самоуправления, детских общественных объединений, родительское просвещение и многое другое.</w:t>
      </w:r>
      <w:r w:rsidRPr="00C66D3D">
        <w:rPr>
          <w:rFonts w:ascii="PT Astra Serif" w:hAnsi="PT Astra Serif"/>
          <w:sz w:val="26"/>
          <w:szCs w:val="26"/>
        </w:rPr>
        <w:t xml:space="preserve"> </w:t>
      </w:r>
    </w:p>
    <w:p w:rsidR="00C66D3D" w:rsidRPr="00C66D3D" w:rsidRDefault="00C66D3D" w:rsidP="00A1085A">
      <w:pPr>
        <w:ind w:left="-567" w:right="-1" w:firstLine="709"/>
        <w:contextualSpacing/>
        <w:jc w:val="both"/>
        <w:rPr>
          <w:rFonts w:ascii="PT Astra Serif" w:hAnsi="PT Astra Serif"/>
          <w:i/>
          <w:sz w:val="26"/>
          <w:szCs w:val="26"/>
        </w:rPr>
      </w:pPr>
      <w:r w:rsidRPr="00C66D3D">
        <w:rPr>
          <w:rFonts w:ascii="PT Astra Serif" w:hAnsi="PT Astra Serif"/>
          <w:i/>
          <w:sz w:val="26"/>
          <w:szCs w:val="26"/>
        </w:rPr>
        <w:t>По состоянию на 01.09.2021 в общеобразовательных организациях действуют:</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органы ученического самоуправления в 391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школьные спортивные клубы в 288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волонтёрские отряды в 322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lastRenderedPageBreak/>
        <w:t>отряды Пост № 1 в 198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военно-патриотические клубы в 177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школьный хор в 106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школьный театр в 90 школах;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9 школах – оркестр,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68 школах, клубы интернациональной дружбы);</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189 школах имеются музеи, в 178 школах– музейные комнаты.</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391 школе региона созданы школьные пресс-центры в социальных сетях, печатные СМИ (школьные газеты) функционируют в 151 школе.</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отряды движения «Волонтёры - медики» действуют в 48 школах и их численность составляет 681 человек, отряды движения «Эколята – защитники Родины» действуют в 131 школе с численностью всего 3511 человек. Ячейка РСМ создана в 22 школах, в нее входит 174 человек.</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образовательных организациях институт воспитания включает следующий состав специалистов: социальные педагоги- 101 чел., 126 педагогов дополнительного образования, педагоги-психологи-205,классные руководители 6178, 290 вожатых.</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рамках координации деятельности муниципальных образований по обеспечению ФЗ от 29.12.2012 № 273 «Об образовании в Российской Федерации»  в части разработки и внедрения рабочих программ воспитания и календарных планов воспитательной работы к 01.09.2021 всеми общеобразовательными организациями всех форм собственности, дошкольными образовательными организациями Ульяновской области разработаны и утверждены рабочие программы воспитания и календарные планы воспитательной работы в соответствии с федеральной примерной программой. Документация размещена на официальных сайтах образовательных организаций.</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 xml:space="preserve">Проведена работа с педагогическими коллективами образовательных организаций по внедрению рабочих программ воспитания в образовательный процесс: </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 xml:space="preserve">В январе-феврале были проведены курсы повышения квалификации классных руководителей, в программу которых были включены вопросы разработки программ. </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 xml:space="preserve">В апреле совместно с Институтом изучения детства, семьи и воспитания РАО была проведена межрегиональная научно-практическая конференция. Участниками конференции стали свыше 300 педагогов и руководителей школ, а также была организована секция для дошкольных организаций. </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 мае на базе УлГПУ им. И.Н. Ульянова проведена всероссийская конференция «Патриотическое воспитание детей дошкольного возраста» с участием директора Института изучения детства, семьи и воспитания.</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 июле проведена апробация примерной программы воспитания на площадках 7 детских садов Ульяновской области, с большим опытом обобщения и представления своей методической работы. Разработанные программы размещены на сайте Министерства просвещения и воспитания Ульяновской области.</w:t>
      </w:r>
    </w:p>
    <w:p w:rsidR="00C66D3D" w:rsidRPr="00C66D3D" w:rsidRDefault="00C66D3D" w:rsidP="00A1085A">
      <w:pPr>
        <w:shd w:val="clear" w:color="auto" w:fill="FFFFFF"/>
        <w:ind w:left="-567" w:firstLine="709"/>
        <w:jc w:val="both"/>
        <w:rPr>
          <w:rFonts w:ascii="PT Astra Serif" w:hAnsi="PT Astra Serif"/>
          <w:sz w:val="26"/>
          <w:szCs w:val="26"/>
        </w:rPr>
      </w:pPr>
      <w:r w:rsidRPr="00C66D3D">
        <w:rPr>
          <w:rFonts w:ascii="PT Astra Serif" w:hAnsi="PT Astra Serif"/>
          <w:sz w:val="26"/>
          <w:szCs w:val="26"/>
        </w:rPr>
        <w:t>Тема рабочей программы воспитания обсуждалась в рамках областных конкурсов для специалистов воспитания «Самый классный классный» и «Воспитать человека».</w:t>
      </w:r>
    </w:p>
    <w:p w:rsidR="00C66D3D" w:rsidRPr="00C66D3D" w:rsidRDefault="00C66D3D" w:rsidP="00A1085A">
      <w:pPr>
        <w:shd w:val="clear" w:color="auto" w:fill="FFFFFF"/>
        <w:ind w:left="-567" w:firstLine="709"/>
        <w:jc w:val="both"/>
        <w:rPr>
          <w:rFonts w:ascii="PT Astra Serif" w:hAnsi="PT Astra Serif"/>
          <w:sz w:val="26"/>
          <w:szCs w:val="26"/>
        </w:rPr>
      </w:pPr>
      <w:r w:rsidRPr="00C66D3D">
        <w:rPr>
          <w:rFonts w:ascii="PT Astra Serif" w:hAnsi="PT Astra Serif"/>
          <w:sz w:val="26"/>
          <w:szCs w:val="26"/>
        </w:rPr>
        <w:t>Воспитанию был посвящен региональный образовательный Форум «Воспитать человека: новые вызовы», в рамках которого организовано 14 площадок по отдельным вопросам воспитания.</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октябре-ноябре 2021 года Ульяновская область приняла участие в апробации модели оценки компетенций учителей- классных руководителей, организованной Федеральной службой по надзору в сфере образования и науки (далее – Рособрнадзор). В апробации участвовали учителя биологии, истории, обществознания и литературы </w:t>
      </w:r>
      <w:r w:rsidRPr="00C66D3D">
        <w:rPr>
          <w:rFonts w:ascii="PT Astra Serif" w:hAnsi="PT Astra Serif"/>
          <w:sz w:val="26"/>
          <w:szCs w:val="26"/>
          <w:lang w:val="ru-RU"/>
        </w:rPr>
        <w:lastRenderedPageBreak/>
        <w:t>общеобразовательных организаций МО «город Ульяновск», МО «Ульяновский район», МО «Цильнинский район», общее число более 100 учителей.</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По итогам Рособрнадзором выявлены профессиональные дефициты у учителей:</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сложности в развитии у обучающихся познавательной активности, гражданской позиции, культуры и здорового образа жизни;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сложности в организации деятельности ученического самоуправления; создание;</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сложности в организации работы с родителями;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сложности в подборе форм и методов воспитательной работы.</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Министерством просвещения и воспитания Ульяновской области даны рекомендации управлениям образования муниципальных образований Ульяновской области о необходимости корректировки муниципальных планов методического сопровождения учителей и включения в планы образовательных организаций мероприятий, направленных на устранение данных дефицитов.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2022 году Министерством просвещения РФ во взаимодействии с Институтом воспитания будет осуществляться мониторинг реализации программ воспитания. В настоящее время определен федеральный куратор по координации реализации программ –Вагина Елена Евгеньевна, сформированы и обучены на курсах Института школьные педагогические команды г.Ульяновска и Радищевского района, педкоманды дошкольных организаций г.Ульяновска, Г.Димитровграда, Павловского района. Спасибо педколлективам  за готовность к сотрудничеству. </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Важным направлением работы департамента является развитие конкурсного движения.</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 2021 году во взаимодействии с ОГАУ ИРО, ОГБНОО ДТДМ, ОГБНОО Центр выявления и поддержки одаренных детей в Ульяновской области «Алые паруса» организовано 59 конкурсных мероприятий для школьников.</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Наиболее успешно данная работу реализуют Радищевский, Новоспасский, Кузоватовский, Вешкаймский районы г.Димитровград и г.Ульяновск, где практически каждая школа была удостоена призовых мест в региональных конкурсах и наоборот, Базарносызганский, Павловский, Сурский, Мелекесский, Новомалыклинский Старокулаткинский район, где крайне мало школ, удостоенных призовых мест.</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 xml:space="preserve">В связи с ограничительными мероприятиями, обусловленными коронавирусной инфекцией, сокращено количество очных массовых социально-значимых мероприятий в 2021 году, вместе с тем проведены следующие яркие </w:t>
      </w:r>
      <w:r w:rsidR="003F18E0">
        <w:rPr>
          <w:rFonts w:ascii="PT Astra Serif" w:hAnsi="PT Astra Serif"/>
          <w:sz w:val="26"/>
          <w:szCs w:val="26"/>
        </w:rPr>
        <w:t>имидже</w:t>
      </w:r>
      <w:r w:rsidR="003F18E0" w:rsidRPr="00C66D3D">
        <w:rPr>
          <w:rFonts w:ascii="PT Astra Serif" w:hAnsi="PT Astra Serif"/>
          <w:sz w:val="26"/>
          <w:szCs w:val="26"/>
        </w:rPr>
        <w:t>вые</w:t>
      </w:r>
      <w:r w:rsidRPr="00C66D3D">
        <w:rPr>
          <w:rFonts w:ascii="PT Astra Serif" w:hAnsi="PT Astra Serif"/>
          <w:sz w:val="26"/>
          <w:szCs w:val="26"/>
        </w:rPr>
        <w:t xml:space="preserve"> мероприятия с участием детей:</w:t>
      </w:r>
    </w:p>
    <w:p w:rsidR="00C66D3D" w:rsidRPr="00C66D3D" w:rsidRDefault="00C66D3D" w:rsidP="00A1085A">
      <w:pPr>
        <w:ind w:left="-567" w:firstLine="709"/>
        <w:contextualSpacing/>
        <w:jc w:val="both"/>
        <w:rPr>
          <w:rFonts w:ascii="PT Astra Serif" w:eastAsia="Calibri" w:hAnsi="PT Astra Serif"/>
          <w:color w:val="000000" w:themeColor="text1"/>
          <w:sz w:val="26"/>
          <w:szCs w:val="26"/>
        </w:rPr>
      </w:pPr>
      <w:r w:rsidRPr="00C66D3D">
        <w:rPr>
          <w:rFonts w:ascii="PT Astra Serif" w:eastAsia="Calibri" w:hAnsi="PT Astra Serif"/>
          <w:color w:val="000000" w:themeColor="text1"/>
          <w:sz w:val="26"/>
          <w:szCs w:val="26"/>
        </w:rPr>
        <w:t>22 января – торжественное открытие месячника героико-патриотической и оборонно- массовой работы в Областном дворце творчества детей и молодёжи;</w:t>
      </w:r>
    </w:p>
    <w:p w:rsidR="00C66D3D" w:rsidRPr="00C66D3D" w:rsidRDefault="00C66D3D" w:rsidP="00A1085A">
      <w:pPr>
        <w:ind w:left="-567" w:firstLine="709"/>
        <w:contextualSpacing/>
        <w:jc w:val="both"/>
        <w:rPr>
          <w:rFonts w:ascii="PT Astra Serif" w:eastAsia="Calibri" w:hAnsi="PT Astra Serif"/>
          <w:color w:val="000000" w:themeColor="text1"/>
          <w:sz w:val="26"/>
          <w:szCs w:val="26"/>
        </w:rPr>
      </w:pPr>
      <w:r w:rsidRPr="00C66D3D">
        <w:rPr>
          <w:rFonts w:ascii="PT Astra Serif" w:eastAsia="Calibri" w:hAnsi="PT Astra Serif"/>
          <w:color w:val="000000" w:themeColor="text1"/>
          <w:sz w:val="26"/>
          <w:szCs w:val="26"/>
        </w:rPr>
        <w:t>28 февраля - финал Олимпиады по финансовой грамотности «ФИНАТЛОН для старшеклассников»</w:t>
      </w:r>
    </w:p>
    <w:p w:rsidR="00C66D3D" w:rsidRPr="00C66D3D" w:rsidRDefault="00C66D3D" w:rsidP="00A1085A">
      <w:pPr>
        <w:shd w:val="clear" w:color="auto" w:fill="FFFFFF"/>
        <w:ind w:left="-567" w:firstLine="709"/>
        <w:jc w:val="both"/>
        <w:rPr>
          <w:rFonts w:ascii="PT Astra Serif" w:hAnsi="PT Astra Serif"/>
          <w:sz w:val="26"/>
          <w:szCs w:val="26"/>
          <w:shd w:val="clear" w:color="auto" w:fill="FFFFFF"/>
        </w:rPr>
      </w:pPr>
      <w:r w:rsidRPr="00C66D3D">
        <w:rPr>
          <w:rFonts w:ascii="PT Astra Serif" w:hAnsi="PT Astra Serif"/>
          <w:sz w:val="26"/>
          <w:szCs w:val="26"/>
          <w:shd w:val="clear" w:color="auto" w:fill="FFFFFF"/>
        </w:rPr>
        <w:t>18 мая – слёт детских активистов Российского Движения Школьников, приуроченный Дню детских общественных объединений;</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color w:val="000000" w:themeColor="text1"/>
          <w:sz w:val="26"/>
          <w:szCs w:val="26"/>
        </w:rPr>
        <w:t xml:space="preserve">6 мая – областной смотр строя и песни «Марш Победы», посвящённый 76-ой годовщине Победы в Великой Отечественной Войне 1941-1945 гг. </w:t>
      </w:r>
      <w:r w:rsidRPr="00C66D3D">
        <w:rPr>
          <w:rFonts w:ascii="PT Astra Serif" w:hAnsi="PT Astra Serif"/>
          <w:sz w:val="26"/>
          <w:szCs w:val="26"/>
        </w:rPr>
        <w:t xml:space="preserve">25 мая - Последний звонок с участием Губернатора Ульяновской области, </w:t>
      </w:r>
    </w:p>
    <w:p w:rsidR="00C66D3D" w:rsidRPr="00C66D3D" w:rsidRDefault="00C66D3D" w:rsidP="00A1085A">
      <w:pPr>
        <w:tabs>
          <w:tab w:val="left" w:pos="709"/>
          <w:tab w:val="left" w:pos="1134"/>
        </w:tabs>
        <w:suppressAutoHyphens/>
        <w:spacing w:line="228" w:lineRule="auto"/>
        <w:ind w:left="-567" w:firstLine="709"/>
        <w:jc w:val="both"/>
        <w:rPr>
          <w:rFonts w:ascii="PT Astra Serif" w:hAnsi="PT Astra Serif"/>
          <w:sz w:val="26"/>
          <w:szCs w:val="26"/>
        </w:rPr>
      </w:pPr>
      <w:r w:rsidRPr="00C66D3D">
        <w:rPr>
          <w:rFonts w:ascii="PT Astra Serif" w:hAnsi="PT Astra Serif"/>
          <w:sz w:val="26"/>
          <w:szCs w:val="26"/>
        </w:rPr>
        <w:t xml:space="preserve">13 мая - встреча старшеклассников школ г.Ульяновска с кавалером Ордена Александра Невского Орловым Вадимом Ивановичем в рамках плана мероприятий, </w:t>
      </w:r>
      <w:r w:rsidRPr="00C66D3D">
        <w:rPr>
          <w:rFonts w:ascii="PT Astra Serif" w:hAnsi="PT Astra Serif"/>
          <w:color w:val="000000"/>
          <w:sz w:val="26"/>
          <w:szCs w:val="26"/>
        </w:rPr>
        <w:t>посвященных 800-летию со дня рождения князя Александра Невского</w:t>
      </w:r>
      <w:r w:rsidRPr="00C66D3D">
        <w:rPr>
          <w:rFonts w:ascii="PT Astra Serif" w:hAnsi="PT Astra Serif"/>
          <w:sz w:val="26"/>
          <w:szCs w:val="26"/>
        </w:rPr>
        <w:t xml:space="preserve"> в </w:t>
      </w:r>
      <w:r w:rsidRPr="00C66D3D">
        <w:rPr>
          <w:rStyle w:val="af4"/>
          <w:rFonts w:ascii="PT Astra Serif" w:hAnsi="PT Astra Serif"/>
          <w:sz w:val="26"/>
          <w:szCs w:val="26"/>
          <w:shd w:val="clear" w:color="auto" w:fill="FFFFFF"/>
        </w:rPr>
        <w:t>Государственном архиве</w:t>
      </w:r>
      <w:r w:rsidRPr="00C66D3D">
        <w:rPr>
          <w:rFonts w:ascii="PT Astra Serif" w:hAnsi="PT Astra Serif"/>
          <w:b/>
          <w:sz w:val="26"/>
          <w:szCs w:val="26"/>
          <w:shd w:val="clear" w:color="auto" w:fill="FFFFFF"/>
        </w:rPr>
        <w:t xml:space="preserve"> </w:t>
      </w:r>
      <w:r w:rsidRPr="00C66D3D">
        <w:rPr>
          <w:rStyle w:val="af4"/>
          <w:rFonts w:ascii="PT Astra Serif" w:hAnsi="PT Astra Serif"/>
          <w:sz w:val="26"/>
          <w:szCs w:val="26"/>
          <w:shd w:val="clear" w:color="auto" w:fill="FFFFFF"/>
        </w:rPr>
        <w:t>Ульяновской</w:t>
      </w:r>
      <w:r w:rsidRPr="00C66D3D">
        <w:rPr>
          <w:rFonts w:ascii="PT Astra Serif" w:hAnsi="PT Astra Serif"/>
          <w:sz w:val="26"/>
          <w:szCs w:val="26"/>
          <w:shd w:val="clear" w:color="auto" w:fill="FFFFFF"/>
        </w:rPr>
        <w:t xml:space="preserve"> области.</w:t>
      </w:r>
    </w:p>
    <w:p w:rsidR="00C66D3D" w:rsidRPr="00C66D3D" w:rsidRDefault="00C66D3D" w:rsidP="00A1085A">
      <w:pPr>
        <w:tabs>
          <w:tab w:val="left" w:pos="0"/>
        </w:tabs>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lastRenderedPageBreak/>
        <w:t>17 мая - показ спектакля «В списках не значился» победителя окружного этапа фестиваля «Театральное Приволжье» в номинации «Лучший детский спектакль» театральной студии «У Лукоморья» ОГБН ОО «Дворец творчества детей и молодежи» на сцене ОГАУК «Ульяновский областной театр кукол имени народной артистки СССР В.М.Леонтьевой»;</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30 мая – 1 июня масштабные мероприятия, приуроченные ко Дню защиты детей, включая традиционный фестиваль «Хобби парк» во Дворце творчества детей и молодёжи.</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Июнь – областная военно- спортивная игра «Зарница»;</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11 сентября - «Фестиваль семейного туризма «Вместе весело шагать по просторам!», приуроченный ко Дню основания Ульяновска-Симбирска; </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 xml:space="preserve">16 июня - экологический праздник «Эколята – молодые защитники природы»; </w:t>
      </w:r>
    </w:p>
    <w:p w:rsidR="00C66D3D" w:rsidRPr="00C66D3D" w:rsidRDefault="00C66D3D" w:rsidP="00A1085A">
      <w:pPr>
        <w:tabs>
          <w:tab w:val="left" w:pos="0"/>
        </w:tabs>
        <w:ind w:left="-567" w:firstLine="709"/>
        <w:jc w:val="both"/>
        <w:rPr>
          <w:rFonts w:ascii="PT Astra Serif" w:hAnsi="PT Astra Serif"/>
          <w:color w:val="000000" w:themeColor="text1"/>
          <w:sz w:val="26"/>
          <w:szCs w:val="26"/>
        </w:rPr>
      </w:pPr>
      <w:r w:rsidRPr="00C66D3D">
        <w:rPr>
          <w:rFonts w:ascii="PT Astra Serif" w:hAnsi="PT Astra Serif"/>
          <w:sz w:val="26"/>
          <w:szCs w:val="26"/>
        </w:rPr>
        <w:t>23 декабря – первый региональный марафон вокальных и театральных</w:t>
      </w:r>
      <w:r w:rsidRPr="00C66D3D">
        <w:rPr>
          <w:rFonts w:ascii="PT Astra Serif" w:hAnsi="PT Astra Serif"/>
          <w:color w:val="000000" w:themeColor="text1"/>
          <w:sz w:val="26"/>
          <w:szCs w:val="26"/>
        </w:rPr>
        <w:t xml:space="preserve"> коллективов Ульяновской области;</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По итогам 2021 года достигнуты определенные результаты и организованы следующие мероприятия по основным направлениям региональной программы воспитания.</w:t>
      </w:r>
    </w:p>
    <w:p w:rsidR="00C66D3D" w:rsidRPr="00C66D3D" w:rsidRDefault="00C66D3D" w:rsidP="00A1085A">
      <w:pPr>
        <w:numPr>
          <w:ilvl w:val="0"/>
          <w:numId w:val="30"/>
        </w:numPr>
        <w:suppressAutoHyphens/>
        <w:ind w:left="-567" w:firstLine="0"/>
        <w:contextualSpacing/>
        <w:jc w:val="center"/>
        <w:rPr>
          <w:rFonts w:ascii="PT Astra Serif" w:hAnsi="PT Astra Serif"/>
          <w:b/>
          <w:sz w:val="26"/>
          <w:szCs w:val="26"/>
        </w:rPr>
      </w:pPr>
      <w:r w:rsidRPr="00C66D3D">
        <w:rPr>
          <w:rFonts w:ascii="PT Astra Serif" w:hAnsi="PT Astra Serif"/>
          <w:b/>
          <w:color w:val="000000"/>
          <w:sz w:val="26"/>
          <w:szCs w:val="26"/>
        </w:rPr>
        <w:t>Популяризация научных знаний среди детей</w:t>
      </w:r>
    </w:p>
    <w:p w:rsidR="00C66D3D" w:rsidRPr="00C66D3D" w:rsidRDefault="00C66D3D" w:rsidP="00A1085A">
      <w:pPr>
        <w:tabs>
          <w:tab w:val="left" w:pos="0"/>
        </w:tabs>
        <w:ind w:left="-567" w:firstLine="709"/>
        <w:jc w:val="both"/>
        <w:rPr>
          <w:rFonts w:ascii="PT Astra Serif" w:hAnsi="PT Astra Serif"/>
          <w:sz w:val="26"/>
          <w:szCs w:val="26"/>
        </w:rPr>
      </w:pPr>
      <w:r w:rsidRPr="00C66D3D">
        <w:rPr>
          <w:rFonts w:ascii="PT Astra Serif" w:hAnsi="PT Astra Serif"/>
          <w:sz w:val="26"/>
          <w:szCs w:val="26"/>
        </w:rPr>
        <w:t>В реализации данного направления важную роль играет конкурсное и олимпиадное движение, которое способствует привлечению внимания детей к проектной и исследовательской деятельности, развитию интереса к научному знанию.</w:t>
      </w:r>
    </w:p>
    <w:p w:rsidR="00C66D3D" w:rsidRPr="00C66D3D" w:rsidRDefault="00C66D3D" w:rsidP="00A1085A">
      <w:pPr>
        <w:ind w:left="-567" w:firstLine="709"/>
        <w:jc w:val="both"/>
        <w:rPr>
          <w:rFonts w:ascii="PT Astra Serif" w:hAnsi="PT Astra Serif"/>
          <w:sz w:val="26"/>
          <w:szCs w:val="26"/>
        </w:rPr>
      </w:pPr>
      <w:r w:rsidRPr="00C66D3D">
        <w:rPr>
          <w:rFonts w:ascii="PT Astra Serif" w:hAnsi="PT Astra Serif"/>
          <w:sz w:val="26"/>
          <w:szCs w:val="26"/>
        </w:rPr>
        <w:t>Наиболее значимыми стали следующие конкурсные мероприятия:</w:t>
      </w:r>
    </w:p>
    <w:p w:rsidR="00C66D3D" w:rsidRPr="00C66D3D" w:rsidRDefault="00C66D3D" w:rsidP="00A1085A">
      <w:pPr>
        <w:ind w:left="-567" w:firstLine="709"/>
        <w:jc w:val="both"/>
        <w:rPr>
          <w:rFonts w:ascii="PT Astra Serif" w:hAnsi="PT Astra Serif"/>
          <w:sz w:val="26"/>
          <w:szCs w:val="26"/>
        </w:rPr>
      </w:pPr>
      <w:r w:rsidRPr="00C66D3D">
        <w:rPr>
          <w:rFonts w:ascii="PT Astra Serif" w:hAnsi="PT Astra Serif"/>
          <w:sz w:val="26"/>
          <w:szCs w:val="26"/>
        </w:rPr>
        <w:t xml:space="preserve"> региональный этап Всероссийской олимпиады школьников, по итогам которого 13 школьников удостоено 14 призовых мест в заключительном</w:t>
      </w:r>
      <w:r w:rsidRPr="00C66D3D">
        <w:rPr>
          <w:rFonts w:ascii="PT Astra Serif" w:hAnsi="PT Astra Serif"/>
          <w:color w:val="FF0000"/>
          <w:sz w:val="26"/>
          <w:szCs w:val="26"/>
        </w:rPr>
        <w:t xml:space="preserve"> </w:t>
      </w:r>
      <w:r w:rsidRPr="00C66D3D">
        <w:rPr>
          <w:rFonts w:ascii="PT Astra Serif" w:hAnsi="PT Astra Serif"/>
          <w:sz w:val="26"/>
          <w:szCs w:val="26"/>
        </w:rPr>
        <w:t>финале данной олимпиады;</w:t>
      </w:r>
    </w:p>
    <w:p w:rsidR="00C66D3D" w:rsidRPr="00C66D3D" w:rsidRDefault="00C66D3D" w:rsidP="00A1085A">
      <w:pPr>
        <w:ind w:left="-567" w:firstLine="709"/>
        <w:jc w:val="both"/>
        <w:rPr>
          <w:rFonts w:ascii="PT Astra Serif" w:hAnsi="PT Astra Serif"/>
          <w:sz w:val="26"/>
          <w:szCs w:val="26"/>
        </w:rPr>
      </w:pPr>
      <w:r w:rsidRPr="00C66D3D">
        <w:rPr>
          <w:rFonts w:ascii="PT Astra Serif" w:hAnsi="PT Astra Serif"/>
          <w:sz w:val="26"/>
          <w:szCs w:val="26"/>
        </w:rPr>
        <w:t xml:space="preserve"> региональный конкурс научных проектов школьников «Большие вызовы», по итогам которых 4 победителей были приглашены на проектную смену в Образовательный центр «Сириус»;</w:t>
      </w:r>
    </w:p>
    <w:p w:rsidR="00C66D3D" w:rsidRPr="00C66D3D" w:rsidRDefault="00C66D3D" w:rsidP="00A1085A">
      <w:pPr>
        <w:ind w:left="-567" w:firstLine="709"/>
        <w:jc w:val="both"/>
        <w:rPr>
          <w:rStyle w:val="af4"/>
          <w:rFonts w:ascii="PT Astra Serif" w:hAnsi="PT Astra Serif"/>
          <w:b w:val="0"/>
          <w:sz w:val="26"/>
          <w:szCs w:val="26"/>
          <w:shd w:val="clear" w:color="auto" w:fill="FFFFFF"/>
        </w:rPr>
      </w:pPr>
      <w:r w:rsidRPr="00C66D3D">
        <w:rPr>
          <w:rFonts w:ascii="PT Astra Serif" w:hAnsi="PT Astra Serif"/>
          <w:sz w:val="26"/>
          <w:szCs w:val="26"/>
        </w:rPr>
        <w:t xml:space="preserve">региональный конкурс </w:t>
      </w:r>
      <w:r w:rsidRPr="00C66D3D">
        <w:rPr>
          <w:rFonts w:ascii="PT Astra Serif" w:hAnsi="PT Astra Serif"/>
          <w:sz w:val="26"/>
          <w:szCs w:val="26"/>
          <w:shd w:val="clear" w:color="auto" w:fill="FFFFFF"/>
        </w:rPr>
        <w:t xml:space="preserve">юношеских </w:t>
      </w:r>
      <w:r w:rsidRPr="00C66D3D">
        <w:rPr>
          <w:rStyle w:val="af4"/>
          <w:rFonts w:ascii="PT Astra Serif" w:hAnsi="PT Astra Serif"/>
          <w:sz w:val="26"/>
          <w:szCs w:val="26"/>
          <w:shd w:val="clear" w:color="auto" w:fill="FFFFFF"/>
        </w:rPr>
        <w:t>исследовательских работ</w:t>
      </w:r>
      <w:r w:rsidRPr="00C66D3D">
        <w:rPr>
          <w:rFonts w:ascii="PT Astra Serif" w:hAnsi="PT Astra Serif"/>
          <w:b/>
          <w:sz w:val="26"/>
          <w:szCs w:val="26"/>
          <w:shd w:val="clear" w:color="auto" w:fill="FFFFFF"/>
        </w:rPr>
        <w:t> </w:t>
      </w:r>
      <w:r w:rsidRPr="00C66D3D">
        <w:rPr>
          <w:rFonts w:ascii="PT Astra Serif" w:hAnsi="PT Astra Serif"/>
          <w:sz w:val="26"/>
          <w:szCs w:val="26"/>
          <w:shd w:val="clear" w:color="auto" w:fill="FFFFFF"/>
        </w:rPr>
        <w:t>им. В.И.</w:t>
      </w:r>
      <w:r w:rsidRPr="00C66D3D">
        <w:rPr>
          <w:rFonts w:ascii="PT Astra Serif" w:hAnsi="PT Astra Serif"/>
          <w:b/>
          <w:sz w:val="26"/>
          <w:szCs w:val="26"/>
          <w:shd w:val="clear" w:color="auto" w:fill="FFFFFF"/>
        </w:rPr>
        <w:t> </w:t>
      </w:r>
      <w:r w:rsidRPr="00C66D3D">
        <w:rPr>
          <w:rStyle w:val="af4"/>
          <w:rFonts w:ascii="PT Astra Serif" w:hAnsi="PT Astra Serif"/>
          <w:sz w:val="26"/>
          <w:szCs w:val="26"/>
          <w:shd w:val="clear" w:color="auto" w:fill="FFFFFF"/>
        </w:rPr>
        <w:t xml:space="preserve">Вернадского, по итогам которого в финале всероссийского конкурса 4 детей стали лауреатами конкурса и 1 победителем конкурса, </w:t>
      </w:r>
    </w:p>
    <w:p w:rsidR="00C66D3D" w:rsidRPr="00C66D3D" w:rsidRDefault="00C66D3D" w:rsidP="00A1085A">
      <w:pPr>
        <w:ind w:left="-567" w:firstLine="709"/>
        <w:jc w:val="both"/>
        <w:rPr>
          <w:rStyle w:val="af4"/>
          <w:rFonts w:ascii="PT Astra Serif" w:hAnsi="PT Astra Serif"/>
          <w:b w:val="0"/>
          <w:sz w:val="26"/>
          <w:szCs w:val="26"/>
          <w:shd w:val="clear" w:color="auto" w:fill="FFFFFF"/>
        </w:rPr>
      </w:pPr>
      <w:r w:rsidRPr="00C66D3D">
        <w:rPr>
          <w:rStyle w:val="af4"/>
          <w:rFonts w:ascii="PT Astra Serif" w:hAnsi="PT Astra Serif"/>
          <w:sz w:val="26"/>
          <w:szCs w:val="26"/>
          <w:shd w:val="clear" w:color="auto" w:fill="FFFFFF"/>
        </w:rPr>
        <w:t>региональный конкурс «Моя малая родина. Природа, культура. Этнос» впервые в заключительном этапе звания победителя удостоен школьник Ульяновской области;</w:t>
      </w:r>
    </w:p>
    <w:p w:rsidR="00C66D3D" w:rsidRPr="00C66D3D" w:rsidRDefault="00C66D3D" w:rsidP="00A1085A">
      <w:pPr>
        <w:ind w:left="-567" w:firstLine="709"/>
        <w:jc w:val="both"/>
        <w:rPr>
          <w:rStyle w:val="af4"/>
          <w:rFonts w:ascii="PT Astra Serif" w:hAnsi="PT Astra Serif"/>
          <w:b w:val="0"/>
          <w:sz w:val="26"/>
          <w:szCs w:val="26"/>
          <w:shd w:val="clear" w:color="auto" w:fill="FFFFFF"/>
        </w:rPr>
      </w:pPr>
      <w:r w:rsidRPr="00C66D3D">
        <w:rPr>
          <w:rStyle w:val="af4"/>
          <w:rFonts w:ascii="PT Astra Serif" w:hAnsi="PT Astra Serif"/>
          <w:sz w:val="26"/>
          <w:szCs w:val="26"/>
          <w:shd w:val="clear" w:color="auto" w:fill="FFFFFF"/>
        </w:rPr>
        <w:t xml:space="preserve">региональный конкурс «Зелена Планета», лауреатами финала конкурса стали 11 детей, </w:t>
      </w:r>
    </w:p>
    <w:p w:rsidR="00C66D3D" w:rsidRPr="00C66D3D" w:rsidRDefault="00C66D3D" w:rsidP="00A1085A">
      <w:pPr>
        <w:ind w:left="-567" w:firstLine="709"/>
        <w:jc w:val="both"/>
        <w:rPr>
          <w:rFonts w:ascii="PT Astra Serif" w:hAnsi="PT Astra Serif" w:cs="Arial"/>
          <w:color w:val="212121"/>
          <w:sz w:val="26"/>
          <w:szCs w:val="26"/>
          <w:shd w:val="clear" w:color="auto" w:fill="FFFFFF"/>
        </w:rPr>
      </w:pPr>
      <w:r w:rsidRPr="00C66D3D">
        <w:rPr>
          <w:rFonts w:ascii="PT Astra Serif" w:hAnsi="PT Astra Serif"/>
          <w:color w:val="000000"/>
          <w:sz w:val="26"/>
          <w:szCs w:val="26"/>
        </w:rPr>
        <w:t xml:space="preserve">региональная олимпиада «Умники и умницы Ульяновской области», по итогам которой 2 </w:t>
      </w:r>
      <w:r w:rsidRPr="00C66D3D">
        <w:rPr>
          <w:rFonts w:ascii="PT Astra Serif" w:hAnsi="PT Astra Serif" w:cs="Arial"/>
          <w:color w:val="212121"/>
          <w:sz w:val="26"/>
          <w:szCs w:val="26"/>
          <w:shd w:val="clear" w:color="auto" w:fill="FFFFFF"/>
        </w:rPr>
        <w:t xml:space="preserve">школьника стали победителями финала Всероссийской олимпиады «Умницы и Умники», </w:t>
      </w:r>
    </w:p>
    <w:p w:rsidR="00C66D3D" w:rsidRPr="00C66D3D" w:rsidRDefault="00C66D3D" w:rsidP="00A1085A">
      <w:pPr>
        <w:ind w:left="-567" w:firstLine="709"/>
        <w:jc w:val="both"/>
        <w:rPr>
          <w:rStyle w:val="af4"/>
          <w:rFonts w:ascii="PT Astra Serif" w:hAnsi="PT Astra Serif"/>
          <w:b w:val="0"/>
          <w:bCs w:val="0"/>
          <w:color w:val="000000"/>
          <w:sz w:val="26"/>
          <w:szCs w:val="26"/>
        </w:rPr>
      </w:pPr>
      <w:r w:rsidRPr="00C66D3D">
        <w:rPr>
          <w:rFonts w:ascii="PT Astra Serif" w:hAnsi="PT Astra Serif" w:cs="Calibri"/>
          <w:color w:val="000000"/>
          <w:sz w:val="26"/>
          <w:szCs w:val="26"/>
          <w:shd w:val="clear" w:color="auto" w:fill="FFFFFF"/>
        </w:rPr>
        <w:t>Региональная конференция «Юные техники и изобретатели», по итогам которой во Всероссийской</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конференции</w:t>
      </w:r>
      <w:r w:rsidRPr="00C66D3D">
        <w:rPr>
          <w:rFonts w:ascii="PT Astra Serif" w:hAnsi="PT Astra Serif"/>
          <w:color w:val="000000"/>
          <w:sz w:val="26"/>
          <w:szCs w:val="26"/>
          <w:shd w:val="clear" w:color="auto" w:fill="FFFFFF"/>
        </w:rPr>
        <w:t xml:space="preserve"> </w:t>
      </w:r>
      <w:r w:rsidRPr="00C66D3D">
        <w:rPr>
          <w:rFonts w:ascii="PT Astra Serif" w:hAnsi="PT Astra Serif" w:cs="Geneva"/>
          <w:color w:val="000000"/>
          <w:sz w:val="26"/>
          <w:szCs w:val="26"/>
          <w:shd w:val="clear" w:color="auto" w:fill="FFFFFF"/>
        </w:rPr>
        <w:t>«</w:t>
      </w:r>
      <w:r w:rsidRPr="00C66D3D">
        <w:rPr>
          <w:rFonts w:ascii="PT Astra Serif" w:hAnsi="PT Astra Serif" w:cs="Calibri"/>
          <w:color w:val="000000"/>
          <w:sz w:val="26"/>
          <w:szCs w:val="26"/>
          <w:shd w:val="clear" w:color="auto" w:fill="FFFFFF"/>
        </w:rPr>
        <w:t>Юные</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техники</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и</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изобретатели</w:t>
      </w:r>
      <w:r w:rsidRPr="00C66D3D">
        <w:rPr>
          <w:rFonts w:ascii="PT Astra Serif" w:hAnsi="PT Astra Serif" w:cs="Geneva"/>
          <w:color w:val="000000"/>
          <w:sz w:val="26"/>
          <w:szCs w:val="26"/>
          <w:shd w:val="clear" w:color="auto" w:fill="FFFFFF"/>
        </w:rPr>
        <w:t>» звания победителя удостоен школьник Ульяновской области</w:t>
      </w:r>
      <w:r w:rsidRPr="00C66D3D">
        <w:rPr>
          <w:rFonts w:ascii="PT Astra Serif" w:hAnsi="PT Astra Serif"/>
          <w:color w:val="000000"/>
          <w:sz w:val="26"/>
          <w:szCs w:val="26"/>
          <w:shd w:val="clear" w:color="auto" w:fill="FFFFFF"/>
        </w:rPr>
        <w:t>,</w:t>
      </w:r>
    </w:p>
    <w:p w:rsidR="00C66D3D" w:rsidRPr="00C66D3D" w:rsidRDefault="00C66D3D" w:rsidP="00A1085A">
      <w:pPr>
        <w:ind w:left="-567" w:firstLine="709"/>
        <w:jc w:val="both"/>
        <w:rPr>
          <w:rFonts w:ascii="PT Astra Serif" w:hAnsi="PT Astra Serif"/>
          <w:sz w:val="26"/>
          <w:szCs w:val="26"/>
        </w:rPr>
      </w:pPr>
      <w:r w:rsidRPr="00C66D3D">
        <w:rPr>
          <w:rFonts w:ascii="PT Astra Serif" w:hAnsi="PT Astra Serif"/>
          <w:sz w:val="26"/>
          <w:szCs w:val="26"/>
        </w:rPr>
        <w:t>Среди других, значимых достижений:</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3 школьницы и 2 студентки вошли в число победителей Всероссийского конкурса для школьников «Большая перемена»,</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 xml:space="preserve">Команда шахматистов областного Дворца творчества детей и молодежи стала призером 8-го международного фестиваля школьного шахматного спорта среди государств-участников СНГ. </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 xml:space="preserve">Воспитанница Дворца удостоена 3 места на первенстве мира ФИДЕ по быстрым шахматам среди девушек до 14 лет. </w:t>
      </w:r>
    </w:p>
    <w:p w:rsidR="00C66D3D" w:rsidRPr="00C66D3D" w:rsidRDefault="00C66D3D" w:rsidP="00A1085A">
      <w:pPr>
        <w:ind w:left="-567" w:firstLine="709"/>
        <w:jc w:val="both"/>
        <w:rPr>
          <w:rFonts w:ascii="PT Astra Serif" w:hAnsi="PT Astra Serif"/>
          <w:b/>
          <w:sz w:val="26"/>
          <w:szCs w:val="26"/>
        </w:rPr>
      </w:pPr>
      <w:r w:rsidRPr="00C66D3D">
        <w:rPr>
          <w:rFonts w:ascii="PT Astra Serif" w:hAnsi="PT Astra Serif"/>
          <w:sz w:val="26"/>
          <w:szCs w:val="26"/>
        </w:rPr>
        <w:t>В рамках участия Ульяновской области в национальном проекте «Образование», проведен капитальный ремонт учебного и спального корпусов</w:t>
      </w:r>
      <w:r w:rsidRPr="00C66D3D">
        <w:rPr>
          <w:rFonts w:ascii="PT Astra Serif" w:hAnsi="PT Astra Serif"/>
          <w:b/>
          <w:sz w:val="26"/>
          <w:szCs w:val="26"/>
        </w:rPr>
        <w:t xml:space="preserve">  </w:t>
      </w:r>
      <w:r w:rsidRPr="00C66D3D">
        <w:rPr>
          <w:rFonts w:ascii="PT Astra Serif" w:hAnsi="PT Astra Serif"/>
          <w:color w:val="000000" w:themeColor="text1"/>
          <w:sz w:val="26"/>
          <w:szCs w:val="26"/>
        </w:rPr>
        <w:t xml:space="preserve">ОГБН ОО «Центр выявления </w:t>
      </w:r>
      <w:r w:rsidRPr="00C66D3D">
        <w:rPr>
          <w:rFonts w:ascii="PT Astra Serif" w:hAnsi="PT Astra Serif"/>
          <w:color w:val="000000" w:themeColor="text1"/>
          <w:sz w:val="26"/>
          <w:szCs w:val="26"/>
        </w:rPr>
        <w:lastRenderedPageBreak/>
        <w:t>и поддержки одарённых детей</w:t>
      </w:r>
      <w:r w:rsidR="00054CD8">
        <w:rPr>
          <w:rFonts w:ascii="PT Astra Serif" w:hAnsi="PT Astra Serif"/>
          <w:color w:val="000000" w:themeColor="text1"/>
          <w:sz w:val="26"/>
          <w:szCs w:val="26"/>
        </w:rPr>
        <w:t xml:space="preserve"> </w:t>
      </w:r>
      <w:r w:rsidRPr="00C66D3D">
        <w:rPr>
          <w:rFonts w:ascii="PT Astra Serif" w:hAnsi="PT Astra Serif"/>
          <w:color w:val="000000" w:themeColor="text1"/>
          <w:sz w:val="26"/>
          <w:szCs w:val="26"/>
        </w:rPr>
        <w:t>в Ульяновской области «Алые паруса» в с.Крестово-городище Чердаклинского района и главного корпуса в г.Ульяновске. Проведены мероприятия по оснащению помещений Центра.</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color w:val="000000" w:themeColor="text1"/>
          <w:sz w:val="26"/>
          <w:szCs w:val="26"/>
        </w:rPr>
        <w:t>Образовательная деятельность Центра в 2021 году организована в формате онлайн-школы в рамках реализации программ дополнительного образования по углубленному изучению отдельных предметов задействовано по пяти направлениям. Охвачено программами свыше 1000 обучающихся.</w:t>
      </w:r>
      <w:r w:rsidRPr="00C66D3D">
        <w:rPr>
          <w:rFonts w:ascii="PT Astra Serif" w:hAnsi="PT Astra Serif"/>
          <w:sz w:val="26"/>
          <w:szCs w:val="26"/>
        </w:rPr>
        <w:t xml:space="preserve"> Осенью 2021 года Центром при поддержке фонда ИТ Ульяновской области запущен проект по развитию Дистанционной школы. В работе школы примут участие70 школьников со всех уголков Ульяновской области.</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 xml:space="preserve">С октября 2021 года Центром реализуется 32 общеразвивающие программы по направлениям «Наука», «Искусство», «Спорт». Для обучения по данным направлениям зачислено 480 учащихся 5-11 классов Ульяновской области, </w:t>
      </w:r>
      <w:r w:rsidRPr="00C66D3D">
        <w:rPr>
          <w:rFonts w:ascii="PT Astra Serif" w:hAnsi="PT Astra Serif"/>
          <w:color w:val="000000" w:themeColor="text1"/>
          <w:sz w:val="26"/>
          <w:szCs w:val="26"/>
        </w:rPr>
        <w:t>разработано 26 программ продвинутого уровня</w:t>
      </w:r>
      <w:r w:rsidR="00054CD8">
        <w:rPr>
          <w:rFonts w:ascii="PT Astra Serif" w:hAnsi="PT Astra Serif"/>
          <w:color w:val="000000" w:themeColor="text1"/>
          <w:sz w:val="26"/>
          <w:szCs w:val="26"/>
        </w:rPr>
        <w:t xml:space="preserve"> </w:t>
      </w:r>
      <w:r w:rsidRPr="00C66D3D">
        <w:rPr>
          <w:rFonts w:ascii="PT Astra Serif" w:hAnsi="PT Astra Serif"/>
          <w:color w:val="000000" w:themeColor="text1"/>
          <w:sz w:val="26"/>
          <w:szCs w:val="26"/>
        </w:rPr>
        <w:t>по направлениям «Наука», «Искусство» и «Спорт», разработан план интенсивной подготовки по выявлению и сопровождению одарённых детей. Проводится работа по лицензированию учреждений-спутников Центра, запущены программы интенсивного обучения на базе загородного кампуса.</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В рамках сотрудничества с Образовательным центром «Сириус» проведены очные отборочные туры учебно-олимпиадные образовательные программы по биологии (3 чел.), информатике (2 отборочных тура 14 и 5 чел. соответственно), лингвистике (4 обучающихся), математике (34 чел.).</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Проведены конкурсные мероприятия:</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В январе – феврале – региональный этап Всероссийской олимпиады школьников по 24 школьным предметам, в котором приняли участие 981 обучающийся из образовательных организаций Ульяновской области, среди которых 74 победителя и 158 призёров.</w:t>
      </w:r>
    </w:p>
    <w:p w:rsidR="00C66D3D" w:rsidRPr="00C66D3D" w:rsidRDefault="00C66D3D" w:rsidP="00A1085A">
      <w:pPr>
        <w:shd w:val="clear" w:color="auto" w:fill="FFFFFF"/>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s="Arial"/>
          <w:color w:val="000000" w:themeColor="text1"/>
          <w:sz w:val="26"/>
          <w:szCs w:val="26"/>
        </w:rPr>
        <w:t xml:space="preserve">В феврале - региональный этап </w:t>
      </w:r>
      <w:r w:rsidRPr="00C66D3D">
        <w:rPr>
          <w:rFonts w:ascii="PT Astra Serif" w:hAnsi="PT Astra Serif"/>
          <w:color w:val="000000" w:themeColor="text1"/>
          <w:sz w:val="26"/>
          <w:szCs w:val="26"/>
          <w:shd w:val="clear" w:color="auto" w:fill="FFFFFF"/>
        </w:rPr>
        <w:t>Российской психолого-педагогической олимпиады школьников К.Д.Ушинского (112 школьников 9-11 классов).</w:t>
      </w:r>
    </w:p>
    <w:p w:rsidR="00C66D3D" w:rsidRPr="00C66D3D" w:rsidRDefault="003F18E0" w:rsidP="00A1085A">
      <w:pPr>
        <w:ind w:left="-567" w:firstLine="709"/>
        <w:jc w:val="both"/>
        <w:rPr>
          <w:rFonts w:ascii="PT Astra Serif" w:hAnsi="PT Astra Serif"/>
          <w:color w:val="000000" w:themeColor="text1"/>
          <w:sz w:val="26"/>
          <w:szCs w:val="26"/>
        </w:rPr>
      </w:pPr>
      <w:r>
        <w:rPr>
          <w:rFonts w:ascii="PT Astra Serif" w:hAnsi="PT Astra Serif"/>
          <w:color w:val="000000" w:themeColor="text1"/>
          <w:sz w:val="26"/>
          <w:szCs w:val="26"/>
        </w:rPr>
        <w:t xml:space="preserve">Весной 2021 года - </w:t>
      </w:r>
      <w:r w:rsidR="00C66D3D" w:rsidRPr="00C66D3D">
        <w:rPr>
          <w:rFonts w:ascii="PT Astra Serif" w:hAnsi="PT Astra Serif"/>
          <w:color w:val="000000" w:themeColor="text1"/>
          <w:sz w:val="26"/>
          <w:szCs w:val="26"/>
        </w:rPr>
        <w:t xml:space="preserve">региональные олимпиады по русскому языку и математике для учащихся 4 и 5-7 классов (свыше 400 обучающихся). </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В октябре - школьный этап Всероссийской олимпиады школьников в 2021- 2022 учебном году (1500 школьников).</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В ноябре - региональный этап VIII Межрегионального химического турнира (36 школьных команд).</w:t>
      </w:r>
    </w:p>
    <w:p w:rsidR="00C66D3D" w:rsidRPr="00C66D3D" w:rsidRDefault="00C66D3D" w:rsidP="00A1085A">
      <w:pPr>
        <w:ind w:left="-567" w:firstLine="709"/>
        <w:jc w:val="both"/>
        <w:rPr>
          <w:rFonts w:ascii="PT Astra Serif" w:hAnsi="PT Astra Serif"/>
          <w:color w:val="000000" w:themeColor="text1"/>
          <w:sz w:val="26"/>
          <w:szCs w:val="26"/>
        </w:rPr>
      </w:pPr>
      <w:r w:rsidRPr="00C66D3D">
        <w:rPr>
          <w:rFonts w:ascii="PT Astra Serif" w:hAnsi="PT Astra Serif"/>
          <w:color w:val="000000" w:themeColor="text1"/>
          <w:sz w:val="26"/>
          <w:szCs w:val="26"/>
        </w:rPr>
        <w:t>18 мая в рамках проведения регионального фестиваля детских</w:t>
      </w:r>
      <w:r w:rsidRPr="00C66D3D">
        <w:rPr>
          <w:rFonts w:ascii="PT Astra Serif" w:hAnsi="PT Astra Serif"/>
          <w:color w:val="000000" w:themeColor="text1"/>
          <w:sz w:val="26"/>
          <w:szCs w:val="26"/>
        </w:rPr>
        <w:br/>
        <w:t>и молодёжных общественных организаций Ульяновской области состоялась «Ассамблея юных талантов». 114 юных талантов стали победителями</w:t>
      </w:r>
      <w:r w:rsidRPr="00C66D3D">
        <w:rPr>
          <w:rFonts w:ascii="PT Astra Serif" w:hAnsi="PT Astra Serif"/>
          <w:color w:val="000000" w:themeColor="text1"/>
          <w:sz w:val="26"/>
          <w:szCs w:val="26"/>
        </w:rPr>
        <w:br/>
        <w:t>и призёрами олимпиад, иных интеллектуальных и других конкурсов, проведённых в 2020-2021 учебном году, среди которых 88 школьников и студентов вузов награждены Благодарственными письмами Правительства Ульяновской области и Министерства просвещения</w:t>
      </w:r>
      <w:r w:rsidRPr="00C66D3D">
        <w:rPr>
          <w:rFonts w:ascii="PT Astra Serif" w:hAnsi="PT Astra Serif"/>
          <w:color w:val="000000" w:themeColor="text1"/>
          <w:sz w:val="26"/>
          <w:szCs w:val="26"/>
        </w:rPr>
        <w:br/>
        <w:t>и воспитания Ульяновской области за выдающиеся успехи в науке, культуре</w:t>
      </w:r>
      <w:r w:rsidRPr="00C66D3D">
        <w:rPr>
          <w:rFonts w:ascii="PT Astra Serif" w:hAnsi="PT Astra Serif"/>
          <w:color w:val="000000" w:themeColor="text1"/>
          <w:sz w:val="26"/>
          <w:szCs w:val="26"/>
        </w:rPr>
        <w:br/>
        <w:t>и спорте по итогам 2020 года.</w:t>
      </w:r>
    </w:p>
    <w:p w:rsidR="00C66D3D" w:rsidRPr="00C66D3D" w:rsidRDefault="00C66D3D" w:rsidP="00A1085A">
      <w:pPr>
        <w:pStyle w:val="af5"/>
        <w:ind w:left="-567" w:firstLine="709"/>
        <w:jc w:val="both"/>
        <w:rPr>
          <w:rFonts w:ascii="PT Astra Serif" w:hAnsi="PT Astra Serif"/>
          <w:b/>
          <w:sz w:val="26"/>
          <w:szCs w:val="26"/>
          <w:lang w:val="ru-RU"/>
        </w:rPr>
      </w:pPr>
      <w:r w:rsidRPr="00C66D3D">
        <w:rPr>
          <w:rFonts w:ascii="PT Astra Serif" w:hAnsi="PT Astra Serif"/>
          <w:b/>
          <w:sz w:val="26"/>
          <w:szCs w:val="26"/>
          <w:lang w:val="ru-RU"/>
        </w:rPr>
        <w:t>2. Организация мероприятий по гражданскому воспитанию школьников осуществляется по нескольким направлениям:</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w:t>
      </w:r>
      <w:r w:rsidRPr="00C66D3D">
        <w:rPr>
          <w:rFonts w:ascii="PT Astra Serif" w:hAnsi="PT Astra Serif"/>
          <w:i/>
          <w:sz w:val="26"/>
          <w:szCs w:val="26"/>
          <w:lang w:val="ru-RU"/>
        </w:rPr>
        <w:t>привлечение школьников к участию в деятельности первичных отделений всероссийской общественной организации «Российское движение школьников»,</w:t>
      </w:r>
      <w:r w:rsidRPr="00C66D3D">
        <w:rPr>
          <w:rFonts w:ascii="PT Astra Serif" w:hAnsi="PT Astra Serif"/>
          <w:sz w:val="26"/>
          <w:szCs w:val="26"/>
          <w:lang w:val="ru-RU"/>
        </w:rPr>
        <w:t xml:space="preserve"> где одним из четырех направлений деятельности является развитие гражданской активности школьников, в том числе развитие органов ученического самоуправления.</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Во исполнение пункта 70 Плана основных мероприятий, проводимых в рамках </w:t>
      </w:r>
      <w:r w:rsidRPr="00C66D3D">
        <w:rPr>
          <w:rFonts w:ascii="PT Astra Serif" w:hAnsi="PT Astra Serif"/>
          <w:sz w:val="26"/>
          <w:szCs w:val="26"/>
          <w:lang w:val="ru-RU"/>
        </w:rPr>
        <w:lastRenderedPageBreak/>
        <w:t>Десятилетия детства, на период до 2027 года, утвержденного распоряжением Правительства Российской Федерации от 23 января 2021 года № 122-р, о проведении мероприятий, направленных на оказание инфраструктурной поддержки деятельности региональных ресурсных центров Общероссийской общественно-государственной детско-юношеской организацией «Российское движение школьников», созданных на базе образовательных организаций, распоряжением Министерства просвещения и воспитания Ульяновской  области от 27.04.2021 № 851-р создан  сетевой региональный ресурсный центр поддержки и развития Российского движения школьников на территории Ульяновской области. В структуру центра вошли ОГБНОО ДТДМ, ОГБУ ДО «ДООЦ Юность» и ОГБУ ДО ДООЦ «Светлячок», деятельность которых осуществляется в сетевом взаимодействии, и во взаимодействии с региональным отделением Общероссийской общественно-государственной детско-юношеской организацией «Российское движение школьников», представителем федерального государственного бюджетного учреждения «Российский детско-юношеский центр» в Ульяновской области.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Заключено соглашение № 8-с/2021 от 22.06.2021 о взаимодействии между Министерством просвещения и воспитания Ульяновской области и Общероссийской общественно-государственной детско-юношеской организацией «Российское движение школьников» (далее – РДШ).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За 2021 год численность школ, участниц движения РДШ возросло до 300 (на начало 2021 года - 257 школ и </w:t>
      </w:r>
      <w:r w:rsidRPr="00C66D3D">
        <w:rPr>
          <w:rFonts w:ascii="PT Astra Serif" w:hAnsi="PT Astra Serif" w:cs="Times New Roman"/>
          <w:b/>
          <w:color w:val="000000" w:themeColor="text1"/>
          <w:sz w:val="26"/>
          <w:szCs w:val="26"/>
          <w:lang w:val="ru-RU"/>
        </w:rPr>
        <w:t xml:space="preserve">7 </w:t>
      </w:r>
      <w:r w:rsidRPr="00C66D3D">
        <w:rPr>
          <w:rFonts w:ascii="PT Astra Serif" w:hAnsi="PT Astra Serif" w:cs="Times New Roman"/>
          <w:color w:val="000000" w:themeColor="text1"/>
          <w:sz w:val="26"/>
          <w:szCs w:val="26"/>
          <w:lang w:val="ru-RU"/>
        </w:rPr>
        <w:t>организаций дополнительного образования детей</w:t>
      </w:r>
      <w:r w:rsidRPr="00C66D3D">
        <w:rPr>
          <w:rFonts w:ascii="PT Astra Serif" w:hAnsi="PT Astra Serif"/>
          <w:sz w:val="26"/>
          <w:szCs w:val="26"/>
          <w:lang w:val="ru-RU"/>
        </w:rPr>
        <w:t>).</w:t>
      </w:r>
    </w:p>
    <w:p w:rsidR="00C66D3D" w:rsidRPr="00C66D3D" w:rsidRDefault="00C66D3D" w:rsidP="00A1085A">
      <w:pPr>
        <w:tabs>
          <w:tab w:val="left" w:pos="142"/>
        </w:tabs>
        <w:ind w:left="-567" w:firstLine="709"/>
        <w:jc w:val="both"/>
        <w:rPr>
          <w:rFonts w:ascii="PT Astra Serif" w:hAnsi="PT Astra Serif"/>
          <w:sz w:val="26"/>
          <w:szCs w:val="26"/>
          <w:shd w:val="clear" w:color="auto" w:fill="FEFEFE"/>
        </w:rPr>
      </w:pPr>
      <w:r w:rsidRPr="00C66D3D">
        <w:rPr>
          <w:rFonts w:ascii="PT Astra Serif" w:hAnsi="PT Astra Serif"/>
          <w:sz w:val="26"/>
          <w:szCs w:val="26"/>
          <w:shd w:val="clear" w:color="auto" w:fill="FEFEFE"/>
        </w:rPr>
        <w:t>В рамках реализации федерального проекта «Социальные лифты для каждого» региональным отделением организовано 74 «Классных встреч».</w:t>
      </w:r>
    </w:p>
    <w:p w:rsidR="00C66D3D" w:rsidRPr="00C66D3D" w:rsidRDefault="00C66D3D" w:rsidP="00A1085A">
      <w:pPr>
        <w:shd w:val="clear" w:color="auto" w:fill="FFFFFF"/>
        <w:ind w:left="-567" w:firstLine="709"/>
        <w:jc w:val="both"/>
        <w:rPr>
          <w:rFonts w:ascii="PT Astra Serif" w:hAnsi="PT Astra Serif"/>
          <w:i/>
          <w:sz w:val="26"/>
          <w:szCs w:val="26"/>
          <w:shd w:val="clear" w:color="auto" w:fill="FEFEFE"/>
        </w:rPr>
      </w:pPr>
      <w:r w:rsidRPr="00C66D3D">
        <w:rPr>
          <w:rFonts w:ascii="PT Astra Serif" w:hAnsi="PT Astra Serif"/>
          <w:i/>
          <w:sz w:val="26"/>
          <w:szCs w:val="26"/>
          <w:shd w:val="clear" w:color="auto" w:fill="FEFEFE"/>
        </w:rPr>
        <w:t>Массовыми стали следующие акции и конкурсы РДШ :</w:t>
      </w:r>
    </w:p>
    <w:p w:rsidR="00C66D3D" w:rsidRPr="00C66D3D" w:rsidRDefault="00C66D3D" w:rsidP="00A1085A">
      <w:pPr>
        <w:shd w:val="clear" w:color="auto" w:fill="FFFFFF"/>
        <w:ind w:left="-567" w:firstLine="709"/>
        <w:jc w:val="both"/>
        <w:rPr>
          <w:rFonts w:ascii="PT Astra Serif" w:hAnsi="PT Astra Serif"/>
          <w:sz w:val="26"/>
          <w:szCs w:val="26"/>
          <w:shd w:val="clear" w:color="auto" w:fill="FEFEFE"/>
        </w:rPr>
      </w:pPr>
      <w:r w:rsidRPr="00C66D3D">
        <w:rPr>
          <w:rFonts w:ascii="PT Astra Serif" w:hAnsi="PT Astra Serif"/>
          <w:sz w:val="26"/>
          <w:szCs w:val="26"/>
          <w:shd w:val="clear" w:color="auto" w:fill="FEFEFE"/>
        </w:rPr>
        <w:t>региональный конкурс, посвящённый 78-ой годовщине образования Ульяновской области «Я познаю, Ульяновскую область», на конкурс было подано более 1000 заявок;</w:t>
      </w:r>
    </w:p>
    <w:p w:rsidR="00C66D3D" w:rsidRPr="00C66D3D" w:rsidRDefault="00C66D3D" w:rsidP="00A1085A">
      <w:pPr>
        <w:tabs>
          <w:tab w:val="left" w:pos="142"/>
        </w:tabs>
        <w:ind w:left="-567" w:firstLine="709"/>
        <w:jc w:val="both"/>
        <w:rPr>
          <w:rFonts w:ascii="PT Astra Serif" w:hAnsi="PT Astra Serif"/>
          <w:sz w:val="26"/>
          <w:szCs w:val="26"/>
          <w:shd w:val="clear" w:color="auto" w:fill="FEFEFE"/>
        </w:rPr>
      </w:pPr>
      <w:r w:rsidRPr="00C66D3D">
        <w:rPr>
          <w:rFonts w:ascii="PT Astra Serif" w:hAnsi="PT Astra Serif"/>
          <w:sz w:val="26"/>
          <w:szCs w:val="26"/>
          <w:shd w:val="clear" w:color="auto" w:fill="FEFEFE"/>
        </w:rPr>
        <w:t>участие во Всероссийской акции «Добрая суббота», участниками стали более 15000 человек.</w:t>
      </w:r>
    </w:p>
    <w:p w:rsidR="00C66D3D" w:rsidRPr="00C66D3D" w:rsidRDefault="00C66D3D" w:rsidP="00A1085A">
      <w:pPr>
        <w:shd w:val="clear" w:color="auto" w:fill="FFFFFF"/>
        <w:ind w:left="-567" w:firstLine="709"/>
        <w:jc w:val="both"/>
        <w:rPr>
          <w:rFonts w:ascii="PT Astra Serif" w:hAnsi="PT Astra Serif"/>
          <w:color w:val="0D0D0D"/>
          <w:sz w:val="26"/>
          <w:szCs w:val="26"/>
        </w:rPr>
      </w:pPr>
      <w:r w:rsidRPr="00C66D3D">
        <w:rPr>
          <w:rFonts w:ascii="PT Astra Serif" w:hAnsi="PT Astra Serif"/>
          <w:color w:val="FF0000"/>
          <w:sz w:val="26"/>
          <w:szCs w:val="26"/>
          <w:shd w:val="clear" w:color="auto" w:fill="FEFEFE"/>
        </w:rPr>
        <w:t xml:space="preserve"> </w:t>
      </w:r>
      <w:r w:rsidRPr="00C66D3D">
        <w:rPr>
          <w:rFonts w:ascii="PT Astra Serif" w:hAnsi="PT Astra Serif"/>
          <w:color w:val="0D0D0D"/>
          <w:sz w:val="26"/>
          <w:szCs w:val="26"/>
        </w:rPr>
        <w:t>региональная акция «Эко дежурный по стране», в рамках которой участники приводили в порядок территории скверов, школьных дворов, парков, памятников и улиц.</w:t>
      </w:r>
    </w:p>
    <w:p w:rsidR="00C66D3D" w:rsidRPr="00C66D3D" w:rsidRDefault="00C66D3D" w:rsidP="00A1085A">
      <w:pPr>
        <w:shd w:val="clear" w:color="auto" w:fill="FFFFFF"/>
        <w:ind w:left="-567" w:firstLine="709"/>
        <w:jc w:val="both"/>
        <w:rPr>
          <w:rFonts w:ascii="PT Astra Serif" w:hAnsi="PT Astra Serif"/>
          <w:color w:val="FF0000"/>
          <w:sz w:val="26"/>
          <w:szCs w:val="26"/>
          <w:shd w:val="clear" w:color="auto" w:fill="FEFEFE"/>
        </w:rPr>
      </w:pPr>
      <w:r w:rsidRPr="00C66D3D">
        <w:rPr>
          <w:rFonts w:ascii="PT Astra Serif" w:hAnsi="PT Astra Serif"/>
          <w:color w:val="000000"/>
          <w:sz w:val="26"/>
          <w:szCs w:val="26"/>
        </w:rPr>
        <w:t>конкурс региональных проектов актива школьного самоуправления «#ЛигаИДЕЙ» образовательных организаций Ульяновской области</w:t>
      </w:r>
      <w:r w:rsidRPr="00C66D3D">
        <w:rPr>
          <w:rFonts w:ascii="PT Astra Serif" w:hAnsi="PT Astra Serif"/>
          <w:color w:val="FF0000"/>
          <w:sz w:val="26"/>
          <w:szCs w:val="26"/>
          <w:shd w:val="clear" w:color="auto" w:fill="FEFEFE"/>
        </w:rPr>
        <w:t xml:space="preserve"> </w:t>
      </w:r>
    </w:p>
    <w:p w:rsidR="00C66D3D" w:rsidRPr="00C66D3D" w:rsidRDefault="00C66D3D" w:rsidP="00A1085A">
      <w:pPr>
        <w:shd w:val="clear" w:color="auto" w:fill="FFFFFF"/>
        <w:ind w:left="-567" w:firstLine="567"/>
        <w:jc w:val="both"/>
        <w:rPr>
          <w:rFonts w:ascii="PT Astra Serif" w:hAnsi="PT Astra Serif"/>
          <w:sz w:val="26"/>
          <w:szCs w:val="26"/>
        </w:rPr>
      </w:pPr>
      <w:r w:rsidRPr="00C66D3D">
        <w:rPr>
          <w:rFonts w:ascii="PT Astra Serif" w:hAnsi="PT Astra Serif"/>
          <w:sz w:val="26"/>
          <w:szCs w:val="26"/>
        </w:rPr>
        <w:t>региональный проект «Июльские каникулы», организованный активистами Детского совета РДШ при содействии Ульяновского регионального отделения РДШ. Проект проходил в онлайн, активными участниками стали более 100 человек;</w:t>
      </w:r>
    </w:p>
    <w:p w:rsidR="00C66D3D" w:rsidRPr="00C66D3D" w:rsidRDefault="00C66D3D" w:rsidP="00A1085A">
      <w:pPr>
        <w:ind w:left="-567" w:firstLine="567"/>
        <w:jc w:val="both"/>
        <w:rPr>
          <w:rFonts w:ascii="PT Astra Serif" w:hAnsi="PT Astra Serif"/>
          <w:sz w:val="26"/>
          <w:szCs w:val="26"/>
          <w:shd w:val="clear" w:color="auto" w:fill="FFFFFF"/>
        </w:rPr>
      </w:pPr>
      <w:r w:rsidRPr="00C66D3D">
        <w:rPr>
          <w:rFonts w:ascii="PT Astra Serif" w:hAnsi="PT Astra Serif"/>
          <w:sz w:val="26"/>
          <w:szCs w:val="26"/>
          <w:shd w:val="clear" w:color="auto" w:fill="FFFFFF"/>
        </w:rPr>
        <w:t>участие во Всероссийской акции «Экодежурный по стране». Более 1000 тысяч учащихся вместе с педагогами, приняли участие в экоуборке сдачи макулатуры.</w:t>
      </w:r>
    </w:p>
    <w:p w:rsidR="00C66D3D" w:rsidRPr="00C66D3D" w:rsidRDefault="00C66D3D" w:rsidP="00A1085A">
      <w:pPr>
        <w:shd w:val="clear" w:color="auto" w:fill="FFFFFF"/>
        <w:ind w:left="-567" w:firstLine="709"/>
        <w:jc w:val="both"/>
        <w:rPr>
          <w:rFonts w:ascii="PT Astra Serif" w:hAnsi="PT Astra Serif"/>
          <w:i/>
          <w:sz w:val="26"/>
          <w:szCs w:val="26"/>
          <w:shd w:val="clear" w:color="auto" w:fill="FEFEFE"/>
        </w:rPr>
      </w:pPr>
      <w:r w:rsidRPr="00C66D3D">
        <w:rPr>
          <w:rFonts w:ascii="PT Astra Serif" w:hAnsi="PT Astra Serif"/>
          <w:i/>
          <w:sz w:val="26"/>
          <w:szCs w:val="26"/>
          <w:shd w:val="clear" w:color="auto" w:fill="FEFEFE"/>
        </w:rPr>
        <w:t>Региональным отделением во взаимодействии с Министерством просвещения организованы региональные форумы и профильные смены:</w:t>
      </w:r>
    </w:p>
    <w:p w:rsidR="00C66D3D" w:rsidRPr="00C66D3D" w:rsidRDefault="00C66D3D" w:rsidP="00A1085A">
      <w:pPr>
        <w:pStyle w:val="af5"/>
        <w:ind w:left="-567" w:firstLine="709"/>
        <w:jc w:val="both"/>
        <w:rPr>
          <w:rFonts w:ascii="PT Astra Serif" w:hAnsi="PT Astra Serif" w:cs="Times New Roman"/>
          <w:color w:val="auto"/>
          <w:sz w:val="26"/>
          <w:szCs w:val="26"/>
          <w:shd w:val="clear" w:color="auto" w:fill="FFFFFF"/>
          <w:lang w:val="ru-RU"/>
        </w:rPr>
      </w:pPr>
      <w:r w:rsidRPr="00C66D3D">
        <w:rPr>
          <w:rFonts w:ascii="PT Astra Serif" w:hAnsi="PT Astra Serif" w:cs="Times New Roman"/>
          <w:color w:val="auto"/>
          <w:sz w:val="26"/>
          <w:szCs w:val="26"/>
          <w:shd w:val="clear" w:color="auto" w:fill="FFFFFF"/>
          <w:lang w:val="ru-RU"/>
        </w:rPr>
        <w:t>18 мая - слёт детских активистов Российского Движения Школьников. на базе ОГБН ОО «Дворец творчества детей и молодёжи» в преддверии праздника Дня детских общественных объединений;</w:t>
      </w:r>
    </w:p>
    <w:p w:rsidR="00C66D3D" w:rsidRPr="00C66D3D" w:rsidRDefault="00C66D3D" w:rsidP="00A1085A">
      <w:pPr>
        <w:shd w:val="clear" w:color="auto" w:fill="FFFFFF"/>
        <w:ind w:left="-567" w:firstLine="709"/>
        <w:contextualSpacing/>
        <w:jc w:val="both"/>
        <w:rPr>
          <w:rFonts w:ascii="PT Astra Serif" w:hAnsi="PT Astra Serif"/>
          <w:color w:val="000000"/>
          <w:sz w:val="26"/>
          <w:szCs w:val="26"/>
          <w:shd w:val="clear" w:color="auto" w:fill="FFFFFF"/>
        </w:rPr>
      </w:pPr>
      <w:r w:rsidRPr="00C66D3D">
        <w:rPr>
          <w:rFonts w:ascii="PT Astra Serif" w:hAnsi="PT Astra Serif"/>
          <w:color w:val="000000"/>
          <w:sz w:val="26"/>
          <w:szCs w:val="26"/>
          <w:shd w:val="clear" w:color="auto" w:fill="FFFFFF"/>
        </w:rPr>
        <w:t>С 18 по 27 июня в лагере «Светлячок» Николаевского района проведена региональная профильная смена РДШ с участием более 120 детей.</w:t>
      </w:r>
    </w:p>
    <w:p w:rsidR="00C66D3D" w:rsidRPr="00C66D3D" w:rsidRDefault="00C66D3D" w:rsidP="00A1085A">
      <w:pPr>
        <w:ind w:left="-567" w:firstLine="567"/>
        <w:jc w:val="both"/>
        <w:rPr>
          <w:rFonts w:ascii="PT Astra Serif" w:hAnsi="PT Astra Serif"/>
          <w:sz w:val="26"/>
          <w:szCs w:val="26"/>
          <w:shd w:val="clear" w:color="auto" w:fill="FFFFFF"/>
        </w:rPr>
      </w:pPr>
      <w:r w:rsidRPr="00C66D3D">
        <w:rPr>
          <w:rFonts w:ascii="PT Astra Serif" w:hAnsi="PT Astra Serif"/>
          <w:sz w:val="26"/>
          <w:szCs w:val="26"/>
          <w:shd w:val="clear" w:color="auto" w:fill="FFFFFF"/>
        </w:rPr>
        <w:t>сентябрь - региональная смена-конкурс «Лучшая команда РДШ73» на базе ДООЦ «Юность»</w:t>
      </w:r>
    </w:p>
    <w:p w:rsidR="00C66D3D" w:rsidRPr="00C66D3D" w:rsidRDefault="00C66D3D" w:rsidP="00A1085A">
      <w:pPr>
        <w:shd w:val="clear" w:color="auto" w:fill="FFFFFF"/>
        <w:ind w:left="-567" w:firstLine="709"/>
        <w:jc w:val="both"/>
        <w:rPr>
          <w:rFonts w:ascii="PT Astra Serif" w:hAnsi="PT Astra Serif"/>
          <w:i/>
          <w:sz w:val="26"/>
          <w:szCs w:val="26"/>
          <w:shd w:val="clear" w:color="auto" w:fill="FEFEFE"/>
        </w:rPr>
      </w:pPr>
      <w:r w:rsidRPr="00C66D3D">
        <w:rPr>
          <w:rFonts w:ascii="PT Astra Serif" w:hAnsi="PT Astra Serif"/>
          <w:i/>
          <w:sz w:val="26"/>
          <w:szCs w:val="26"/>
          <w:shd w:val="clear" w:color="auto" w:fill="FEFEFE"/>
        </w:rPr>
        <w:t xml:space="preserve"> Ульяновские школьники стали участниками всероссийских профильных смен, слетов, форумов и других выездных всероссийских мероприятий РДШ:</w:t>
      </w:r>
    </w:p>
    <w:p w:rsidR="00C66D3D" w:rsidRPr="00C66D3D" w:rsidRDefault="00C66D3D" w:rsidP="00A1085A">
      <w:pPr>
        <w:shd w:val="clear" w:color="auto" w:fill="FFFFFF"/>
        <w:ind w:left="-567" w:firstLine="709"/>
        <w:jc w:val="both"/>
        <w:rPr>
          <w:rFonts w:ascii="PT Astra Serif" w:hAnsi="PT Astra Serif"/>
          <w:color w:val="000000"/>
          <w:sz w:val="26"/>
          <w:szCs w:val="26"/>
        </w:rPr>
      </w:pPr>
      <w:r w:rsidRPr="00C66D3D">
        <w:rPr>
          <w:rFonts w:ascii="PT Astra Serif" w:hAnsi="PT Astra Serif"/>
          <w:sz w:val="26"/>
          <w:szCs w:val="26"/>
        </w:rPr>
        <w:lastRenderedPageBreak/>
        <w:t xml:space="preserve"> май – участие в «Большом школьном пикнике Российского движения школьников (г. Москва) и во Всероссийском фестивале «В центре событий» для победителей всероссийских конкурсов РДШ (21 чел.) в ВДЦ Артек,</w:t>
      </w:r>
    </w:p>
    <w:p w:rsidR="00C66D3D" w:rsidRPr="00C66D3D" w:rsidRDefault="00C66D3D" w:rsidP="00A1085A">
      <w:pPr>
        <w:shd w:val="clear" w:color="auto" w:fill="FFFFFF"/>
        <w:ind w:left="-567" w:firstLine="709"/>
        <w:contextualSpacing/>
        <w:jc w:val="both"/>
        <w:rPr>
          <w:rFonts w:ascii="PT Astra Serif" w:hAnsi="PT Astra Serif"/>
          <w:color w:val="000000"/>
          <w:sz w:val="26"/>
          <w:szCs w:val="26"/>
          <w:shd w:val="clear" w:color="auto" w:fill="FFFFFF"/>
        </w:rPr>
      </w:pPr>
      <w:r w:rsidRPr="00C66D3D">
        <w:rPr>
          <w:rFonts w:ascii="PT Astra Serif" w:hAnsi="PT Astra Serif"/>
          <w:sz w:val="26"/>
          <w:szCs w:val="26"/>
        </w:rPr>
        <w:t xml:space="preserve">июнь -  участие </w:t>
      </w:r>
      <w:r w:rsidRPr="00C66D3D">
        <w:rPr>
          <w:rFonts w:ascii="PT Astra Serif" w:hAnsi="PT Astra Serif"/>
          <w:color w:val="000000"/>
          <w:sz w:val="26"/>
          <w:szCs w:val="26"/>
          <w:shd w:val="clear" w:color="auto" w:fill="FFFFFF"/>
        </w:rPr>
        <w:t>во Всероссийском спортивном фестивале Российского движения школьников в Москве, во Всероссийской смене РДШ «В центре событий» ВДЦ «Орлёнок» (2 чел.) и в профильной смене «Код творчества» в ВДЦ «Смена»;</w:t>
      </w:r>
      <w:r w:rsidRPr="00C66D3D">
        <w:rPr>
          <w:rFonts w:ascii="PT Astra Serif" w:hAnsi="PT Astra Serif"/>
          <w:sz w:val="26"/>
          <w:szCs w:val="26"/>
        </w:rPr>
        <w:t xml:space="preserve"> </w:t>
      </w:r>
    </w:p>
    <w:p w:rsidR="00C66D3D" w:rsidRPr="00C66D3D" w:rsidRDefault="00C66D3D" w:rsidP="00A1085A">
      <w:pPr>
        <w:shd w:val="clear" w:color="auto" w:fill="FFFFFF"/>
        <w:ind w:left="-567" w:firstLine="709"/>
        <w:contextualSpacing/>
        <w:jc w:val="both"/>
        <w:rPr>
          <w:rFonts w:ascii="PT Astra Serif" w:hAnsi="PT Astra Serif"/>
          <w:sz w:val="26"/>
          <w:szCs w:val="26"/>
        </w:rPr>
      </w:pPr>
      <w:r w:rsidRPr="00C66D3D">
        <w:rPr>
          <w:rFonts w:ascii="PT Astra Serif" w:hAnsi="PT Astra Serif"/>
          <w:sz w:val="26"/>
          <w:szCs w:val="26"/>
        </w:rPr>
        <w:t>июль – август во Всероссийской экологической смене «Лидеры экологии» в селе Билярск Республики Татарстан;</w:t>
      </w:r>
    </w:p>
    <w:p w:rsidR="00C66D3D" w:rsidRPr="00C66D3D" w:rsidRDefault="00C66D3D" w:rsidP="00A1085A">
      <w:pPr>
        <w:pStyle w:val="af5"/>
        <w:ind w:left="-567" w:firstLine="709"/>
        <w:jc w:val="both"/>
        <w:rPr>
          <w:rFonts w:ascii="PT Astra Serif" w:hAnsi="PT Astra Serif" w:cs="Times New Roman"/>
          <w:sz w:val="26"/>
          <w:szCs w:val="26"/>
          <w:shd w:val="clear" w:color="auto" w:fill="FFFFFF"/>
          <w:lang w:val="ru-RU"/>
        </w:rPr>
      </w:pPr>
      <w:r w:rsidRPr="00C66D3D">
        <w:rPr>
          <w:rFonts w:ascii="PT Astra Serif" w:hAnsi="PT Astra Serif" w:cs="Times New Roman"/>
          <w:sz w:val="26"/>
          <w:szCs w:val="26"/>
          <w:shd w:val="clear" w:color="auto" w:fill="FFFFFF"/>
          <w:lang w:val="ru-RU"/>
        </w:rPr>
        <w:t>сентябрь - в финале Всероссийс</w:t>
      </w:r>
      <w:r w:rsidRPr="00C66D3D">
        <w:rPr>
          <w:rFonts w:ascii="PT Astra Serif" w:hAnsi="PT Astra Serif" w:cs="PT Astra Serif"/>
          <w:sz w:val="26"/>
          <w:szCs w:val="26"/>
          <w:shd w:val="clear" w:color="auto" w:fill="FFFFFF"/>
          <w:lang w:val="ru-RU"/>
        </w:rPr>
        <w:t>кой</w:t>
      </w:r>
      <w:r w:rsidRPr="00C66D3D">
        <w:rPr>
          <w:rFonts w:ascii="PT Astra Serif" w:hAnsi="PT Astra Serif" w:cs="Times New Roman"/>
          <w:sz w:val="26"/>
          <w:szCs w:val="26"/>
          <w:shd w:val="clear" w:color="auto" w:fill="FFFFFF"/>
          <w:lang w:val="ru-RU"/>
        </w:rPr>
        <w:t xml:space="preserve"> </w:t>
      </w:r>
      <w:r w:rsidRPr="00C66D3D">
        <w:rPr>
          <w:rFonts w:ascii="PT Astra Serif" w:hAnsi="PT Astra Serif" w:cs="PT Astra Serif"/>
          <w:sz w:val="26"/>
          <w:szCs w:val="26"/>
          <w:shd w:val="clear" w:color="auto" w:fill="FFFFFF"/>
          <w:lang w:val="ru-RU"/>
        </w:rPr>
        <w:t>детско</w:t>
      </w:r>
      <w:r w:rsidRPr="00C66D3D">
        <w:rPr>
          <w:rFonts w:ascii="PT Astra Serif" w:hAnsi="PT Astra Serif" w:cs="Times New Roman"/>
          <w:sz w:val="26"/>
          <w:szCs w:val="26"/>
          <w:shd w:val="clear" w:color="auto" w:fill="FFFFFF"/>
          <w:lang w:val="ru-RU"/>
        </w:rPr>
        <w:t>-</w:t>
      </w:r>
      <w:r w:rsidRPr="00C66D3D">
        <w:rPr>
          <w:rFonts w:ascii="PT Astra Serif" w:hAnsi="PT Astra Serif" w:cs="PT Astra Serif"/>
          <w:sz w:val="26"/>
          <w:szCs w:val="26"/>
          <w:shd w:val="clear" w:color="auto" w:fill="FFFFFF"/>
          <w:lang w:val="ru-RU"/>
        </w:rPr>
        <w:t>юношеской</w:t>
      </w:r>
      <w:r w:rsidRPr="00C66D3D">
        <w:rPr>
          <w:rFonts w:ascii="PT Astra Serif" w:hAnsi="PT Astra Serif" w:cs="Times New Roman"/>
          <w:sz w:val="26"/>
          <w:szCs w:val="26"/>
          <w:shd w:val="clear" w:color="auto" w:fill="FFFFFF"/>
          <w:lang w:val="ru-RU"/>
        </w:rPr>
        <w:t xml:space="preserve"> </w:t>
      </w:r>
      <w:r w:rsidRPr="00C66D3D">
        <w:rPr>
          <w:rFonts w:ascii="PT Astra Serif" w:hAnsi="PT Astra Serif" w:cs="PT Astra Serif"/>
          <w:sz w:val="26"/>
          <w:szCs w:val="26"/>
          <w:shd w:val="clear" w:color="auto" w:fill="FFFFFF"/>
          <w:lang w:val="ru-RU"/>
        </w:rPr>
        <w:t>военно</w:t>
      </w:r>
      <w:r w:rsidRPr="00C66D3D">
        <w:rPr>
          <w:rFonts w:ascii="PT Astra Serif" w:hAnsi="PT Astra Serif" w:cs="Times New Roman"/>
          <w:sz w:val="26"/>
          <w:szCs w:val="26"/>
          <w:shd w:val="clear" w:color="auto" w:fill="FFFFFF"/>
          <w:lang w:val="ru-RU"/>
        </w:rPr>
        <w:t>-</w:t>
      </w:r>
      <w:r w:rsidRPr="00C66D3D">
        <w:rPr>
          <w:rFonts w:ascii="PT Astra Serif" w:hAnsi="PT Astra Serif" w:cs="PT Astra Serif"/>
          <w:sz w:val="26"/>
          <w:szCs w:val="26"/>
          <w:shd w:val="clear" w:color="auto" w:fill="FFFFFF"/>
          <w:lang w:val="ru-RU"/>
        </w:rPr>
        <w:t>спортивной</w:t>
      </w:r>
      <w:r w:rsidRPr="00C66D3D">
        <w:rPr>
          <w:rFonts w:ascii="PT Astra Serif" w:hAnsi="PT Astra Serif" w:cs="Times New Roman"/>
          <w:sz w:val="26"/>
          <w:szCs w:val="26"/>
          <w:shd w:val="clear" w:color="auto" w:fill="FFFFFF"/>
          <w:lang w:val="ru-RU"/>
        </w:rPr>
        <w:t xml:space="preserve"> </w:t>
      </w:r>
      <w:r w:rsidRPr="00C66D3D">
        <w:rPr>
          <w:rFonts w:ascii="PT Astra Serif" w:hAnsi="PT Astra Serif" w:cs="PT Astra Serif"/>
          <w:sz w:val="26"/>
          <w:szCs w:val="26"/>
          <w:shd w:val="clear" w:color="auto" w:fill="FFFFFF"/>
          <w:lang w:val="ru-RU"/>
        </w:rPr>
        <w:t>игры</w:t>
      </w:r>
      <w:r w:rsidRPr="00C66D3D">
        <w:rPr>
          <w:rFonts w:ascii="PT Astra Serif" w:hAnsi="PT Astra Serif" w:cs="Times New Roman"/>
          <w:sz w:val="26"/>
          <w:szCs w:val="26"/>
          <w:shd w:val="clear" w:color="auto" w:fill="FFFFFF"/>
          <w:lang w:val="ru-RU"/>
        </w:rPr>
        <w:t xml:space="preserve"> </w:t>
      </w:r>
      <w:r w:rsidRPr="00C66D3D">
        <w:rPr>
          <w:rFonts w:ascii="PT Astra Serif" w:hAnsi="PT Astra Serif" w:cs="PT Astra Serif"/>
          <w:sz w:val="26"/>
          <w:szCs w:val="26"/>
          <w:shd w:val="clear" w:color="auto" w:fill="FFFFFF"/>
          <w:lang w:val="ru-RU"/>
        </w:rPr>
        <w:t>«Зарница» (Подмосковье)</w:t>
      </w:r>
      <w:r w:rsidRPr="00C66D3D">
        <w:rPr>
          <w:rFonts w:ascii="PT Astra Serif" w:hAnsi="PT Astra Serif" w:cs="Times New Roman"/>
          <w:sz w:val="26"/>
          <w:szCs w:val="26"/>
          <w:shd w:val="clear" w:color="auto" w:fill="FFFFFF"/>
          <w:lang w:val="ru-RU"/>
        </w:rPr>
        <w:t xml:space="preserve"> и в Межрегиональном фестивале детских и молодёжно-общественных объединений «Пионеры третьего тысячелетия» в г. Уфа;</w:t>
      </w:r>
    </w:p>
    <w:p w:rsidR="00C66D3D" w:rsidRPr="00C66D3D" w:rsidRDefault="00C66D3D" w:rsidP="00A1085A">
      <w:pPr>
        <w:ind w:left="-567" w:firstLine="567"/>
        <w:jc w:val="both"/>
        <w:rPr>
          <w:rFonts w:ascii="PT Astra Serif" w:hAnsi="PT Astra Serif" w:cs="Segoe UI"/>
          <w:color w:val="000000" w:themeColor="text1"/>
          <w:sz w:val="26"/>
          <w:szCs w:val="26"/>
        </w:rPr>
      </w:pPr>
      <w:r w:rsidRPr="00C66D3D">
        <w:rPr>
          <w:rFonts w:ascii="PT Astra Serif" w:hAnsi="PT Astra Serif"/>
          <w:color w:val="000000" w:themeColor="text1"/>
          <w:sz w:val="26"/>
          <w:szCs w:val="26"/>
          <w:shd w:val="clear" w:color="auto" w:fill="FFFFFF"/>
        </w:rPr>
        <w:t>октябрь - участие в профильной смене «Море внутри» ВДЦ «Смена» (6 чел.) и в профильных сменах: «Лаборатория РДШ» и «Территория самоуправления» на базе Международного детского центра «Артек».</w:t>
      </w:r>
      <w:r w:rsidRPr="00C66D3D">
        <w:rPr>
          <w:rFonts w:ascii="PT Astra Serif" w:hAnsi="PT Astra Serif" w:cs="Segoe UI"/>
          <w:color w:val="000000" w:themeColor="text1"/>
          <w:sz w:val="26"/>
          <w:szCs w:val="26"/>
        </w:rPr>
        <w:t xml:space="preserve"> </w:t>
      </w:r>
    </w:p>
    <w:p w:rsidR="00C66D3D" w:rsidRPr="00C66D3D" w:rsidRDefault="00C66D3D" w:rsidP="00A1085A">
      <w:pPr>
        <w:ind w:left="-567" w:firstLine="567"/>
        <w:jc w:val="both"/>
        <w:rPr>
          <w:rFonts w:ascii="PT Astra Serif" w:hAnsi="PT Astra Serif"/>
          <w:color w:val="000000" w:themeColor="text1"/>
          <w:sz w:val="26"/>
          <w:szCs w:val="26"/>
          <w:shd w:val="clear" w:color="auto" w:fill="FFFFFF"/>
        </w:rPr>
      </w:pPr>
      <w:r w:rsidRPr="00C66D3D">
        <w:rPr>
          <w:rFonts w:ascii="PT Astra Serif" w:hAnsi="PT Astra Serif"/>
          <w:i/>
          <w:color w:val="000000" w:themeColor="text1"/>
          <w:sz w:val="26"/>
          <w:szCs w:val="26"/>
          <w:shd w:val="clear" w:color="auto" w:fill="FFFFFF"/>
        </w:rPr>
        <w:t>В целях повышения профессионального мастерства педагогических работников школ РДШ организованы</w:t>
      </w:r>
      <w:r w:rsidRPr="00C66D3D">
        <w:rPr>
          <w:rFonts w:ascii="PT Astra Serif" w:hAnsi="PT Astra Serif"/>
          <w:color w:val="000000" w:themeColor="text1"/>
          <w:sz w:val="26"/>
          <w:szCs w:val="26"/>
          <w:shd w:val="clear" w:color="auto" w:fill="FFFFFF"/>
        </w:rPr>
        <w:t>:</w:t>
      </w:r>
    </w:p>
    <w:p w:rsidR="00C66D3D" w:rsidRPr="00C66D3D" w:rsidRDefault="00C66D3D" w:rsidP="00A1085A">
      <w:pPr>
        <w:ind w:left="-567" w:firstLine="567"/>
        <w:jc w:val="both"/>
        <w:rPr>
          <w:rFonts w:ascii="PT Astra Serif" w:hAnsi="PT Astra Serif"/>
          <w:color w:val="000000"/>
          <w:sz w:val="26"/>
          <w:szCs w:val="26"/>
          <w:shd w:val="clear" w:color="auto" w:fill="FFFFFF"/>
        </w:rPr>
      </w:pPr>
      <w:r w:rsidRPr="00C66D3D">
        <w:rPr>
          <w:rFonts w:ascii="PT Astra Serif" w:hAnsi="PT Astra Serif"/>
          <w:sz w:val="26"/>
          <w:szCs w:val="26"/>
          <w:shd w:val="clear" w:color="auto" w:fill="FFFFFF"/>
        </w:rPr>
        <w:t xml:space="preserve">март – семинар по вопросам: </w:t>
      </w:r>
      <w:r w:rsidRPr="00C66D3D">
        <w:rPr>
          <w:rFonts w:ascii="PT Astra Serif" w:hAnsi="PT Astra Serif"/>
          <w:color w:val="000000"/>
          <w:sz w:val="26"/>
          <w:szCs w:val="26"/>
          <w:shd w:val="clear" w:color="auto" w:fill="FFFFFF"/>
        </w:rPr>
        <w:t>конкурсного отбора в региональный детский совет активистов РДШ; об участии команд ученического самоуправления в региональном конкурсе «Лига идей», о Всероссийском конкурсе «Ежедневно с РДШ», о новой дополнительной профессиональной программы повышения квалификации «Организация воспитательной работы на основе мероприятий и проектов РДШ»;</w:t>
      </w:r>
    </w:p>
    <w:p w:rsidR="00C66D3D" w:rsidRPr="00C66D3D" w:rsidRDefault="00C66D3D" w:rsidP="00A1085A">
      <w:pPr>
        <w:ind w:left="-567" w:firstLine="567"/>
        <w:jc w:val="both"/>
        <w:rPr>
          <w:rFonts w:ascii="PT Astra Serif" w:hAnsi="PT Astra Serif"/>
          <w:sz w:val="26"/>
          <w:szCs w:val="26"/>
          <w:shd w:val="clear" w:color="auto" w:fill="FFFFFF"/>
        </w:rPr>
      </w:pPr>
      <w:r w:rsidRPr="00C66D3D">
        <w:rPr>
          <w:rFonts w:ascii="PT Astra Serif" w:hAnsi="PT Astra Serif"/>
          <w:sz w:val="26"/>
          <w:szCs w:val="26"/>
          <w:shd w:val="clear" w:color="auto" w:fill="FFFFFF"/>
        </w:rPr>
        <w:t>сентябрь в онлайн-формате учебно-инструктивный сбор «</w:t>
      </w:r>
      <w:hyperlink r:id="rId56" w:history="1">
        <w:r w:rsidRPr="00C66D3D">
          <w:rPr>
            <w:rStyle w:val="af3"/>
            <w:rFonts w:ascii="PT Astra Serif" w:hAnsi="PT Astra Serif"/>
            <w:sz w:val="26"/>
            <w:szCs w:val="26"/>
            <w:shd w:val="clear" w:color="auto" w:fill="FFFFFF"/>
          </w:rPr>
          <w:t>#Старшийвожатый73</w:t>
        </w:r>
      </w:hyperlink>
      <w:r w:rsidRPr="00C66D3D">
        <w:rPr>
          <w:rFonts w:ascii="PT Astra Serif" w:hAnsi="PT Astra Serif"/>
          <w:sz w:val="26"/>
          <w:szCs w:val="26"/>
        </w:rPr>
        <w:t>»</w:t>
      </w:r>
      <w:r w:rsidRPr="00C66D3D">
        <w:rPr>
          <w:rFonts w:ascii="PT Astra Serif" w:hAnsi="PT Astra Serif"/>
          <w:sz w:val="26"/>
          <w:szCs w:val="26"/>
          <w:shd w:val="clear" w:color="auto" w:fill="FFFFFF"/>
        </w:rPr>
        <w:t xml:space="preserve"> в рамках региональной школы вожатского мастерства «Как вести за собой»;</w:t>
      </w:r>
    </w:p>
    <w:p w:rsidR="00C66D3D" w:rsidRPr="00C66D3D" w:rsidRDefault="00C66D3D" w:rsidP="00A1085A">
      <w:pPr>
        <w:ind w:left="-567" w:firstLine="567"/>
        <w:jc w:val="both"/>
        <w:rPr>
          <w:rFonts w:ascii="PT Astra Serif" w:hAnsi="PT Astra Serif"/>
          <w:color w:val="000000" w:themeColor="text1"/>
          <w:sz w:val="26"/>
          <w:szCs w:val="26"/>
          <w:shd w:val="clear" w:color="auto" w:fill="FFFFFF"/>
        </w:rPr>
      </w:pPr>
      <w:r w:rsidRPr="00C66D3D">
        <w:rPr>
          <w:rFonts w:ascii="PT Astra Serif" w:hAnsi="PT Astra Serif"/>
          <w:noProof/>
          <w:color w:val="000000" w:themeColor="text1"/>
          <w:sz w:val="26"/>
          <w:szCs w:val="26"/>
        </w:rPr>
        <w:t xml:space="preserve">октябрь - </w:t>
      </w:r>
      <w:r w:rsidRPr="00C66D3D">
        <w:rPr>
          <w:rFonts w:ascii="PT Astra Serif" w:hAnsi="PT Astra Serif"/>
          <w:color w:val="000000" w:themeColor="text1"/>
          <w:sz w:val="26"/>
          <w:szCs w:val="26"/>
          <w:shd w:val="clear" w:color="auto" w:fill="FFFFFF"/>
        </w:rPr>
        <w:t>участие в первом Всероссийском родительском форуме Российского движения школьников (2 чел.).Мероприятие стало отправной точкой для запуска нового проекта «Родительский совет» при корпоративном университете РДШ.</w:t>
      </w:r>
    </w:p>
    <w:p w:rsidR="00C66D3D" w:rsidRPr="00C66D3D" w:rsidRDefault="00C66D3D" w:rsidP="00A1085A">
      <w:pPr>
        <w:pStyle w:val="af5"/>
        <w:ind w:left="-567" w:firstLine="709"/>
        <w:jc w:val="both"/>
        <w:rPr>
          <w:rFonts w:ascii="PT Astra Serif" w:hAnsi="PT Astra Serif" w:cs="Times New Roman"/>
          <w:sz w:val="26"/>
          <w:szCs w:val="26"/>
          <w:shd w:val="clear" w:color="auto" w:fill="FFFFFF"/>
          <w:lang w:val="ru-RU"/>
        </w:rPr>
      </w:pPr>
      <w:r w:rsidRPr="00C66D3D">
        <w:rPr>
          <w:rFonts w:ascii="PT Astra Serif" w:hAnsi="PT Astra Serif" w:cs="Times New Roman"/>
          <w:sz w:val="26"/>
          <w:szCs w:val="26"/>
          <w:shd w:val="clear" w:color="auto" w:fill="FFFFFF"/>
          <w:lang w:val="ru-RU"/>
        </w:rPr>
        <w:t xml:space="preserve">ноябрь -  участие в педагогическом форуме РДШ в Москве. </w:t>
      </w:r>
    </w:p>
    <w:p w:rsidR="00C66D3D" w:rsidRPr="00C66D3D" w:rsidRDefault="00C66D3D" w:rsidP="00A1085A">
      <w:pPr>
        <w:ind w:left="-567" w:firstLine="709"/>
        <w:jc w:val="both"/>
        <w:rPr>
          <w:rFonts w:ascii="PT Astra Serif" w:hAnsi="PT Astra Serif"/>
          <w:b/>
          <w:sz w:val="26"/>
          <w:szCs w:val="26"/>
        </w:rPr>
      </w:pPr>
      <w:r w:rsidRPr="00C66D3D">
        <w:rPr>
          <w:rFonts w:ascii="PT Astra Serif" w:hAnsi="PT Astra Serif"/>
          <w:sz w:val="26"/>
          <w:szCs w:val="26"/>
          <w:shd w:val="clear" w:color="auto" w:fill="FFFFFF"/>
        </w:rPr>
        <w:t xml:space="preserve">По итогам </w:t>
      </w:r>
      <w:r w:rsidRPr="00C66D3D">
        <w:rPr>
          <w:rFonts w:ascii="PT Astra Serif" w:hAnsi="PT Astra Serif"/>
          <w:sz w:val="26"/>
          <w:szCs w:val="26"/>
        </w:rPr>
        <w:t>Всероссийского конкурса «Добро не уходит</w:t>
      </w:r>
      <w:r w:rsidR="001E1340">
        <w:rPr>
          <w:rFonts w:ascii="PT Astra Serif" w:hAnsi="PT Astra Serif"/>
          <w:sz w:val="26"/>
          <w:szCs w:val="26"/>
        </w:rPr>
        <w:t xml:space="preserve"> </w:t>
      </w:r>
      <w:r w:rsidRPr="00C66D3D">
        <w:rPr>
          <w:rFonts w:ascii="PT Astra Serif" w:hAnsi="PT Astra Serif"/>
          <w:sz w:val="26"/>
          <w:szCs w:val="26"/>
        </w:rPr>
        <w:t xml:space="preserve">на каникулы» для школьных добровольческих отрядов в номинации «Проекты направленные на оказание помощи ветеранам Великой Отечественной войны, труженикам тыла, пожилым одиноким людям, нуждающимся в понимании и уходе», победителем от Ульяновской области стал отряд «ЭКО-ТИМ», </w:t>
      </w:r>
      <w:r w:rsidRPr="00C66D3D">
        <w:rPr>
          <w:rFonts w:ascii="PT Astra Serif" w:hAnsi="PT Astra Serif"/>
          <w:sz w:val="26"/>
          <w:szCs w:val="26"/>
          <w:shd w:val="clear" w:color="auto" w:fill="FFFFFF"/>
        </w:rPr>
        <w:t xml:space="preserve">муниципального общеобразовательного учреждения «Средняя общеобразовательная школа р.п.Старотимошкино» имени Героя Советского Союза Хамзи Салимовича Богданова, они получили грантовую поддержку в размере </w:t>
      </w:r>
      <w:r w:rsidRPr="00C66D3D">
        <w:rPr>
          <w:rFonts w:ascii="PT Astra Serif" w:hAnsi="PT Astra Serif"/>
          <w:i/>
          <w:sz w:val="26"/>
          <w:szCs w:val="26"/>
          <w:shd w:val="clear" w:color="auto" w:fill="FFFFFF"/>
        </w:rPr>
        <w:t>227650 тыс. рублей.</w:t>
      </w:r>
    </w:p>
    <w:p w:rsidR="00C66D3D" w:rsidRPr="00C66D3D" w:rsidRDefault="00C66D3D" w:rsidP="00A1085A">
      <w:pPr>
        <w:pStyle w:val="af5"/>
        <w:ind w:left="-567" w:firstLine="709"/>
        <w:jc w:val="both"/>
        <w:rPr>
          <w:rFonts w:ascii="PT Astra Serif" w:hAnsi="PT Astra Serif"/>
          <w:color w:val="auto"/>
          <w:sz w:val="26"/>
          <w:szCs w:val="26"/>
          <w:lang w:val="ru-RU"/>
        </w:rPr>
      </w:pPr>
      <w:r w:rsidRPr="00C66D3D">
        <w:rPr>
          <w:rFonts w:ascii="PT Astra Serif" w:hAnsi="PT Astra Serif"/>
          <w:color w:val="auto"/>
          <w:sz w:val="26"/>
          <w:szCs w:val="26"/>
          <w:lang w:val="ru-RU"/>
        </w:rPr>
        <w:t>В 2021 году продолжено взаимодействие с Детской общественной палатой, за истекший период организовано 3 заседания.</w:t>
      </w:r>
    </w:p>
    <w:p w:rsidR="00C66D3D" w:rsidRPr="00C66D3D" w:rsidRDefault="00C66D3D" w:rsidP="00A1085A">
      <w:pPr>
        <w:pStyle w:val="af5"/>
        <w:ind w:left="-567" w:firstLine="709"/>
        <w:jc w:val="both"/>
        <w:rPr>
          <w:rFonts w:ascii="PT Astra Serif" w:hAnsi="PT Astra Serif"/>
          <w:i/>
          <w:sz w:val="26"/>
          <w:szCs w:val="26"/>
          <w:lang w:val="ru-RU"/>
        </w:rPr>
      </w:pPr>
      <w:r w:rsidRPr="00C66D3D">
        <w:rPr>
          <w:rFonts w:ascii="PT Astra Serif" w:hAnsi="PT Astra Serif"/>
          <w:i/>
          <w:sz w:val="26"/>
          <w:szCs w:val="26"/>
          <w:lang w:val="ru-RU"/>
        </w:rPr>
        <w:t>- формирование правой грамотности и законопослушного поведения.</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sz w:val="26"/>
          <w:szCs w:val="26"/>
          <w:lang w:val="ru-RU"/>
        </w:rPr>
        <w:t xml:space="preserve">В 2021 году организовано участие школ в следующих региональных событиях: в региональном конкурсе «Моя законотворческая инициатива», организованном совместно с Ассоциацией юристов Ульяновской области, региональном конкурсе «Ювеналия», в конкурсе рисунков «Коррупция глазами детей», в праздничных онлайн-акциях, посвященных Дню России, </w:t>
      </w:r>
      <w:r w:rsidRPr="00C66D3D">
        <w:rPr>
          <w:rFonts w:ascii="PT Astra Serif" w:hAnsi="PT Astra Serif"/>
          <w:sz w:val="26"/>
          <w:szCs w:val="26"/>
          <w:shd w:val="clear" w:color="auto" w:fill="FFFFFF"/>
          <w:lang w:val="ru-RU"/>
        </w:rPr>
        <w:t xml:space="preserve">Неделе, посвященной Дню Конституции РФ, в пятом Всероссийском правовом диктанте, </w:t>
      </w:r>
      <w:r w:rsidRPr="00C66D3D">
        <w:rPr>
          <w:rFonts w:ascii="PT Astra Serif" w:hAnsi="PT Astra Serif"/>
          <w:sz w:val="26"/>
          <w:szCs w:val="26"/>
          <w:shd w:val="clear" w:color="auto" w:fill="FFFFFF"/>
        </w:rPr>
        <w:t>VI</w:t>
      </w:r>
      <w:r w:rsidRPr="00C66D3D">
        <w:rPr>
          <w:rFonts w:ascii="PT Astra Serif" w:hAnsi="PT Astra Serif"/>
          <w:sz w:val="26"/>
          <w:szCs w:val="26"/>
          <w:shd w:val="clear" w:color="auto" w:fill="FFFFFF"/>
          <w:lang w:val="ru-RU"/>
        </w:rPr>
        <w:t xml:space="preserve"> Всероссийском тестировании на знание Конституции РФ. В ноябре текущего года организовано в режиме онлайн Региональная правовая школа на базе Дворца творчества детей и молодёжи.</w:t>
      </w:r>
    </w:p>
    <w:p w:rsidR="00C66D3D" w:rsidRPr="00C66D3D" w:rsidRDefault="00C66D3D" w:rsidP="00A1085A">
      <w:pPr>
        <w:ind w:left="-567" w:firstLine="851"/>
        <w:jc w:val="both"/>
        <w:rPr>
          <w:rFonts w:ascii="PT Astra Serif" w:hAnsi="PT Astra Serif"/>
          <w:sz w:val="26"/>
          <w:szCs w:val="26"/>
        </w:rPr>
      </w:pPr>
      <w:r w:rsidRPr="00C66D3D">
        <w:rPr>
          <w:rFonts w:ascii="PT Astra Serif" w:hAnsi="PT Astra Serif"/>
          <w:i/>
          <w:sz w:val="26"/>
          <w:szCs w:val="26"/>
        </w:rPr>
        <w:t>- формирование знаний и навыков безопасного поведения в природной среде и в социуме</w:t>
      </w:r>
      <w:r w:rsidRPr="00C66D3D">
        <w:rPr>
          <w:rFonts w:ascii="PT Astra Serif" w:hAnsi="PT Astra Serif"/>
          <w:sz w:val="26"/>
          <w:szCs w:val="26"/>
        </w:rPr>
        <w:t xml:space="preserve">. </w:t>
      </w:r>
    </w:p>
    <w:p w:rsidR="00C66D3D" w:rsidRPr="00C66D3D" w:rsidRDefault="00C66D3D" w:rsidP="00A1085A">
      <w:pPr>
        <w:pStyle w:val="af5"/>
        <w:ind w:left="-567" w:firstLine="709"/>
        <w:jc w:val="both"/>
        <w:rPr>
          <w:rFonts w:ascii="PT Astra Serif" w:hAnsi="PT Astra Serif"/>
          <w:bCs/>
          <w:sz w:val="26"/>
          <w:szCs w:val="26"/>
          <w:lang w:val="ru-RU"/>
        </w:rPr>
      </w:pPr>
      <w:r w:rsidRPr="00C66D3D">
        <w:rPr>
          <w:rFonts w:ascii="PT Astra Serif" w:hAnsi="PT Astra Serif"/>
          <w:sz w:val="26"/>
          <w:szCs w:val="26"/>
          <w:shd w:val="clear" w:color="auto" w:fill="FFFFFF"/>
          <w:lang w:val="ru-RU"/>
        </w:rPr>
        <w:t xml:space="preserve">  В 2021 году продолжена реализация межведомственного проекта «Уроки </w:t>
      </w:r>
      <w:r w:rsidRPr="00C66D3D">
        <w:rPr>
          <w:rFonts w:ascii="PT Astra Serif" w:hAnsi="PT Astra Serif"/>
          <w:sz w:val="26"/>
          <w:szCs w:val="26"/>
          <w:shd w:val="clear" w:color="auto" w:fill="FFFFFF"/>
          <w:lang w:val="ru-RU"/>
        </w:rPr>
        <w:lastRenderedPageBreak/>
        <w:t xml:space="preserve">безопасности». Проект реализуется на основании распоряжения Губернатора Ульяновской области от 25.08.2020 № 925-р «О проведении на территории Ульяновской области Единого дня безопасности». В 2021 году организовано 7 </w:t>
      </w:r>
      <w:r w:rsidRPr="00C66D3D">
        <w:rPr>
          <w:rFonts w:ascii="PT Astra Serif" w:eastAsia="Calibri" w:hAnsi="PT Astra Serif"/>
          <w:sz w:val="26"/>
          <w:szCs w:val="26"/>
          <w:lang w:val="ru-RU"/>
        </w:rPr>
        <w:t xml:space="preserve">Единых дней безопасности несовершеннолетних, которые организованы 10 числа месяца. Общее количество детей, принявших участие в мероприятиях (более 3000), составило </w:t>
      </w:r>
      <w:r w:rsidRPr="00C66D3D">
        <w:rPr>
          <w:rFonts w:ascii="PT Astra Serif" w:eastAsia="Calibri" w:hAnsi="PT Astra Serif"/>
          <w:color w:val="171717" w:themeColor="background2" w:themeShade="1A"/>
          <w:sz w:val="26"/>
          <w:szCs w:val="26"/>
          <w:lang w:val="ru-RU"/>
        </w:rPr>
        <w:t xml:space="preserve">232579 человек. Общее количество родителей, принявших участие в мероприятии составило 83862 человека. Темами </w:t>
      </w:r>
      <w:r w:rsidRPr="00C66D3D">
        <w:rPr>
          <w:rFonts w:ascii="PT Astra Serif" w:eastAsia="Calibri" w:hAnsi="PT Astra Serif"/>
          <w:sz w:val="26"/>
          <w:szCs w:val="26"/>
          <w:lang w:val="ru-RU"/>
        </w:rPr>
        <w:t>Единых дней стали:</w:t>
      </w:r>
      <w:r w:rsidRPr="00C66D3D">
        <w:rPr>
          <w:rFonts w:ascii="PT Astra Serif" w:hAnsi="PT Astra Serif"/>
          <w:bCs/>
          <w:sz w:val="26"/>
          <w:szCs w:val="26"/>
          <w:lang w:val="ru-RU"/>
        </w:rPr>
        <w:t xml:space="preserve"> «Защита детей от информации, причиняющей вред их здоровью и развитию»,</w:t>
      </w:r>
      <w:r w:rsidRPr="00C66D3D">
        <w:rPr>
          <w:rFonts w:ascii="PT Astra Serif" w:hAnsi="PT Astra Serif"/>
          <w:color w:val="000000" w:themeColor="text1"/>
          <w:sz w:val="26"/>
          <w:szCs w:val="26"/>
          <w:lang w:val="ru-RU"/>
        </w:rPr>
        <w:t xml:space="preserve"> «Безопасный гаджет», </w:t>
      </w:r>
      <w:r w:rsidRPr="00C66D3D">
        <w:rPr>
          <w:rFonts w:ascii="PT Astra Serif" w:hAnsi="PT Astra Serif"/>
          <w:bCs/>
          <w:sz w:val="26"/>
          <w:szCs w:val="26"/>
          <w:lang w:val="ru-RU"/>
        </w:rPr>
        <w:t>«Профилактика правонарушений, преступлений и антиобщественных действий несовершеннолетних. Предупреждение вовлечения детей в совершение преступлений» и др.</w:t>
      </w:r>
    </w:p>
    <w:p w:rsidR="00C66D3D" w:rsidRPr="00C66D3D" w:rsidRDefault="00C66D3D" w:rsidP="00A1085A">
      <w:pPr>
        <w:pStyle w:val="af5"/>
        <w:ind w:left="-567" w:firstLine="709"/>
        <w:jc w:val="both"/>
        <w:rPr>
          <w:rFonts w:ascii="PT Astra Serif" w:hAnsi="PT Astra Serif"/>
          <w:bCs/>
          <w:sz w:val="26"/>
          <w:szCs w:val="26"/>
          <w:lang w:val="ru-RU"/>
        </w:rPr>
      </w:pPr>
      <w:r w:rsidRPr="00C66D3D">
        <w:rPr>
          <w:rFonts w:ascii="PT Astra Serif" w:hAnsi="PT Astra Serif"/>
          <w:sz w:val="26"/>
          <w:szCs w:val="26"/>
          <w:lang w:val="ru-RU"/>
        </w:rPr>
        <w:t xml:space="preserve">Одним из направлений работы по профилактике отклоняющегося поведения у подростков является исполнение </w:t>
      </w:r>
      <w:r w:rsidRPr="00C66D3D">
        <w:rPr>
          <w:rFonts w:ascii="PT Astra Serif" w:hAnsi="PT Astra Serif"/>
          <w:bCs/>
          <w:sz w:val="26"/>
          <w:szCs w:val="26"/>
          <w:lang w:val="ru-RU"/>
        </w:rPr>
        <w:t>приказа Министерства просвещения Российской Федерации № 59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с целью раннего выявления немедицинского потребления наркотических средств и психотропных веществ. В 2020-2021 учебном году социально-психологическое тестирование проведено с использованием программного комплекса, за счет чего охват по общеобразовательным организациям увеличился на 4,74% (охват 2019-2020 – 91,9%, 2020-2021 – 96,64%).</w:t>
      </w:r>
      <w:r w:rsidRPr="00C66D3D">
        <w:rPr>
          <w:rFonts w:ascii="PT Astra Serif" w:hAnsi="PT Astra Serif"/>
          <w:sz w:val="26"/>
          <w:szCs w:val="26"/>
          <w:lang w:val="ru-RU"/>
        </w:rPr>
        <w:t xml:space="preserve"> Тестирование прошли 38302 обучающихся (96,64%), п</w:t>
      </w:r>
      <w:r w:rsidRPr="00C66D3D">
        <w:rPr>
          <w:rFonts w:ascii="PT Astra Serif" w:hAnsi="PT Astra Serif"/>
          <w:bCs/>
          <w:sz w:val="26"/>
          <w:szCs w:val="26"/>
          <w:lang w:val="ru-RU"/>
        </w:rPr>
        <w:t>о итогам тестирования в мае и июне 2021 года 3293 обучающихся с наибольшим процентом явного риска из 86 образовательных организаций прошли профилактический медицинский осмотр.</w:t>
      </w:r>
    </w:p>
    <w:p w:rsidR="00C66D3D" w:rsidRPr="00C66D3D" w:rsidRDefault="00C66D3D" w:rsidP="00A1085A">
      <w:pPr>
        <w:pStyle w:val="af5"/>
        <w:ind w:left="-567" w:firstLine="709"/>
        <w:jc w:val="both"/>
        <w:rPr>
          <w:rFonts w:ascii="PT Astra Serif" w:hAnsi="PT Astra Serif"/>
          <w:bCs/>
          <w:sz w:val="26"/>
          <w:szCs w:val="26"/>
          <w:lang w:val="ru-RU"/>
        </w:rPr>
      </w:pPr>
      <w:r w:rsidRPr="00C66D3D">
        <w:rPr>
          <w:rFonts w:ascii="PT Astra Serif" w:hAnsi="PT Astra Serif"/>
          <w:bCs/>
          <w:sz w:val="26"/>
          <w:szCs w:val="26"/>
          <w:lang w:val="ru-RU"/>
        </w:rPr>
        <w:t xml:space="preserve">В 2021 году отделом методического обеспечения психологических служб образовательных организаций ОГКУ ЦПМП «Развитие» организованы следующие наиболее значимые мероприятия, направленные на формирование навыков бесконфликтного поведения и профилактику саморазрушающего поведения у несовершеннолетних, правонарушений среди несовершеннолетних, профилактику жестокого обращения с детьми, формирование конструктивных детско-родительских отношений и повышение профессионального мастерства педагогов: </w:t>
      </w:r>
    </w:p>
    <w:p w:rsidR="00C66D3D" w:rsidRPr="00C66D3D" w:rsidRDefault="00C66D3D" w:rsidP="00A1085A">
      <w:pPr>
        <w:pStyle w:val="af5"/>
        <w:ind w:left="-567" w:firstLine="709"/>
        <w:jc w:val="both"/>
        <w:rPr>
          <w:rFonts w:ascii="PT Astra Serif" w:hAnsi="PT Astra Serif"/>
          <w:bCs/>
          <w:sz w:val="26"/>
          <w:szCs w:val="26"/>
          <w:lang w:val="ru-RU"/>
        </w:rPr>
      </w:pPr>
      <w:r w:rsidRPr="00C66D3D">
        <w:rPr>
          <w:rFonts w:ascii="PT Astra Serif" w:hAnsi="PT Astra Serif"/>
          <w:bCs/>
          <w:sz w:val="26"/>
          <w:szCs w:val="26"/>
          <w:lang w:val="ru-RU"/>
        </w:rPr>
        <w:t>- просветительские мероприятия с педагогами и педагогами-психологами: методических объединений – 3; семинаров – 14; семинаров-заседаний «Школы молодого специалиста» – 4;  выездных семинаров – 14; семинары по организации СПТ – 6  (общий охват составил 1550 педагогов и педагогов-психологов).</w:t>
      </w:r>
    </w:p>
    <w:p w:rsidR="00C66D3D" w:rsidRPr="00C66D3D" w:rsidRDefault="00C66D3D" w:rsidP="00A1085A">
      <w:pPr>
        <w:pStyle w:val="af5"/>
        <w:ind w:left="-567" w:firstLine="709"/>
        <w:jc w:val="both"/>
        <w:rPr>
          <w:rFonts w:cs="Times New Roman"/>
          <w:iCs/>
          <w:sz w:val="26"/>
          <w:szCs w:val="26"/>
          <w:lang w:val="ru-RU"/>
        </w:rPr>
      </w:pPr>
      <w:r w:rsidRPr="00C66D3D">
        <w:rPr>
          <w:rFonts w:ascii="PT Astra Serif" w:hAnsi="PT Astra Serif"/>
          <w:bCs/>
          <w:sz w:val="26"/>
          <w:szCs w:val="26"/>
          <w:lang w:val="ru-RU"/>
        </w:rPr>
        <w:t xml:space="preserve">- областной </w:t>
      </w:r>
      <w:r w:rsidRPr="00C66D3D">
        <w:rPr>
          <w:rFonts w:cs="Times New Roman"/>
          <w:iCs/>
          <w:sz w:val="26"/>
          <w:szCs w:val="26"/>
          <w:lang w:val="ru-RU"/>
        </w:rPr>
        <w:t>конкурс профессионального мастерства «Педагог-психолог – 2021»;</w:t>
      </w:r>
    </w:p>
    <w:p w:rsidR="00C66D3D" w:rsidRPr="00C66D3D" w:rsidRDefault="00C66D3D" w:rsidP="00A1085A">
      <w:pPr>
        <w:pStyle w:val="af5"/>
        <w:ind w:left="-567" w:firstLine="709"/>
        <w:jc w:val="both"/>
        <w:rPr>
          <w:rFonts w:cs="Times New Roman"/>
          <w:iCs/>
          <w:sz w:val="26"/>
          <w:szCs w:val="26"/>
          <w:lang w:val="ru-RU"/>
        </w:rPr>
      </w:pPr>
      <w:r w:rsidRPr="00C66D3D">
        <w:rPr>
          <w:rFonts w:cs="Times New Roman"/>
          <w:iCs/>
          <w:sz w:val="26"/>
          <w:szCs w:val="26"/>
          <w:lang w:val="ru-RU"/>
        </w:rPr>
        <w:t>- Региональная Неделя психологии-2021 «Азбука психологического здоровья» (охват 280 педагогов-психологов Ульяновской области, 3150 педагогов, 2800 родителей, 8350 обучающихся).;</w:t>
      </w:r>
    </w:p>
    <w:p w:rsidR="00C66D3D" w:rsidRPr="00C66D3D" w:rsidRDefault="00C66D3D" w:rsidP="00A1085A">
      <w:pPr>
        <w:pStyle w:val="af5"/>
        <w:ind w:left="-567" w:firstLine="709"/>
        <w:jc w:val="both"/>
        <w:rPr>
          <w:rFonts w:cs="Times New Roman"/>
          <w:iCs/>
          <w:sz w:val="26"/>
          <w:szCs w:val="26"/>
          <w:lang w:val="ru-RU"/>
        </w:rPr>
      </w:pPr>
      <w:r w:rsidRPr="00C66D3D">
        <w:rPr>
          <w:rFonts w:cs="Times New Roman"/>
          <w:iCs/>
          <w:sz w:val="26"/>
          <w:szCs w:val="26"/>
          <w:lang w:val="ru-RU"/>
        </w:rPr>
        <w:t xml:space="preserve">-  14 заседаний родительской гостиной МиР, в мероприятиях приняли участие 1358 человек и ведение страницы Инстаграм @CLUBMIR73, где размещены методические материалы для родителей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i/>
          <w:sz w:val="26"/>
          <w:szCs w:val="26"/>
          <w:lang w:val="ru-RU"/>
        </w:rPr>
        <w:t>Формирование навыков безопасного поведения в сети ИНТЕРНЕТ</w:t>
      </w:r>
      <w:r w:rsidRPr="00C66D3D">
        <w:rPr>
          <w:rFonts w:ascii="PT Astra Serif" w:hAnsi="PT Astra Serif"/>
          <w:sz w:val="26"/>
          <w:szCs w:val="26"/>
          <w:lang w:val="ru-RU"/>
        </w:rPr>
        <w:t xml:space="preserve"> </w:t>
      </w:r>
    </w:p>
    <w:p w:rsidR="00C66D3D" w:rsidRPr="00C66D3D" w:rsidRDefault="00C66D3D" w:rsidP="00A1085A">
      <w:pPr>
        <w:pStyle w:val="s10"/>
        <w:spacing w:before="0" w:beforeAutospacing="0" w:after="0" w:afterAutospacing="0"/>
        <w:ind w:left="-567" w:firstLine="709"/>
        <w:jc w:val="both"/>
        <w:rPr>
          <w:rFonts w:ascii="PT Astra Serif" w:hAnsi="PT Astra Serif"/>
          <w:sz w:val="26"/>
          <w:szCs w:val="26"/>
        </w:rPr>
      </w:pPr>
      <w:r w:rsidRPr="00C66D3D">
        <w:rPr>
          <w:rFonts w:ascii="PT Astra Serif" w:hAnsi="PT Astra Serif"/>
          <w:sz w:val="26"/>
          <w:szCs w:val="26"/>
        </w:rPr>
        <w:t>На территории Ульяновской области с августа 2020 года создан и функционирует Центр информационной безопасности детей.</w:t>
      </w:r>
    </w:p>
    <w:p w:rsidR="00C66D3D" w:rsidRPr="00C66D3D" w:rsidRDefault="00C66D3D" w:rsidP="00A1085A">
      <w:pPr>
        <w:pStyle w:val="s10"/>
        <w:spacing w:before="0" w:beforeAutospacing="0" w:after="0" w:afterAutospacing="0"/>
        <w:ind w:left="-567" w:firstLine="709"/>
        <w:jc w:val="both"/>
        <w:rPr>
          <w:rFonts w:ascii="PT Astra Serif" w:hAnsi="PT Astra Serif"/>
          <w:sz w:val="26"/>
          <w:szCs w:val="26"/>
        </w:rPr>
      </w:pPr>
      <w:r w:rsidRPr="00C66D3D">
        <w:rPr>
          <w:rFonts w:ascii="PT Astra Serif" w:hAnsi="PT Astra Serif"/>
          <w:sz w:val="26"/>
          <w:szCs w:val="26"/>
        </w:rPr>
        <w:t xml:space="preserve">Основной целью деятельности Центра является выработка и реализация комплекса информационно-аналитических, методических и иных мер по снижению негативного влияния сети «Интернет» на здоровье, развитие и безопасность детей. Центр проводит информационно-просветительские мероприятия с обучающимися, родителями и педагогами, индивидуальные консультации, как в режиме онлайн, так и в очном режиме с </w:t>
      </w:r>
      <w:r w:rsidRPr="00C66D3D">
        <w:rPr>
          <w:rFonts w:ascii="PT Astra Serif" w:hAnsi="PT Astra Serif"/>
          <w:sz w:val="26"/>
          <w:szCs w:val="26"/>
        </w:rPr>
        <w:lastRenderedPageBreak/>
        <w:t>выездом в образовательные организации, создана страница Центра в социальной сети ВКонтакте https://vk.com/cibd73.</w:t>
      </w:r>
    </w:p>
    <w:p w:rsidR="00C66D3D" w:rsidRPr="00C66D3D" w:rsidRDefault="00C66D3D" w:rsidP="00A1085A">
      <w:pPr>
        <w:ind w:left="-567" w:firstLine="851"/>
        <w:jc w:val="both"/>
        <w:rPr>
          <w:rFonts w:ascii="PT Astra Serif" w:eastAsia="Calibri" w:hAnsi="PT Astra Serif"/>
          <w:color w:val="171717" w:themeColor="background2" w:themeShade="1A"/>
          <w:sz w:val="26"/>
          <w:szCs w:val="26"/>
        </w:rPr>
      </w:pPr>
      <w:r w:rsidRPr="00C66D3D">
        <w:rPr>
          <w:rFonts w:ascii="PT Astra Serif" w:eastAsia="Calibri" w:hAnsi="PT Astra Serif"/>
          <w:color w:val="171717" w:themeColor="background2" w:themeShade="1A"/>
          <w:sz w:val="26"/>
          <w:szCs w:val="26"/>
        </w:rPr>
        <w:t>В 2021 году Центром проведены следующие мероприятия:</w:t>
      </w:r>
    </w:p>
    <w:p w:rsidR="00C66D3D" w:rsidRPr="00C66D3D" w:rsidRDefault="00C66D3D" w:rsidP="00A1085A">
      <w:pPr>
        <w:ind w:left="-567" w:firstLine="851"/>
        <w:jc w:val="both"/>
        <w:rPr>
          <w:rFonts w:ascii="PT Astra Serif" w:hAnsi="PT Astra Serif"/>
          <w:color w:val="000000"/>
          <w:sz w:val="26"/>
          <w:szCs w:val="26"/>
          <w:shd w:val="clear" w:color="auto" w:fill="FFFFFF"/>
        </w:rPr>
      </w:pPr>
      <w:r w:rsidRPr="00C66D3D">
        <w:rPr>
          <w:rFonts w:ascii="PT Astra Serif" w:hAnsi="PT Astra Serif" w:cs="Calibri"/>
          <w:color w:val="000000"/>
          <w:sz w:val="26"/>
          <w:szCs w:val="26"/>
          <w:shd w:val="clear" w:color="auto" w:fill="FFFFFF"/>
        </w:rPr>
        <w:t>заключено</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соглашение</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о</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взаимодействии</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с</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Ульяновским</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государственным</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педагогическим</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университетом</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имени</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И</w:t>
      </w:r>
      <w:r w:rsidRPr="00C66D3D">
        <w:rPr>
          <w:rFonts w:ascii="PT Astra Serif" w:hAnsi="PT Astra Serif"/>
          <w:color w:val="000000"/>
          <w:sz w:val="26"/>
          <w:szCs w:val="26"/>
          <w:shd w:val="clear" w:color="auto" w:fill="FFFFFF"/>
        </w:rPr>
        <w:t>.</w:t>
      </w:r>
      <w:r w:rsidRPr="00C66D3D">
        <w:rPr>
          <w:rFonts w:ascii="PT Astra Serif" w:hAnsi="PT Astra Serif" w:cs="Calibri"/>
          <w:color w:val="000000"/>
          <w:sz w:val="26"/>
          <w:szCs w:val="26"/>
          <w:shd w:val="clear" w:color="auto" w:fill="FFFFFF"/>
        </w:rPr>
        <w:t>Н</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Ульянова</w:t>
      </w:r>
      <w:r w:rsidRPr="00C66D3D">
        <w:rPr>
          <w:rFonts w:ascii="PT Astra Serif" w:hAnsi="PT Astra Serif"/>
          <w:color w:val="000000"/>
          <w:sz w:val="26"/>
          <w:szCs w:val="26"/>
          <w:shd w:val="clear" w:color="auto" w:fill="FFFFFF"/>
        </w:rPr>
        <w:t xml:space="preserve"> о включении в программы повышения квалифика</w:t>
      </w:r>
      <w:r w:rsidRPr="00C66D3D">
        <w:rPr>
          <w:rFonts w:ascii="PT Astra Serif" w:hAnsi="PT Astra Serif" w:cs="Calibri"/>
          <w:color w:val="000000"/>
          <w:sz w:val="26"/>
          <w:szCs w:val="26"/>
          <w:shd w:val="clear" w:color="auto" w:fill="FFFFFF"/>
        </w:rPr>
        <w:t>ции педагогических работников семинаров</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на</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темы</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информационной</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безопасности</w:t>
      </w:r>
      <w:r w:rsidRPr="00C66D3D">
        <w:rPr>
          <w:rFonts w:ascii="PT Astra Serif" w:hAnsi="PT Astra Serif"/>
          <w:color w:val="000000"/>
          <w:sz w:val="26"/>
          <w:szCs w:val="26"/>
          <w:shd w:val="clear" w:color="auto" w:fill="FFFFFF"/>
        </w:rPr>
        <w:t xml:space="preserve"> </w:t>
      </w:r>
      <w:r w:rsidRPr="00C66D3D">
        <w:rPr>
          <w:rFonts w:ascii="PT Astra Serif" w:hAnsi="PT Astra Serif" w:cs="Calibri"/>
          <w:color w:val="000000"/>
          <w:sz w:val="26"/>
          <w:szCs w:val="26"/>
          <w:shd w:val="clear" w:color="auto" w:fill="FFFFFF"/>
        </w:rPr>
        <w:t>детей</w:t>
      </w:r>
      <w:r w:rsidRPr="00C66D3D">
        <w:rPr>
          <w:rFonts w:ascii="PT Astra Serif" w:hAnsi="PT Astra Serif"/>
          <w:color w:val="000000"/>
          <w:sz w:val="26"/>
          <w:szCs w:val="26"/>
          <w:shd w:val="clear" w:color="auto" w:fill="FFFFFF"/>
        </w:rPr>
        <w:t>;</w:t>
      </w:r>
    </w:p>
    <w:p w:rsidR="00C66D3D" w:rsidRPr="00C66D3D" w:rsidRDefault="00C66D3D" w:rsidP="00A1085A">
      <w:pPr>
        <w:ind w:left="-567" w:firstLine="851"/>
        <w:jc w:val="both"/>
        <w:rPr>
          <w:rFonts w:ascii="PT Astra Serif" w:hAnsi="PT Astra Serif"/>
          <w:sz w:val="26"/>
          <w:szCs w:val="26"/>
        </w:rPr>
      </w:pPr>
      <w:r w:rsidRPr="00C66D3D">
        <w:rPr>
          <w:rFonts w:ascii="PT Astra Serif" w:hAnsi="PT Astra Serif"/>
          <w:sz w:val="26"/>
          <w:szCs w:val="26"/>
        </w:rPr>
        <w:t>организована работа Школы информационной безопасности для педагогов образовательных организаций (октябрь-80 чел.);</w:t>
      </w:r>
    </w:p>
    <w:p w:rsidR="00C66D3D" w:rsidRPr="00C66D3D" w:rsidRDefault="00C66D3D" w:rsidP="00A1085A">
      <w:pPr>
        <w:pStyle w:val="af5"/>
        <w:ind w:left="-567" w:firstLine="709"/>
        <w:jc w:val="both"/>
        <w:rPr>
          <w:rFonts w:ascii="PT Astra Serif" w:eastAsia="Calibri" w:hAnsi="PT Astra Serif"/>
          <w:sz w:val="26"/>
          <w:szCs w:val="26"/>
          <w:lang w:val="ru-RU"/>
        </w:rPr>
      </w:pPr>
      <w:r w:rsidRPr="00C66D3D">
        <w:rPr>
          <w:rFonts w:ascii="PT Astra Serif" w:eastAsia="Calibri" w:hAnsi="PT Astra Serif"/>
          <w:sz w:val="26"/>
          <w:szCs w:val="26"/>
          <w:lang w:val="ru-RU"/>
        </w:rPr>
        <w:t xml:space="preserve"> цикл  вебинаров  для родителей «Медиабезопасность детей и подростков» (2 вебинара)</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cs="Calibri"/>
          <w:sz w:val="26"/>
          <w:szCs w:val="26"/>
          <w:shd w:val="clear" w:color="auto" w:fill="FFFFFF"/>
          <w:lang w:val="ru-RU"/>
        </w:rPr>
        <w:t xml:space="preserve"> 2 онлайн</w:t>
      </w:r>
      <w:r w:rsidRPr="00C66D3D">
        <w:rPr>
          <w:rFonts w:ascii="PT Astra Serif" w:hAnsi="PT Astra Serif"/>
          <w:sz w:val="26"/>
          <w:szCs w:val="26"/>
          <w:shd w:val="clear" w:color="auto" w:fill="FFFFFF"/>
          <w:lang w:val="ru-RU"/>
        </w:rPr>
        <w:t>-</w:t>
      </w:r>
      <w:r w:rsidRPr="00C66D3D">
        <w:rPr>
          <w:rFonts w:ascii="PT Astra Serif" w:hAnsi="PT Astra Serif" w:cs="Calibri"/>
          <w:sz w:val="26"/>
          <w:szCs w:val="26"/>
          <w:shd w:val="clear" w:color="auto" w:fill="FFFFFF"/>
          <w:lang w:val="ru-RU"/>
        </w:rPr>
        <w:t>викторины</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Безопасность</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сети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Интернет</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которой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приняли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участие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почти</w:t>
      </w:r>
      <w:r w:rsidRPr="00C66D3D">
        <w:rPr>
          <w:rFonts w:ascii="PT Astra Serif" w:hAnsi="PT Astra Serif"/>
          <w:sz w:val="26"/>
          <w:szCs w:val="26"/>
          <w:shd w:val="clear" w:color="auto" w:fill="FFFFFF"/>
          <w:lang w:val="ru-RU"/>
        </w:rPr>
        <w:t xml:space="preserve"> 100 </w:t>
      </w:r>
      <w:r w:rsidRPr="00C66D3D">
        <w:rPr>
          <w:rFonts w:ascii="PT Astra Serif" w:hAnsi="PT Astra Serif" w:cs="Calibri"/>
          <w:sz w:val="26"/>
          <w:szCs w:val="26"/>
          <w:shd w:val="clear" w:color="auto" w:fill="FFFFFF"/>
          <w:lang w:val="ru-RU"/>
        </w:rPr>
        <w:t>человек</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из</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образовательных</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организаций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Ульяновской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области</w:t>
      </w:r>
      <w:r w:rsidRPr="00C66D3D">
        <w:rPr>
          <w:rFonts w:ascii="PT Astra Serif" w:hAnsi="PT Astra Serif"/>
          <w:sz w:val="26"/>
          <w:szCs w:val="26"/>
          <w:shd w:val="clear" w:color="auto" w:fill="FFFFFF"/>
          <w:lang w:val="ru-RU"/>
        </w:rPr>
        <w:t>;</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sz w:val="26"/>
          <w:szCs w:val="26"/>
          <w:shd w:val="clear" w:color="auto" w:fill="FFFFFF"/>
          <w:lang w:val="ru-RU"/>
        </w:rPr>
        <w:t xml:space="preserve">Выездные родительские собрания, семинары с педагогами и встречи со школьниками в муниципальные образованиях Ульяновской области. </w:t>
      </w:r>
    </w:p>
    <w:p w:rsidR="00C66D3D" w:rsidRPr="00C66D3D" w:rsidRDefault="00C66D3D" w:rsidP="00A1085A">
      <w:pPr>
        <w:pStyle w:val="af5"/>
        <w:ind w:left="-567" w:firstLine="709"/>
        <w:jc w:val="both"/>
        <w:rPr>
          <w:rFonts w:ascii="PT Astra Serif" w:hAnsi="PT Astra Serif" w:cs="Calibri"/>
          <w:bCs/>
          <w:sz w:val="26"/>
          <w:szCs w:val="26"/>
          <w:lang w:val="ru-RU"/>
        </w:rPr>
      </w:pPr>
      <w:r w:rsidRPr="00C66D3D">
        <w:rPr>
          <w:rFonts w:ascii="PT Astra Serif" w:hAnsi="PT Astra Serif" w:cs="Calibri"/>
          <w:bCs/>
          <w:sz w:val="26"/>
          <w:szCs w:val="26"/>
          <w:lang w:val="ru-RU"/>
        </w:rPr>
        <w:t xml:space="preserve">В феврале и марте Центр принял участие во </w:t>
      </w:r>
      <w:r w:rsidRPr="00C66D3D">
        <w:rPr>
          <w:rFonts w:ascii="PT Astra Serif" w:hAnsi="PT Astra Serif" w:cs="Calibri"/>
          <w:sz w:val="26"/>
          <w:szCs w:val="26"/>
          <w:shd w:val="clear" w:color="auto" w:fill="FFFFFF"/>
          <w:lang w:val="ru-RU"/>
        </w:rPr>
        <w:t>Всероссийской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акции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на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тему</w:t>
      </w:r>
      <w:r w:rsidRPr="00C66D3D">
        <w:rPr>
          <w:rFonts w:ascii="PT Astra Serif" w:hAnsi="PT Astra Serif"/>
          <w:sz w:val="26"/>
          <w:szCs w:val="26"/>
          <w:shd w:val="clear" w:color="auto" w:fill="FFFFFF"/>
          <w:lang w:val="ru-RU"/>
        </w:rPr>
        <w:t xml:space="preserve"> </w:t>
      </w:r>
      <w:r w:rsidRPr="00C66D3D">
        <w:rPr>
          <w:rFonts w:ascii="PT Astra Serif" w:hAnsi="PT Astra Serif" w:cs="Geneva"/>
          <w:sz w:val="26"/>
          <w:szCs w:val="26"/>
          <w:shd w:val="clear" w:color="auto" w:fill="FFFFFF"/>
          <w:lang w:val="ru-RU"/>
        </w:rPr>
        <w:t>«</w:t>
      </w:r>
      <w:r w:rsidRPr="00C66D3D">
        <w:rPr>
          <w:rFonts w:ascii="PT Astra Serif" w:hAnsi="PT Astra Serif" w:cs="Calibri"/>
          <w:sz w:val="26"/>
          <w:szCs w:val="26"/>
          <w:shd w:val="clear" w:color="auto" w:fill="FFFFFF"/>
          <w:lang w:val="ru-RU"/>
        </w:rPr>
        <w:t>Приватность</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цифровом</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мире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Занятие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проходило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на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платформе</w:t>
      </w:r>
      <w:r w:rsidRPr="00C66D3D">
        <w:rPr>
          <w:rFonts w:ascii="PT Astra Serif" w:hAnsi="PT Astra Serif"/>
          <w:sz w:val="26"/>
          <w:szCs w:val="26"/>
          <w:shd w:val="clear" w:color="auto" w:fill="FFFFFF"/>
          <w:lang w:val="ru-RU"/>
        </w:rPr>
        <w:t xml:space="preserve"> </w:t>
      </w:r>
      <w:r w:rsidRPr="00C66D3D">
        <w:rPr>
          <w:rFonts w:ascii="PT Astra Serif" w:hAnsi="PT Astra Serif"/>
          <w:sz w:val="26"/>
          <w:szCs w:val="26"/>
          <w:shd w:val="clear" w:color="auto" w:fill="FFFFFF"/>
        </w:rPr>
        <w:t>Twitch</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Geneva"/>
          <w:sz w:val="26"/>
          <w:szCs w:val="26"/>
          <w:shd w:val="clear" w:color="auto" w:fill="FFFFFF"/>
          <w:lang w:val="ru-RU"/>
        </w:rPr>
        <w:t>«</w:t>
      </w:r>
      <w:r w:rsidRPr="00C66D3D">
        <w:rPr>
          <w:rFonts w:ascii="PT Astra Serif" w:hAnsi="PT Astra Serif" w:cs="Calibri"/>
          <w:sz w:val="26"/>
          <w:szCs w:val="26"/>
          <w:shd w:val="clear" w:color="auto" w:fill="FFFFFF"/>
          <w:lang w:val="ru-RU"/>
        </w:rPr>
        <w:t>уроке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цифры</w:t>
      </w:r>
      <w:r w:rsidRPr="00C66D3D">
        <w:rPr>
          <w:rFonts w:ascii="PT Astra Serif" w:hAnsi="PT Astra Serif" w:cs="Geneva"/>
          <w:sz w:val="26"/>
          <w:szCs w:val="26"/>
          <w:shd w:val="clear" w:color="auto" w:fill="FFFFFF"/>
          <w:lang w:val="ru-RU"/>
        </w:rPr>
        <w:t>»</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приняло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более</w:t>
      </w:r>
      <w:r w:rsidRPr="00C66D3D">
        <w:rPr>
          <w:rFonts w:ascii="PT Astra Serif" w:hAnsi="PT Astra Serif"/>
          <w:sz w:val="26"/>
          <w:szCs w:val="26"/>
          <w:shd w:val="clear" w:color="auto" w:fill="FFFFFF"/>
          <w:lang w:val="ru-RU"/>
        </w:rPr>
        <w:t xml:space="preserve"> 3600 </w:t>
      </w:r>
      <w:r w:rsidRPr="00C66D3D">
        <w:rPr>
          <w:rFonts w:ascii="PT Astra Serif" w:hAnsi="PT Astra Serif" w:cs="Calibri"/>
          <w:sz w:val="26"/>
          <w:szCs w:val="26"/>
          <w:shd w:val="clear" w:color="auto" w:fill="FFFFFF"/>
          <w:lang w:val="ru-RU"/>
        </w:rPr>
        <w:t>детей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из</w:t>
      </w:r>
      <w:r w:rsidRPr="00C66D3D">
        <w:rPr>
          <w:rFonts w:ascii="PT Astra Serif" w:hAnsi="PT Astra Serif"/>
          <w:sz w:val="26"/>
          <w:szCs w:val="26"/>
          <w:shd w:val="clear" w:color="auto" w:fill="FFFFFF"/>
          <w:lang w:val="ru-RU"/>
        </w:rPr>
        <w:t xml:space="preserve"> 76 </w:t>
      </w:r>
      <w:r w:rsidRPr="00C66D3D">
        <w:rPr>
          <w:rFonts w:ascii="PT Astra Serif" w:hAnsi="PT Astra Serif" w:cs="Calibri"/>
          <w:sz w:val="26"/>
          <w:szCs w:val="26"/>
          <w:shd w:val="clear" w:color="auto" w:fill="FFFFFF"/>
          <w:lang w:val="ru-RU"/>
        </w:rPr>
        <w:t>школ</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Ульяновской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области</w:t>
      </w:r>
      <w:r w:rsidRPr="00C66D3D">
        <w:rPr>
          <w:rFonts w:ascii="PT Astra Serif" w:hAnsi="PT Astra Serif"/>
          <w:sz w:val="26"/>
          <w:szCs w:val="26"/>
          <w:shd w:val="clear" w:color="auto" w:fill="FFFFFF"/>
          <w:lang w:val="ru-RU"/>
        </w:rPr>
        <w:t>.</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cs="Calibri"/>
          <w:bCs/>
          <w:sz w:val="26"/>
          <w:szCs w:val="26"/>
          <w:lang w:val="ru-RU"/>
        </w:rPr>
        <w:t>Весной Центр принял участие в проекте УРОО</w:t>
      </w:r>
      <w:r w:rsidRPr="00C66D3D">
        <w:rPr>
          <w:rFonts w:ascii="PT Astra Serif" w:hAnsi="PT Astra Serif"/>
          <w:bCs/>
          <w:sz w:val="26"/>
          <w:szCs w:val="26"/>
          <w:lang w:val="ru-RU"/>
        </w:rPr>
        <w:t xml:space="preserve"> «</w:t>
      </w:r>
      <w:r w:rsidRPr="00C66D3D">
        <w:rPr>
          <w:rFonts w:ascii="PT Astra Serif" w:hAnsi="PT Astra Serif" w:cs="Calibri"/>
          <w:bCs/>
          <w:sz w:val="26"/>
          <w:szCs w:val="26"/>
          <w:lang w:val="ru-RU"/>
        </w:rPr>
        <w:t>Клуб</w:t>
      </w:r>
      <w:r w:rsidRPr="00C66D3D">
        <w:rPr>
          <w:rFonts w:ascii="PT Astra Serif" w:hAnsi="PT Astra Serif"/>
          <w:bCs/>
          <w:sz w:val="26"/>
          <w:szCs w:val="26"/>
          <w:lang w:val="ru-RU"/>
        </w:rPr>
        <w:t xml:space="preserve"> </w:t>
      </w:r>
      <w:r w:rsidRPr="00C66D3D">
        <w:rPr>
          <w:rFonts w:ascii="PT Astra Serif" w:hAnsi="PT Astra Serif" w:cs="Calibri"/>
          <w:bCs/>
          <w:sz w:val="26"/>
          <w:szCs w:val="26"/>
          <w:lang w:val="ru-RU"/>
        </w:rPr>
        <w:t>активных</w:t>
      </w:r>
      <w:r w:rsidRPr="00C66D3D">
        <w:rPr>
          <w:rFonts w:ascii="PT Astra Serif" w:hAnsi="PT Astra Serif"/>
          <w:bCs/>
          <w:sz w:val="26"/>
          <w:szCs w:val="26"/>
          <w:lang w:val="ru-RU"/>
        </w:rPr>
        <w:t xml:space="preserve"> </w:t>
      </w:r>
      <w:r w:rsidRPr="00C66D3D">
        <w:rPr>
          <w:rFonts w:ascii="PT Astra Serif" w:hAnsi="PT Astra Serif" w:cs="Calibri"/>
          <w:bCs/>
          <w:sz w:val="26"/>
          <w:szCs w:val="26"/>
          <w:lang w:val="ru-RU"/>
        </w:rPr>
        <w:t>родителей</w:t>
      </w:r>
      <w:r w:rsidRPr="00C66D3D">
        <w:rPr>
          <w:rFonts w:ascii="PT Astra Serif" w:hAnsi="PT Astra Serif"/>
          <w:bCs/>
          <w:sz w:val="26"/>
          <w:szCs w:val="26"/>
          <w:lang w:val="ru-RU"/>
        </w:rPr>
        <w:t>»</w:t>
      </w:r>
      <w:r w:rsidRPr="00C66D3D">
        <w:rPr>
          <w:rFonts w:ascii="PT Astra Serif" w:hAnsi="PT Astra Serif"/>
          <w:b/>
          <w:bCs/>
          <w:sz w:val="26"/>
          <w:szCs w:val="26"/>
          <w:lang w:val="ru-RU"/>
        </w:rPr>
        <w:t xml:space="preserve"> </w:t>
      </w:r>
      <w:r w:rsidRPr="00C66D3D">
        <w:rPr>
          <w:rFonts w:ascii="PT Astra Serif" w:hAnsi="PT Astra Serif"/>
          <w:sz w:val="26"/>
          <w:szCs w:val="26"/>
          <w:shd w:val="clear" w:color="auto" w:fill="FFFFFF"/>
          <w:lang w:val="ru-RU"/>
        </w:rPr>
        <w:t>«</w:t>
      </w:r>
      <w:r w:rsidRPr="00C66D3D">
        <w:rPr>
          <w:rFonts w:ascii="PT Astra Serif" w:hAnsi="PT Astra Serif" w:cs="Calibri"/>
          <w:sz w:val="26"/>
          <w:szCs w:val="26"/>
          <w:shd w:val="clear" w:color="auto" w:fill="FFFFFF"/>
          <w:lang w:val="ru-RU"/>
        </w:rPr>
        <w:t>Семейный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ресурсный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центр</w:t>
      </w:r>
      <w:r w:rsidRPr="00C66D3D">
        <w:rPr>
          <w:rFonts w:ascii="PT Astra Serif" w:hAnsi="PT Astra Serif"/>
          <w:sz w:val="26"/>
          <w:szCs w:val="26"/>
          <w:shd w:val="clear" w:color="auto" w:fill="FFFFFF"/>
          <w:lang w:val="ru-RU"/>
        </w:rPr>
        <w:t>», в рамках которого было организованы</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онлайн</w:t>
      </w:r>
      <w:r w:rsidRPr="00C66D3D">
        <w:rPr>
          <w:rFonts w:ascii="PT Astra Serif" w:hAnsi="PT Astra Serif"/>
          <w:sz w:val="26"/>
          <w:szCs w:val="26"/>
          <w:lang w:val="ru-RU"/>
        </w:rPr>
        <w:t>-</w:t>
      </w:r>
      <w:r w:rsidRPr="00C66D3D">
        <w:rPr>
          <w:rFonts w:ascii="PT Astra Serif" w:hAnsi="PT Astra Serif" w:cs="Calibri"/>
          <w:sz w:val="26"/>
          <w:szCs w:val="26"/>
          <w:lang w:val="ru-RU"/>
        </w:rPr>
        <w:t>семинар</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Способы</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защиты</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от</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негативного</w:t>
      </w:r>
      <w:r w:rsidRPr="00C66D3D">
        <w:rPr>
          <w:rFonts w:ascii="PT Astra Serif" w:hAnsi="PT Astra Serif"/>
          <w:sz w:val="26"/>
          <w:szCs w:val="26"/>
          <w:lang w:val="ru-RU"/>
        </w:rPr>
        <w:t xml:space="preserve"> </w:t>
      </w:r>
      <w:r w:rsidRPr="00C66D3D">
        <w:rPr>
          <w:rFonts w:ascii="PT Astra Serif" w:hAnsi="PT Astra Serif" w:cs="Calibri"/>
          <w:sz w:val="26"/>
          <w:szCs w:val="26"/>
          <w:lang w:val="ru-RU"/>
        </w:rPr>
        <w:t>контента</w:t>
      </w:r>
      <w:r w:rsidRPr="00C66D3D">
        <w:rPr>
          <w:rFonts w:ascii="PT Astra Serif" w:hAnsi="PT Astra Serif"/>
          <w:sz w:val="26"/>
          <w:szCs w:val="26"/>
          <w:lang w:val="ru-RU"/>
        </w:rPr>
        <w:t>».</w:t>
      </w:r>
      <w:r w:rsidRPr="00C66D3D">
        <w:rPr>
          <w:rFonts w:ascii="PT Astra Serif" w:hAnsi="PT Astra Serif" w:cs="Calibri"/>
          <w:sz w:val="26"/>
          <w:szCs w:val="26"/>
          <w:shd w:val="clear" w:color="auto" w:fill="FFFFFF"/>
          <w:lang w:val="ru-RU"/>
        </w:rPr>
        <w:t xml:space="preserve"> </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cs="Calibri"/>
          <w:sz w:val="26"/>
          <w:szCs w:val="26"/>
          <w:shd w:val="clear" w:color="auto" w:fill="FFFFFF"/>
          <w:lang w:val="ru-RU"/>
        </w:rPr>
        <w:t>Министерство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просвещения</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воспитания</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Ульяновской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области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совместно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Центром</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информационной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безопасности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детей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проведено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анкетирование школьников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целью</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изучения</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сфер</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жизнедеятельности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обучающихся</w:t>
      </w:r>
      <w:r w:rsidRPr="00C66D3D">
        <w:rPr>
          <w:rFonts w:ascii="PT Astra Serif" w:hAnsi="PT Astra Serif"/>
          <w:sz w:val="26"/>
          <w:szCs w:val="26"/>
          <w:shd w:val="clear" w:color="auto" w:fill="FFFFFF"/>
          <w:lang w:val="ru-RU"/>
        </w:rPr>
        <w:t xml:space="preserve"> 7-18 </w:t>
      </w:r>
      <w:r w:rsidRPr="00C66D3D">
        <w:rPr>
          <w:rFonts w:ascii="PT Astra Serif" w:hAnsi="PT Astra Serif" w:cs="Calibri"/>
          <w:sz w:val="26"/>
          <w:szCs w:val="26"/>
          <w:shd w:val="clear" w:color="auto" w:fill="FFFFFF"/>
          <w:lang w:val="ru-RU"/>
        </w:rPr>
        <w:t>лет</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сети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Интернет</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Анкета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содержит</w:t>
      </w:r>
      <w:r w:rsidRPr="00C66D3D">
        <w:rPr>
          <w:rFonts w:ascii="PT Astra Serif" w:hAnsi="PT Astra Serif"/>
          <w:sz w:val="26"/>
          <w:szCs w:val="26"/>
          <w:shd w:val="clear" w:color="auto" w:fill="FFFFFF"/>
          <w:lang w:val="ru-RU"/>
        </w:rPr>
        <w:t xml:space="preserve"> 23 </w:t>
      </w:r>
      <w:r w:rsidRPr="00C66D3D">
        <w:rPr>
          <w:rFonts w:ascii="PT Astra Serif" w:hAnsi="PT Astra Serif" w:cs="Calibri"/>
          <w:sz w:val="26"/>
          <w:szCs w:val="26"/>
          <w:shd w:val="clear" w:color="auto" w:fill="FFFFFF"/>
          <w:lang w:val="ru-RU"/>
        </w:rPr>
        <w:t>вопроса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является</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полностью</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анонимной)</w:t>
      </w:r>
      <w:r w:rsidRPr="00C66D3D">
        <w:rPr>
          <w:rFonts w:ascii="PT Astra Serif" w:hAnsi="PT Astra Serif"/>
          <w:sz w:val="26"/>
          <w:szCs w:val="26"/>
          <w:shd w:val="clear" w:color="auto" w:fill="FFFFFF"/>
          <w:lang w:val="ru-RU"/>
        </w:rPr>
        <w:t xml:space="preserve">. </w:t>
      </w:r>
    </w:p>
    <w:p w:rsidR="00C66D3D" w:rsidRPr="00C66D3D" w:rsidRDefault="00C66D3D" w:rsidP="00A1085A">
      <w:pPr>
        <w:pStyle w:val="af5"/>
        <w:ind w:left="-567" w:firstLine="709"/>
        <w:jc w:val="both"/>
        <w:rPr>
          <w:rFonts w:ascii="PT Astra Serif" w:hAnsi="PT Astra Serif"/>
          <w:sz w:val="26"/>
          <w:szCs w:val="26"/>
          <w:shd w:val="clear" w:color="auto" w:fill="FFFFFF"/>
          <w:lang w:val="ru-RU"/>
        </w:rPr>
      </w:pPr>
      <w:r w:rsidRPr="00C66D3D">
        <w:rPr>
          <w:rFonts w:ascii="PT Astra Serif" w:hAnsi="PT Astra Serif" w:cs="Calibri"/>
          <w:sz w:val="26"/>
          <w:szCs w:val="26"/>
          <w:shd w:val="clear" w:color="auto" w:fill="FFFFFF"/>
          <w:lang w:val="ru-RU"/>
        </w:rPr>
        <w:t>В рамках</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регионального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образовательного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форума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Ульяновской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области</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Воспитать</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человека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новые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вызовы</w:t>
      </w:r>
      <w:r w:rsidRPr="00C66D3D">
        <w:rPr>
          <w:rFonts w:ascii="PT Astra Serif" w:hAnsi="PT Astra Serif"/>
          <w:sz w:val="26"/>
          <w:szCs w:val="26"/>
          <w:shd w:val="clear" w:color="auto" w:fill="FFFFFF"/>
          <w:lang w:val="ru-RU"/>
        </w:rPr>
        <w:t xml:space="preserve">» Центром была организована </w:t>
      </w:r>
      <w:r w:rsidRPr="00C66D3D">
        <w:rPr>
          <w:rFonts w:ascii="PT Astra Serif" w:eastAsia="Calibri" w:hAnsi="PT Astra Serif"/>
          <w:sz w:val="26"/>
          <w:szCs w:val="26"/>
          <w:lang w:val="ru-RU"/>
        </w:rPr>
        <w:t>площадка</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Роль</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классного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руководителя</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защите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детей</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от</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медиаугроз</w:t>
      </w:r>
      <w:r w:rsidRPr="00C66D3D">
        <w:rPr>
          <w:rFonts w:ascii="PT Astra Serif" w:hAnsi="PT Astra Serif"/>
          <w:sz w:val="26"/>
          <w:szCs w:val="26"/>
          <w:shd w:val="clear" w:color="auto" w:fill="FFFFFF"/>
          <w:lang w:val="ru-RU"/>
        </w:rPr>
        <w:t>».</w:t>
      </w:r>
    </w:p>
    <w:p w:rsidR="00C66D3D" w:rsidRPr="00C66D3D" w:rsidRDefault="00C66D3D" w:rsidP="00A1085A">
      <w:pPr>
        <w:ind w:left="-567" w:firstLine="851"/>
        <w:jc w:val="both"/>
        <w:rPr>
          <w:rFonts w:ascii="PT Astra Serif" w:eastAsia="Calibri" w:hAnsi="PT Astra Serif"/>
          <w:sz w:val="26"/>
          <w:szCs w:val="26"/>
        </w:rPr>
      </w:pPr>
      <w:r w:rsidRPr="00C66D3D">
        <w:rPr>
          <w:rFonts w:ascii="PT Astra Serif" w:eastAsia="Calibri" w:hAnsi="PT Astra Serif"/>
          <w:sz w:val="26"/>
          <w:szCs w:val="26"/>
        </w:rPr>
        <w:t>Кроме того, Центром разработаны методические материалы по профилактике вовлечения детей и молодежи в детруктивные группы сети Интернет для родителей, обучающихся и персонала образовательных организаций, по проведению мероприятий Единого дня безопасности несовершеннолетних со школьниками и родителями, инфографики для педагогов и родителей, которые используются в качестве раздаточного материала.</w:t>
      </w:r>
    </w:p>
    <w:p w:rsidR="00C66D3D" w:rsidRPr="00C66D3D" w:rsidRDefault="00C66D3D" w:rsidP="00A1085A">
      <w:pPr>
        <w:ind w:left="-567" w:firstLine="851"/>
        <w:jc w:val="both"/>
        <w:rPr>
          <w:rFonts w:ascii="PT Astra Serif" w:hAnsi="PT Astra Serif"/>
          <w:sz w:val="26"/>
          <w:szCs w:val="26"/>
        </w:rPr>
      </w:pPr>
      <w:r w:rsidRPr="00C66D3D">
        <w:rPr>
          <w:rFonts w:ascii="PT Astra Serif" w:hAnsi="PT Astra Serif"/>
          <w:sz w:val="26"/>
          <w:szCs w:val="26"/>
        </w:rPr>
        <w:t>Традиционно в апреле-мае прошли он-лайн внеклассные мероприятия, приуроченные Дню пожарной охраны, в июне проведены профилактические мероприятия, направленные на формирование навыков безопасного поведения на воде. В сентябре проведен 24-й областной слёт «Школа безопасности» в детском оздоровительно-образовательном центре «Юность», организованный в целях формирования практических умений и навыков поведения в экстремальных ситуациях (победителем слета в общекомандном зачете среди 5-8 классов стала команда Карсунского района, второе место в этой возрастной группе заняли школьники из Мирновской средней школы Чердаклинского района. В старшей возрастной группе (9-11 классы) - МО Барышский район», МО «Инзенский район», МО «Чердаклинский район»).</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i/>
          <w:sz w:val="26"/>
          <w:szCs w:val="26"/>
          <w:lang w:val="ru-RU"/>
        </w:rPr>
        <w:t>Формирование навыков безопасного поведения на дорогах и профилактика детского дорожно-транспортного травматизма</w:t>
      </w:r>
      <w:r w:rsidRPr="00C66D3D">
        <w:rPr>
          <w:rFonts w:ascii="PT Astra Serif" w:hAnsi="PT Astra Serif"/>
          <w:sz w:val="26"/>
          <w:szCs w:val="26"/>
          <w:lang w:val="ru-RU"/>
        </w:rPr>
        <w:t xml:space="preserve"> несовершеннолетних участников дорожного движения осуществляется в тесном взаимодействии с сотрудниками УГИБДД, Дирекцией безопасности дорожного движения Министерства транспорта Ульяновской области и </w:t>
      </w:r>
      <w:r w:rsidRPr="00C66D3D">
        <w:rPr>
          <w:rFonts w:ascii="PT Astra Serif" w:hAnsi="PT Astra Serif"/>
          <w:sz w:val="26"/>
          <w:szCs w:val="26"/>
          <w:lang w:val="ru-RU"/>
        </w:rPr>
        <w:lastRenderedPageBreak/>
        <w:t>Лабораторией безопасности ОГБНОО ДТДМ и включает следующие мероприятия по нескольким направлениям:</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реализация проекта в образовательных организациях по формированию индивидуальных безопасных пеших маршрутов движения </w:t>
      </w:r>
      <w:r w:rsidRPr="00C66D3D">
        <w:rPr>
          <w:rFonts w:ascii="PT Astra Serif" w:hAnsi="PT Astra Serif"/>
          <w:b/>
          <w:sz w:val="26"/>
          <w:szCs w:val="26"/>
          <w:lang w:val="ru-RU"/>
        </w:rPr>
        <w:t>«</w:t>
      </w:r>
      <w:r w:rsidRPr="00C66D3D">
        <w:rPr>
          <w:rFonts w:ascii="PT Astra Serif" w:hAnsi="PT Astra Serif"/>
          <w:sz w:val="26"/>
          <w:szCs w:val="26"/>
          <w:lang w:val="ru-RU"/>
        </w:rPr>
        <w:t>Дом – школа – дом».</w:t>
      </w:r>
    </w:p>
    <w:p w:rsidR="00C66D3D" w:rsidRPr="00C66D3D" w:rsidRDefault="00C66D3D" w:rsidP="00A1085A">
      <w:pPr>
        <w:tabs>
          <w:tab w:val="right" w:pos="9638"/>
        </w:tabs>
        <w:suppressAutoHyphens/>
        <w:ind w:left="-567" w:firstLine="567"/>
        <w:jc w:val="both"/>
        <w:rPr>
          <w:rFonts w:ascii="PT Astra Serif" w:hAnsi="PT Astra Serif"/>
          <w:color w:val="000000"/>
          <w:sz w:val="26"/>
          <w:szCs w:val="26"/>
        </w:rPr>
      </w:pPr>
      <w:r w:rsidRPr="00C66D3D">
        <w:rPr>
          <w:rFonts w:ascii="PT Astra Serif" w:hAnsi="PT Astra Serif"/>
          <w:sz w:val="26"/>
          <w:szCs w:val="26"/>
        </w:rPr>
        <w:t xml:space="preserve">- развитие деятельности детских общественных объединений – юных инспекторов движения, в настоящее время в Ульяновской области действуют </w:t>
      </w:r>
      <w:r w:rsidRPr="00C66D3D">
        <w:rPr>
          <w:rFonts w:ascii="PT Astra Serif" w:hAnsi="PT Astra Serif"/>
          <w:color w:val="000000"/>
          <w:sz w:val="26"/>
          <w:szCs w:val="26"/>
        </w:rPr>
        <w:t>412 отрядов ЮИД, объединяющих в своих рядах 3793 школьников;</w:t>
      </w:r>
    </w:p>
    <w:p w:rsidR="00C66D3D" w:rsidRPr="00C66D3D" w:rsidRDefault="00C66D3D" w:rsidP="00A1085A">
      <w:pPr>
        <w:tabs>
          <w:tab w:val="right" w:pos="9638"/>
        </w:tabs>
        <w:suppressAutoHyphens/>
        <w:ind w:left="-567" w:firstLine="567"/>
        <w:jc w:val="both"/>
        <w:rPr>
          <w:rFonts w:ascii="PT Astra Serif" w:hAnsi="PT Astra Serif"/>
          <w:color w:val="000000"/>
          <w:sz w:val="26"/>
          <w:szCs w:val="26"/>
        </w:rPr>
      </w:pPr>
      <w:r w:rsidRPr="00C66D3D">
        <w:rPr>
          <w:rFonts w:ascii="PT Astra Serif" w:hAnsi="PT Astra Serif"/>
          <w:color w:val="000000"/>
          <w:sz w:val="26"/>
          <w:szCs w:val="26"/>
        </w:rPr>
        <w:t>- работа с родителями обучающихся по предотвращению дорожно-транспортных происшествий.</w:t>
      </w:r>
    </w:p>
    <w:p w:rsidR="00C66D3D" w:rsidRPr="00C66D3D" w:rsidRDefault="00C66D3D" w:rsidP="00A1085A">
      <w:pPr>
        <w:tabs>
          <w:tab w:val="right" w:pos="9638"/>
        </w:tabs>
        <w:suppressAutoHyphens/>
        <w:ind w:left="-567" w:firstLine="567"/>
        <w:jc w:val="both"/>
        <w:rPr>
          <w:rFonts w:ascii="PT Astra Serif" w:hAnsi="PT Astra Serif"/>
          <w:sz w:val="26"/>
          <w:szCs w:val="26"/>
        </w:rPr>
      </w:pPr>
      <w:r w:rsidRPr="00C66D3D">
        <w:rPr>
          <w:rFonts w:ascii="PT Astra Serif" w:hAnsi="PT Astra Serif"/>
          <w:sz w:val="26"/>
          <w:szCs w:val="26"/>
        </w:rPr>
        <w:t xml:space="preserve">Были организованы региональные конкурсные мероприятия по профилактике детского дорожно-транспортного травматизма: </w:t>
      </w:r>
      <w:r w:rsidRPr="00C66D3D">
        <w:rPr>
          <w:rFonts w:ascii="PT Astra Serif" w:hAnsi="PT Astra Serif"/>
          <w:b/>
          <w:sz w:val="26"/>
          <w:szCs w:val="26"/>
        </w:rPr>
        <w:t>«</w:t>
      </w:r>
      <w:r w:rsidRPr="00C66D3D">
        <w:rPr>
          <w:rFonts w:ascii="PT Astra Serif" w:hAnsi="PT Astra Serif"/>
          <w:sz w:val="26"/>
          <w:szCs w:val="26"/>
        </w:rPr>
        <w:t>Мы – за дорожную безопасность» и «Вместе за безопасность», «Безопасное колесо».</w:t>
      </w:r>
    </w:p>
    <w:p w:rsidR="00C66D3D" w:rsidRPr="00C66D3D" w:rsidRDefault="00C66D3D" w:rsidP="00A1085A">
      <w:pPr>
        <w:pStyle w:val="af5"/>
        <w:spacing w:line="216" w:lineRule="auto"/>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Школьники приняли участие во всероссийских конкурсных мероприятиях: во Всероссийской онлайн-олимпиаде «Безопасные дороги» приняло участие 21362 школьников, </w:t>
      </w:r>
      <w:r w:rsidRPr="00C66D3D">
        <w:rPr>
          <w:rFonts w:ascii="PT Astra Serif" w:hAnsi="PT Astra Serif" w:cs="Calibri"/>
          <w:sz w:val="26"/>
          <w:szCs w:val="26"/>
          <w:shd w:val="clear" w:color="auto" w:fill="FFFFFF"/>
          <w:lang w:val="ru-RU"/>
        </w:rPr>
        <w:t>во</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Всероссийском</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Форуме</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юных</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инспекторов</w:t>
      </w:r>
      <w:r w:rsidRPr="00C66D3D">
        <w:rPr>
          <w:rFonts w:ascii="PT Astra Serif" w:hAnsi="PT Astra Serif"/>
          <w:sz w:val="26"/>
          <w:szCs w:val="26"/>
          <w:shd w:val="clear" w:color="auto" w:fill="FFFFFF"/>
          <w:lang w:val="ru-RU"/>
        </w:rPr>
        <w:t xml:space="preserve"> </w:t>
      </w:r>
      <w:r w:rsidRPr="00C66D3D">
        <w:rPr>
          <w:rFonts w:ascii="PT Astra Serif" w:hAnsi="PT Astra Serif" w:cs="Calibri"/>
          <w:sz w:val="26"/>
          <w:szCs w:val="26"/>
          <w:shd w:val="clear" w:color="auto" w:fill="FFFFFF"/>
          <w:lang w:val="ru-RU"/>
        </w:rPr>
        <w:t xml:space="preserve">движения </w:t>
      </w:r>
      <w:r w:rsidRPr="00C66D3D">
        <w:rPr>
          <w:rFonts w:ascii="PT Astra Serif" w:hAnsi="PT Astra Serif"/>
          <w:sz w:val="26"/>
          <w:szCs w:val="26"/>
          <w:lang w:val="ru-RU"/>
        </w:rPr>
        <w:t>«Я выбираю ЮИД» (17 чел.)</w:t>
      </w:r>
      <w:r w:rsidRPr="00C66D3D">
        <w:rPr>
          <w:rFonts w:ascii="PT Astra Serif" w:hAnsi="PT Astra Serif"/>
          <w:sz w:val="26"/>
          <w:szCs w:val="26"/>
          <w:shd w:val="clear" w:color="auto" w:fill="FFFFFF"/>
          <w:lang w:val="ru-RU"/>
        </w:rPr>
        <w:t xml:space="preserve"> и </w:t>
      </w:r>
      <w:r w:rsidRPr="00C66D3D">
        <w:rPr>
          <w:rFonts w:ascii="PT Astra Serif" w:hAnsi="PT Astra Serif" w:cs="Calibri"/>
          <w:sz w:val="26"/>
          <w:szCs w:val="26"/>
          <w:shd w:val="clear" w:color="auto" w:fill="FFFFFF"/>
          <w:lang w:val="ru-RU"/>
        </w:rPr>
        <w:t xml:space="preserve">во Всероссийском конкурсе «Безопасное колесо» (5 чел.), </w:t>
      </w:r>
      <w:r w:rsidRPr="00C66D3D">
        <w:rPr>
          <w:rFonts w:ascii="PT Astra Serif" w:hAnsi="PT Astra Serif"/>
          <w:sz w:val="26"/>
          <w:szCs w:val="26"/>
          <w:lang w:val="ru-RU"/>
        </w:rPr>
        <w:t>во Всероссийском слете ЮИД в детском центре «Орлёнок» (команда заняла 2 место)</w:t>
      </w:r>
    </w:p>
    <w:p w:rsidR="00C66D3D" w:rsidRPr="00C66D3D" w:rsidRDefault="00C66D3D" w:rsidP="00A1085A">
      <w:pPr>
        <w:tabs>
          <w:tab w:val="right" w:pos="9638"/>
        </w:tabs>
        <w:suppressAutoHyphens/>
        <w:ind w:left="-567" w:firstLine="567"/>
        <w:jc w:val="both"/>
        <w:rPr>
          <w:rFonts w:ascii="PT Astra Serif" w:hAnsi="PT Astra Serif"/>
          <w:sz w:val="26"/>
          <w:szCs w:val="26"/>
        </w:rPr>
      </w:pPr>
      <w:r w:rsidRPr="00C66D3D">
        <w:rPr>
          <w:rFonts w:ascii="PT Astra Serif" w:hAnsi="PT Astra Serif"/>
          <w:sz w:val="26"/>
          <w:szCs w:val="26"/>
        </w:rPr>
        <w:t xml:space="preserve">Массовыми профилактическими акциями стали: </w:t>
      </w:r>
      <w:r w:rsidRPr="00C66D3D">
        <w:rPr>
          <w:rFonts w:ascii="PT Astra Serif" w:hAnsi="PT Astra Serif"/>
          <w:color w:val="000000"/>
          <w:sz w:val="26"/>
          <w:szCs w:val="26"/>
        </w:rPr>
        <w:t xml:space="preserve">Федеральная неделя безопасности (сентябрь), </w:t>
      </w:r>
      <w:r w:rsidRPr="00C66D3D">
        <w:rPr>
          <w:rFonts w:ascii="PT Astra Serif" w:hAnsi="PT Astra Serif"/>
          <w:sz w:val="26"/>
          <w:szCs w:val="26"/>
        </w:rPr>
        <w:t xml:space="preserve">региональная профилактическая акция «Будь ярким, стань заметным!» (с 25 октября по 05 ноября), в зимний период 2021/22 учебного года стартовала региональная акция </w:t>
      </w:r>
      <w:r w:rsidRPr="00C66D3D">
        <w:rPr>
          <w:rFonts w:ascii="PT Astra Serif" w:hAnsi="PT Astra Serif"/>
          <w:b/>
          <w:sz w:val="26"/>
          <w:szCs w:val="26"/>
        </w:rPr>
        <w:t>«</w:t>
      </w:r>
      <w:r w:rsidRPr="00C66D3D">
        <w:rPr>
          <w:rFonts w:ascii="PT Astra Serif" w:hAnsi="PT Astra Serif"/>
          <w:sz w:val="26"/>
          <w:szCs w:val="26"/>
        </w:rPr>
        <w:t>Внимание-каникулы!».</w:t>
      </w:r>
    </w:p>
    <w:p w:rsidR="00C66D3D" w:rsidRPr="00C66D3D" w:rsidRDefault="00C66D3D" w:rsidP="00A1085A">
      <w:pPr>
        <w:tabs>
          <w:tab w:val="right" w:pos="9638"/>
        </w:tabs>
        <w:suppressAutoHyphens/>
        <w:ind w:left="-567" w:firstLine="567"/>
        <w:jc w:val="both"/>
        <w:rPr>
          <w:rFonts w:ascii="PT Astra Serif" w:hAnsi="PT Astra Serif"/>
          <w:color w:val="000000"/>
          <w:sz w:val="26"/>
          <w:szCs w:val="26"/>
        </w:rPr>
      </w:pPr>
      <w:r w:rsidRPr="00C66D3D">
        <w:rPr>
          <w:rFonts w:ascii="PT Astra Serif" w:hAnsi="PT Astra Serif"/>
          <w:color w:val="000000"/>
          <w:sz w:val="26"/>
          <w:szCs w:val="26"/>
        </w:rPr>
        <w:t xml:space="preserve">Всего 2021 году Министерством во взаимодействии с партнерами организовано: </w:t>
      </w:r>
    </w:p>
    <w:p w:rsidR="00C66D3D" w:rsidRPr="00C66D3D" w:rsidRDefault="00C66D3D" w:rsidP="00A1085A">
      <w:pPr>
        <w:tabs>
          <w:tab w:val="right" w:pos="9638"/>
        </w:tabs>
        <w:suppressAutoHyphens/>
        <w:ind w:left="-567" w:firstLine="567"/>
        <w:jc w:val="both"/>
        <w:rPr>
          <w:rFonts w:ascii="PT Astra Serif" w:hAnsi="PT Astra Serif"/>
          <w:color w:val="000000"/>
          <w:sz w:val="26"/>
          <w:szCs w:val="26"/>
        </w:rPr>
      </w:pPr>
      <w:r w:rsidRPr="00C66D3D">
        <w:rPr>
          <w:rFonts w:ascii="PT Astra Serif" w:hAnsi="PT Astra Serif"/>
          <w:sz w:val="26"/>
          <w:szCs w:val="26"/>
        </w:rPr>
        <w:t xml:space="preserve">- </w:t>
      </w:r>
      <w:r w:rsidRPr="00C66D3D">
        <w:rPr>
          <w:rFonts w:ascii="PT Astra Serif" w:hAnsi="PT Astra Serif"/>
          <w:color w:val="000000"/>
          <w:sz w:val="26"/>
          <w:szCs w:val="26"/>
        </w:rPr>
        <w:t>135 выездов</w:t>
      </w:r>
      <w:r w:rsidRPr="00C66D3D">
        <w:rPr>
          <w:rFonts w:ascii="PT Astra Serif" w:hAnsi="PT Astra Serif"/>
          <w:b/>
          <w:color w:val="000000"/>
          <w:sz w:val="26"/>
          <w:szCs w:val="26"/>
        </w:rPr>
        <w:t xml:space="preserve"> </w:t>
      </w:r>
      <w:r w:rsidRPr="00C66D3D">
        <w:rPr>
          <w:rFonts w:ascii="PT Astra Serif" w:hAnsi="PT Astra Serif"/>
          <w:color w:val="000000"/>
          <w:sz w:val="26"/>
          <w:szCs w:val="26"/>
        </w:rPr>
        <w:t>мобильного автогородка «Лаборатория безопасности», в мастер-классах приняли участие - 10337 детей, 1399 педагогов, 346 родителей;</w:t>
      </w:r>
    </w:p>
    <w:p w:rsidR="00C66D3D" w:rsidRPr="00C66D3D" w:rsidRDefault="00C66D3D" w:rsidP="00A1085A">
      <w:pPr>
        <w:tabs>
          <w:tab w:val="right" w:pos="9638"/>
        </w:tabs>
        <w:suppressAutoHyphens/>
        <w:ind w:left="-567" w:firstLine="567"/>
        <w:jc w:val="both"/>
        <w:rPr>
          <w:rFonts w:ascii="PT Astra Serif" w:hAnsi="PT Astra Serif"/>
          <w:sz w:val="26"/>
          <w:szCs w:val="26"/>
        </w:rPr>
      </w:pPr>
      <w:r w:rsidRPr="00C66D3D">
        <w:rPr>
          <w:rFonts w:ascii="PT Astra Serif" w:hAnsi="PT Astra Serif"/>
          <w:color w:val="000000"/>
          <w:sz w:val="26"/>
          <w:szCs w:val="26"/>
        </w:rPr>
        <w:t xml:space="preserve">- </w:t>
      </w:r>
      <w:r w:rsidRPr="00C66D3D">
        <w:rPr>
          <w:rFonts w:ascii="PT Astra Serif" w:hAnsi="PT Astra Serif"/>
          <w:sz w:val="26"/>
          <w:szCs w:val="26"/>
        </w:rPr>
        <w:t>1136 массовых мероприятий, направленных на вовлечение несовершеннолетних в изучение основ безопасного поведения на дорогах,</w:t>
      </w:r>
      <w:r w:rsidR="001E1340">
        <w:rPr>
          <w:rFonts w:ascii="PT Astra Serif" w:hAnsi="PT Astra Serif"/>
          <w:sz w:val="26"/>
          <w:szCs w:val="26"/>
        </w:rPr>
        <w:t xml:space="preserve"> </w:t>
      </w:r>
      <w:r w:rsidRPr="00C66D3D">
        <w:rPr>
          <w:rFonts w:ascii="PT Astra Serif" w:hAnsi="PT Astra Serif"/>
          <w:sz w:val="26"/>
          <w:szCs w:val="26"/>
        </w:rPr>
        <w:t>в том числе с использованием онлайн-формата, в которых приняли участие 38849 обучающихся;</w:t>
      </w:r>
    </w:p>
    <w:p w:rsidR="00C66D3D" w:rsidRPr="00C66D3D" w:rsidRDefault="00C66D3D" w:rsidP="00A1085A">
      <w:pPr>
        <w:tabs>
          <w:tab w:val="right" w:pos="9638"/>
        </w:tabs>
        <w:suppressAutoHyphens/>
        <w:ind w:left="-567" w:firstLine="567"/>
        <w:jc w:val="both"/>
        <w:rPr>
          <w:rFonts w:ascii="PT Astra Serif" w:hAnsi="PT Astra Serif"/>
          <w:color w:val="000000"/>
          <w:sz w:val="26"/>
          <w:szCs w:val="26"/>
        </w:rPr>
      </w:pPr>
      <w:r w:rsidRPr="00C66D3D">
        <w:rPr>
          <w:rFonts w:ascii="PT Astra Serif" w:hAnsi="PT Astra Serif"/>
          <w:sz w:val="26"/>
          <w:szCs w:val="26"/>
        </w:rPr>
        <w:t>- 514 мероприятий, направленных на вовлечение обучающихся</w:t>
      </w:r>
      <w:r w:rsidRPr="00C66D3D">
        <w:rPr>
          <w:rFonts w:ascii="PT Astra Serif" w:hAnsi="PT Astra Serif"/>
          <w:sz w:val="26"/>
          <w:szCs w:val="26"/>
        </w:rPr>
        <w:br/>
        <w:t>в деятельность отрядов ЮИД – участвовали 12732 детей;</w:t>
      </w:r>
    </w:p>
    <w:p w:rsidR="00C66D3D" w:rsidRPr="00C66D3D" w:rsidRDefault="00C66D3D" w:rsidP="00A1085A">
      <w:pPr>
        <w:tabs>
          <w:tab w:val="right" w:pos="9638"/>
        </w:tabs>
        <w:suppressAutoHyphens/>
        <w:ind w:left="-567" w:firstLine="567"/>
        <w:jc w:val="both"/>
        <w:rPr>
          <w:rFonts w:ascii="PT Astra Serif" w:hAnsi="PT Astra Serif"/>
          <w:sz w:val="26"/>
          <w:szCs w:val="26"/>
        </w:rPr>
      </w:pPr>
      <w:r w:rsidRPr="00C66D3D">
        <w:rPr>
          <w:rFonts w:ascii="PT Astra Serif" w:hAnsi="PT Astra Serif"/>
          <w:color w:val="000000"/>
          <w:sz w:val="26"/>
          <w:szCs w:val="26"/>
        </w:rPr>
        <w:t>- 7095 классных часов, в 273 принимали</w:t>
      </w:r>
      <w:r w:rsidRPr="00C66D3D">
        <w:rPr>
          <w:rFonts w:ascii="PT Astra Serif" w:hAnsi="PT Astra Serif"/>
          <w:i/>
          <w:color w:val="000000"/>
          <w:sz w:val="26"/>
          <w:szCs w:val="26"/>
        </w:rPr>
        <w:t xml:space="preserve"> </w:t>
      </w:r>
      <w:r w:rsidRPr="00C66D3D">
        <w:rPr>
          <w:rFonts w:ascii="PT Astra Serif" w:hAnsi="PT Astra Serif"/>
          <w:sz w:val="26"/>
          <w:szCs w:val="26"/>
        </w:rPr>
        <w:t>участие сотрудники ГИБДД</w:t>
      </w:r>
      <w:r w:rsidR="001E1340">
        <w:rPr>
          <w:rFonts w:ascii="PT Astra Serif" w:hAnsi="PT Astra Serif"/>
          <w:sz w:val="26"/>
          <w:szCs w:val="26"/>
        </w:rPr>
        <w:t xml:space="preserve"> </w:t>
      </w:r>
      <w:r w:rsidRPr="00C66D3D">
        <w:rPr>
          <w:rFonts w:ascii="PT Astra Serif" w:hAnsi="PT Astra Serif"/>
          <w:color w:val="000000"/>
          <w:sz w:val="26"/>
          <w:szCs w:val="26"/>
        </w:rPr>
        <w:t>в рамках профилактических мероприятий по БДД и профилактики ДДТТ, участниками стали 119049 человек</w:t>
      </w:r>
      <w:r w:rsidRPr="00C66D3D">
        <w:rPr>
          <w:rFonts w:ascii="PT Astra Serif" w:hAnsi="PT Astra Serif"/>
          <w:sz w:val="26"/>
          <w:szCs w:val="26"/>
        </w:rPr>
        <w:t>;</w:t>
      </w:r>
    </w:p>
    <w:p w:rsidR="00C66D3D" w:rsidRPr="00C66D3D" w:rsidRDefault="00C66D3D" w:rsidP="00A1085A">
      <w:pPr>
        <w:tabs>
          <w:tab w:val="right" w:pos="9638"/>
        </w:tabs>
        <w:suppressAutoHyphens/>
        <w:ind w:left="-567" w:firstLine="567"/>
        <w:jc w:val="both"/>
        <w:rPr>
          <w:rFonts w:ascii="PT Astra Serif" w:hAnsi="PT Astra Serif"/>
          <w:color w:val="0D0D0D"/>
          <w:sz w:val="26"/>
          <w:szCs w:val="26"/>
        </w:rPr>
      </w:pPr>
      <w:r w:rsidRPr="00C66D3D">
        <w:rPr>
          <w:rFonts w:ascii="PT Astra Serif" w:hAnsi="PT Astra Serif"/>
          <w:sz w:val="26"/>
          <w:szCs w:val="26"/>
        </w:rPr>
        <w:t xml:space="preserve">- </w:t>
      </w:r>
      <w:r w:rsidRPr="00C66D3D">
        <w:rPr>
          <w:rFonts w:ascii="PT Astra Serif" w:hAnsi="PT Astra Serif"/>
          <w:color w:val="0D0D0D"/>
          <w:sz w:val="26"/>
          <w:szCs w:val="26"/>
        </w:rPr>
        <w:t>6069 родительских собраний по безопасности дорожного движения,</w:t>
      </w:r>
      <w:r w:rsidR="001E1340">
        <w:rPr>
          <w:rFonts w:ascii="PT Astra Serif" w:hAnsi="PT Astra Serif"/>
          <w:color w:val="0D0D0D"/>
          <w:sz w:val="26"/>
          <w:szCs w:val="26"/>
        </w:rPr>
        <w:t xml:space="preserve"> </w:t>
      </w:r>
      <w:r w:rsidRPr="00C66D3D">
        <w:rPr>
          <w:rFonts w:ascii="PT Astra Serif" w:hAnsi="PT Astra Serif"/>
          <w:color w:val="0D0D0D"/>
          <w:sz w:val="26"/>
          <w:szCs w:val="26"/>
        </w:rPr>
        <w:t>в 273 принимали участие сотрудники Госавтоинспекции; на 3 областных родительских собраниях «Экспертное мнение» также рассматривались вопросы дорожной безопасности с участием сотрудников Госавтоинспекции.</w:t>
      </w:r>
    </w:p>
    <w:p w:rsidR="00C66D3D" w:rsidRPr="00C66D3D" w:rsidRDefault="00C66D3D" w:rsidP="00A1085A">
      <w:pPr>
        <w:tabs>
          <w:tab w:val="right" w:pos="9638"/>
        </w:tabs>
        <w:suppressAutoHyphens/>
        <w:ind w:left="-567" w:firstLine="567"/>
        <w:jc w:val="both"/>
        <w:rPr>
          <w:rFonts w:ascii="PT Astra Serif" w:hAnsi="PT Astra Serif"/>
          <w:sz w:val="26"/>
          <w:szCs w:val="26"/>
        </w:rPr>
      </w:pPr>
      <w:r w:rsidRPr="00C66D3D">
        <w:rPr>
          <w:rFonts w:ascii="PT Astra Serif" w:hAnsi="PT Astra Serif"/>
          <w:color w:val="0D0D0D"/>
          <w:sz w:val="26"/>
          <w:szCs w:val="26"/>
        </w:rPr>
        <w:t xml:space="preserve">В летний период </w:t>
      </w:r>
      <w:r w:rsidRPr="00C66D3D">
        <w:rPr>
          <w:rFonts w:ascii="PT Astra Serif" w:hAnsi="PT Astra Serif"/>
          <w:sz w:val="26"/>
          <w:szCs w:val="26"/>
        </w:rPr>
        <w:t>на территории региона во всех организациях отдыха и оздоровления детей на базе школ были организованы «Декада дорожной безопасности» (320 смен с охватом 17070 детей) и неделя безопасности в августе (</w:t>
      </w:r>
      <w:r w:rsidRPr="00C66D3D">
        <w:rPr>
          <w:rFonts w:ascii="PT Astra Serif" w:hAnsi="PT Astra Serif"/>
          <w:color w:val="000000"/>
          <w:sz w:val="26"/>
          <w:szCs w:val="26"/>
        </w:rPr>
        <w:t>127820 тыс. ребят)</w:t>
      </w:r>
      <w:r w:rsidRPr="00C66D3D">
        <w:rPr>
          <w:rFonts w:ascii="PT Astra Serif" w:hAnsi="PT Astra Serif"/>
          <w:sz w:val="26"/>
          <w:szCs w:val="26"/>
        </w:rPr>
        <w:t>. В рамках проводимых мероприятий: школьникам вручены световозвращающие элементы: брелоки, значки и информационные листовки по профилактике ДДТТ.</w:t>
      </w:r>
    </w:p>
    <w:p w:rsidR="00C66D3D" w:rsidRPr="00C66D3D" w:rsidRDefault="00C66D3D" w:rsidP="00A1085A">
      <w:pPr>
        <w:pStyle w:val="af5"/>
        <w:ind w:left="-567" w:firstLine="709"/>
        <w:jc w:val="both"/>
        <w:rPr>
          <w:rFonts w:ascii="PT Astra Serif" w:hAnsi="PT Astra Serif"/>
          <w:i/>
          <w:sz w:val="26"/>
          <w:szCs w:val="26"/>
          <w:lang w:val="ru-RU"/>
        </w:rPr>
      </w:pPr>
      <w:r w:rsidRPr="00C66D3D">
        <w:rPr>
          <w:rFonts w:ascii="PT Astra Serif" w:hAnsi="PT Astra Serif"/>
          <w:sz w:val="26"/>
          <w:szCs w:val="26"/>
          <w:lang w:val="ru-RU"/>
        </w:rPr>
        <w:t xml:space="preserve">Среди других направлений гражданского воспитания особое место занимает </w:t>
      </w:r>
      <w:r w:rsidRPr="00C66D3D">
        <w:rPr>
          <w:rFonts w:ascii="PT Astra Serif" w:hAnsi="PT Astra Serif"/>
          <w:b/>
          <w:i/>
          <w:sz w:val="26"/>
          <w:szCs w:val="26"/>
          <w:lang w:val="ru-RU"/>
        </w:rPr>
        <w:t>формирование у школьников основ финансовой грамотности.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Наиболее значимыми мероприятиями стали участие школьников в мероприятиях Всероссийской Недели финансовой грамотности детей и молодёжи и Всероссийской неделе сбережений, которая частично совпала с Неделей инвесторов, проведенные весной и осенью 2021 года.</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рамках сотрудничества с Отделением по Ульяновской области Волго-Вятского </w:t>
      </w:r>
      <w:r w:rsidRPr="00C66D3D">
        <w:rPr>
          <w:rFonts w:ascii="PT Astra Serif" w:hAnsi="PT Astra Serif"/>
          <w:sz w:val="26"/>
          <w:szCs w:val="26"/>
          <w:lang w:val="ru-RU"/>
        </w:rPr>
        <w:lastRenderedPageBreak/>
        <w:t>главного управления Центрального Банка России продолжена реализация проекта «Онлайн уроки финансовой грамотности». В проекте принимают участие 64% школ Ульяновской области, занимая 16 строчку всероссийского рейтинга. 18 образовательных организаций общего образования продолжают работу в статусе «Опорная школа Центрального Банка России». Значимыми результатами конкурсного движения стали следующие:</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По итогам </w:t>
      </w:r>
      <w:r w:rsidRPr="00C66D3D">
        <w:rPr>
          <w:rFonts w:ascii="PT Astra Serif" w:hAnsi="PT Astra Serif"/>
          <w:sz w:val="26"/>
          <w:szCs w:val="26"/>
        </w:rPr>
        <w:t>V </w:t>
      </w:r>
      <w:r w:rsidRPr="00C66D3D">
        <w:rPr>
          <w:rFonts w:ascii="PT Astra Serif" w:hAnsi="PT Astra Serif"/>
          <w:sz w:val="26"/>
          <w:szCs w:val="26"/>
          <w:lang w:val="ru-RU"/>
        </w:rPr>
        <w:t>Всероссийской онлайн-олимпиады по финансовой грамотности для учащихся 5-11-х классов и студентов среднего профессионального образования 2020-2021 учебного года 39 участников из Ульяновской области стали победителями, а 196 – призерами Олимпиады, также 102 школьников и студентов по итогам 2020/2021 учебного года стали финалистами другой «перечневой» олимпиады–Всероссийской олимпиады по финансовой грамотности, защите прав потребителей финансовых услуг.</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Более 6000 ульяновских школьников стали участниками Всероссийской Олимпиады по финансовой грамотности, организованной для школьников 1-9 классов на платформе УЧИ.РУ из всех муниципальных образований Ульяновской области.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ноябре по результатам соревнований Школьного кубка РДШ по финансовой грамотности в рамках </w:t>
      </w:r>
      <w:r w:rsidRPr="00C66D3D">
        <w:rPr>
          <w:rFonts w:ascii="PT Astra Serif" w:hAnsi="PT Astra Serif"/>
          <w:sz w:val="26"/>
          <w:szCs w:val="26"/>
        </w:rPr>
        <w:t>II</w:t>
      </w:r>
      <w:r w:rsidRPr="00C66D3D">
        <w:rPr>
          <w:rFonts w:ascii="PT Astra Serif" w:hAnsi="PT Astra Serif"/>
          <w:sz w:val="26"/>
          <w:szCs w:val="26"/>
          <w:lang w:val="ru-RU"/>
        </w:rPr>
        <w:t xml:space="preserve"> Всероссийского чемпионата по финансовой грамотности победителем стала команда учащихся 7а класса МБОУ г.Ульяновска «СШ №76» «Деловые люди».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Команда «Дельфин» СШ №82 г.Ульяновска заняла 4 места во всероссийской Викторине по финансовой математике, финансовой грамотности и цифровым финансовым технологиям.</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Ульяновская область вошла в рейтинг ТОП-15 регионов – активных и результативных участников III образовательная акция «Международное предпринимательское тестирование – 2021». Призерами и победителями стали: Николаевская СОШ, Новомалыклинская СОШ, Тетюшская СШ Ульяновского района, Дом детского творчества Мелекесского района, МБОУ Гимназия 33 Лицей при УлГТУ № 45 и Средняя школа № 74 и № 70. Но самое массовое участие отмечено в средней школе № 82, где сразу 3 класса приняли участие в тестировании и как результат 2 диплома призеров тестирования.</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октябре 2021 годе Воронина Софья Сергеевна (МБОУ Гимгназия № 13) стала победителем Международной олимпиады по финансовой безопасности для обучающихся 8-10 классов, всего от Ульяновской области в отборочном туре участвовало150 чел.</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На региональном уровне были реализованы следующие проекты:</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рамках </w:t>
      </w:r>
      <w:r w:rsidRPr="00C66D3D">
        <w:rPr>
          <w:rFonts w:ascii="PT Astra Serif" w:hAnsi="PT Astra Serif"/>
          <w:bCs/>
          <w:spacing w:val="-6"/>
          <w:sz w:val="26"/>
          <w:szCs w:val="26"/>
          <w:lang w:val="ru-RU"/>
        </w:rPr>
        <w:t>регионального этапа конкурса социальных проектов Всероссийской Акции «Я - гражданин России» проведен конкурс в номинации «Развитие финансовой грамотности населения», победителями и призёрами  которого стали: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МОУ «Фабрично-Выселковская средняя школа» муниципального образования «Новоспасский район», МОУ «Красногуляевская средняя школа» муниципального образования «Сенгилеевский район», ОГАУ «Многопрофильный лицей № 20» муниципального образования «Город Ульяновск»</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Совместно с Министерством финансов Ульяновской области организован конкурс среди образовательных организаций, расположенных на территории Ульяновской области, на определение самых «активных» участников мероприятий по финансовой грамотности в рамках региональной программы «Повышение финансовой грамотности населения Ульяновской области на 2020-2023 годы», по итогам 10 школ и 5 сузов стали победителями конкурса.</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Продолжена реализация межрегионального проекта повышения профессионального мастерства педагогических работников дошкольных образовательных организаций «Финдетсад». По итогам проекта 2020/2021 года 44 педагога стали обладателями </w:t>
      </w:r>
      <w:r w:rsidRPr="00C66D3D">
        <w:rPr>
          <w:rFonts w:ascii="PT Astra Serif" w:hAnsi="PT Astra Serif"/>
          <w:sz w:val="26"/>
          <w:szCs w:val="26"/>
          <w:lang w:val="ru-RU"/>
        </w:rPr>
        <w:lastRenderedPageBreak/>
        <w:t>сертификата Министерства просвещения и воспитания Ульяновской области, подготовлен сборник докладов выступлений участников вебинара.</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сентябре запущен образовательный проект Финансовый ЛекториУм для старшеклассников и педагогов, участников олимпиад.</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Организовано 2 межведомственных семинара для педагогов.</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рамках участия педагогов Ульяновской области в образовательных проектах ПАКК 6 педагогов школ прошли обучение по программам повышения квалификации, ОГАУ ИРО организовано обучение для 15 педагогов.</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По состоянию на 01.10.2021 финансовую грамотность в формате внеурочной деятельности и программ дополнительного образования реализуют 223 школы, что составляет 54 %.</w:t>
      </w:r>
    </w:p>
    <w:p w:rsidR="00C66D3D" w:rsidRPr="00C66D3D" w:rsidRDefault="00C66D3D" w:rsidP="00A1085A">
      <w:pPr>
        <w:ind w:left="-567" w:firstLine="567"/>
        <w:contextualSpacing/>
        <w:jc w:val="both"/>
        <w:rPr>
          <w:rFonts w:ascii="PT Astra Serif" w:hAnsi="PT Astra Serif"/>
          <w:b/>
          <w:sz w:val="26"/>
          <w:szCs w:val="26"/>
        </w:rPr>
      </w:pPr>
      <w:r w:rsidRPr="00C66D3D">
        <w:rPr>
          <w:rFonts w:ascii="PT Astra Serif" w:hAnsi="PT Astra Serif"/>
          <w:b/>
          <w:sz w:val="26"/>
          <w:szCs w:val="26"/>
        </w:rPr>
        <w:t>3.Патриотическое воспитание и формирование региональной идентичности.</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В 2021 году продолжена реализация регионального проекта Уроки исторической памяти, посвященного присвоению городу Ульяновску почетного звания «Город тру</w:t>
      </w:r>
      <w:r w:rsidR="003F18E0">
        <w:rPr>
          <w:rFonts w:ascii="PT Astra Serif" w:hAnsi="PT Astra Serif"/>
          <w:color w:val="000000" w:themeColor="text1"/>
          <w:sz w:val="26"/>
          <w:szCs w:val="26"/>
          <w:shd w:val="clear" w:color="auto" w:fill="FFFFFF"/>
        </w:rPr>
        <w:t xml:space="preserve">довой доблести». </w:t>
      </w:r>
      <w:r w:rsidRPr="00C66D3D">
        <w:rPr>
          <w:rFonts w:ascii="PT Astra Serif" w:hAnsi="PT Astra Serif"/>
          <w:color w:val="000000" w:themeColor="text1"/>
          <w:sz w:val="26"/>
          <w:szCs w:val="26"/>
          <w:shd w:val="clear" w:color="auto" w:fill="FFFFFF"/>
        </w:rPr>
        <w:t>В рамках проекта для образовательных организаций ОГБУ «Государственный архив новейшей истории», Региональным отделением Всероссийской Ассоциации учителей истории и обществознания, региональным отделением российского военно-исторического общества подготовлены методические разработки уроков (темы: «Ученые и изобретатели Ульяновска – фронту», «Сотни тысяч спасённых жизней», «Школы Ульяновска в годы Великой Отечественной войны», «Повседневная жизнь тылового Ульяновска в годы Великой Отечественной войны», «Культурная жизнь тылового Ульяновска»</w:t>
      </w:r>
      <w:r w:rsidR="003F18E0">
        <w:rPr>
          <w:rFonts w:ascii="PT Astra Serif" w:hAnsi="PT Astra Serif"/>
          <w:color w:val="000000" w:themeColor="text1"/>
          <w:sz w:val="26"/>
          <w:szCs w:val="26"/>
          <w:shd w:val="clear" w:color="auto" w:fill="FFFFFF"/>
        </w:rPr>
        <w:t xml:space="preserve"> </w:t>
      </w:r>
      <w:r w:rsidRPr="00C66D3D">
        <w:rPr>
          <w:rFonts w:ascii="PT Astra Serif" w:hAnsi="PT Astra Serif"/>
          <w:color w:val="000000" w:themeColor="text1"/>
          <w:sz w:val="26"/>
          <w:szCs w:val="26"/>
          <w:shd w:val="clear" w:color="auto" w:fill="FFFFFF"/>
        </w:rPr>
        <w:t>и другие.) За год проведено 9 уроков.</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Совместно с Центром патриотического воспитания и центром туризма и краеведения Дворца творчества детей и молодёжи министерством организованы областные творческие, информационно-просветительские, конкурсные и спортивные следующие мероприятия:</w:t>
      </w:r>
    </w:p>
    <w:p w:rsidR="00C66D3D" w:rsidRPr="00C66D3D" w:rsidRDefault="00C66D3D" w:rsidP="00A1085A">
      <w:pPr>
        <w:tabs>
          <w:tab w:val="left" w:pos="709"/>
        </w:tabs>
        <w:ind w:left="-567" w:firstLine="709"/>
        <w:jc w:val="both"/>
        <w:rPr>
          <w:rFonts w:ascii="PT Astra Serif" w:hAnsi="PT Astra Serif" w:cs="Geneva"/>
          <w:color w:val="000000"/>
          <w:sz w:val="26"/>
          <w:szCs w:val="26"/>
          <w:shd w:val="clear" w:color="auto" w:fill="FFFFFF"/>
        </w:rPr>
      </w:pPr>
      <w:r w:rsidRPr="00C66D3D">
        <w:rPr>
          <w:rFonts w:ascii="PT Astra Serif" w:hAnsi="PT Astra Serif"/>
          <w:color w:val="000000" w:themeColor="text1"/>
          <w:sz w:val="26"/>
          <w:szCs w:val="26"/>
          <w:shd w:val="clear" w:color="auto" w:fill="FFFFFF"/>
        </w:rPr>
        <w:t xml:space="preserve">Январь - областные краеведческие чтения среди обучающихся «Ульяновская область – прошлое, настоящее, будущее», посвященные 78-й годовщине образования Ульяновской области. Лучшие работы представлены для участия во Всероссийских краеведческих чтениях юных туристов-краеведов (ноябрь 2021 года) и Всероссийском конкурсе исследовательских краеведческих работ, обучающихся «Отечество» (апрель 2021 года), а также к публикации во Всероссийском журнале «Юный краевед» и историко-краеведческом журнале «Мономах».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Февраль - стартовал Всероссийский конкурс сочинений «Без срока давности» среди обучающихся образовательных организаций, реализующих основные общеобразовательные программы. Всего приняли участие более 1500 человек, на региональный этап принято 100 работ. Победителями и призерами конкурса стали абсолютный победитель конкурса в номинации 7-9 кл. обучающийся МБОУ Радищевская СШ № 1, призёр в номинации 5-7 классы –обучающаяся МБОЦ Лицей № 45. </w:t>
      </w:r>
    </w:p>
    <w:p w:rsidR="00C66D3D" w:rsidRPr="00C66D3D" w:rsidRDefault="00C66D3D" w:rsidP="00A1085A">
      <w:pPr>
        <w:tabs>
          <w:tab w:val="left" w:pos="709"/>
        </w:tabs>
        <w:ind w:left="-567" w:firstLine="709"/>
        <w:jc w:val="both"/>
        <w:rPr>
          <w:rFonts w:ascii="PT Astra Serif" w:hAnsi="PT Astra Serif" w:cs="Arial"/>
          <w:color w:val="333333"/>
          <w:sz w:val="26"/>
          <w:szCs w:val="26"/>
        </w:rPr>
      </w:pPr>
      <w:r w:rsidRPr="00C66D3D">
        <w:rPr>
          <w:rFonts w:ascii="PT Astra Serif" w:hAnsi="PT Astra Serif"/>
          <w:color w:val="000000" w:themeColor="text1"/>
          <w:sz w:val="26"/>
          <w:szCs w:val="26"/>
          <w:shd w:val="clear" w:color="auto" w:fill="FFFFFF"/>
        </w:rPr>
        <w:t xml:space="preserve">Март – проведен </w:t>
      </w:r>
      <w:r w:rsidRPr="00C66D3D">
        <w:rPr>
          <w:rFonts w:ascii="PT Astra Serif" w:hAnsi="PT Astra Serif" w:cs="Arial"/>
          <w:color w:val="333333"/>
          <w:sz w:val="26"/>
          <w:szCs w:val="26"/>
        </w:rPr>
        <w:t>областной конкурс творческих проектов «Моя семейная реликвия» с участием 160 детей из 22 муниципальных образований Ульяновской области. Победителем в федеральном этапе стала учащаяся СШ № 28 г.Ульяновска.</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Май - Областной смотр строя и песни, посвящённый 76-летию Победы в Великой Отечественной войне.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Май-показ спектакля победителя окружного этапа фестиваля «Театральное Приволжье» в номинации «Лучший детский спектакль, раскрывающий тему Великой Отечественной войны» (спектакль «В списках не значился» театральной студии  «У Лукоморья» ОГБН ОО «Дворец творчества детей и молодежи») на сцене ОГАУК «Ульяновский областной театр кукол имени народной артистки СССР В.М.Леонтьевой».</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lastRenderedPageBreak/>
        <w:t>Всероссийский творческий конкурс «Я и Россия: мечты о будущем»;</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Август -участие обучающихся региона в межрегиональном историческом фестивале «Великий Волжский путь», который проходил в с. Ивановка Старомайнского района.</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s="Geneva"/>
          <w:color w:val="000000"/>
          <w:sz w:val="26"/>
          <w:szCs w:val="26"/>
          <w:shd w:val="clear" w:color="auto" w:fill="FFFFFF"/>
        </w:rPr>
        <w:t>Организовано участие детей в онлайн – всероссийских мероприятиях:</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интеллектуальная игра-викторина «Герои нашего времени», посвящена двум историческим личностям Ю.А.Гагарин и князь А.Невский.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Всероссийский открытый урок «Он сказал: Поехали!», посвященного 60-летию полёта Юрия Гагарина в космос и Всероссийский космический диктант.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Всероссийский День единых действий, который проходил в память о геноциде советского народа нацистами их пособниками в годы Великой Отечественной войны;</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Всероссийский историческая интеллектуальная игра «1418», посвящённая событиям Великой Отечественной войны 1941-1945 гг.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всероссийский открытый урок по Крыму.</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Онлайн региональная программа «Здравствуй, Крым!».</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участие во Всероссийской образовательной онлайн-викторине «Россия: заветная экспедиция»;</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Онлайн викторина «Мы знатоки истории своей страны»;</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в онлайн-квизе «Великий год. Брест», который проходил в рамках федерального проекта «Патриотическое воспитание граждан РФ».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В период января – февраля проведены мероприятия</w:t>
      </w:r>
      <w:r w:rsidRPr="00C66D3D">
        <w:rPr>
          <w:rFonts w:ascii="PT Astra Serif" w:hAnsi="PT Astra Serif"/>
          <w:b/>
          <w:color w:val="000000" w:themeColor="text1"/>
          <w:sz w:val="26"/>
          <w:szCs w:val="26"/>
          <w:shd w:val="clear" w:color="auto" w:fill="FFFFFF"/>
        </w:rPr>
        <w:t xml:space="preserve"> </w:t>
      </w:r>
      <w:r w:rsidRPr="00C66D3D">
        <w:rPr>
          <w:rFonts w:ascii="PT Astra Serif" w:hAnsi="PT Astra Serif"/>
          <w:color w:val="000000" w:themeColor="text1"/>
          <w:sz w:val="26"/>
          <w:szCs w:val="26"/>
          <w:shd w:val="clear" w:color="auto" w:fill="FFFFFF"/>
        </w:rPr>
        <w:t>Месячника героико-патриотической и оборонно-массовой работы на территории Ульяновской области. 23 января состоялось  торжественное открытие месячника, среди тематических мероприятий месячника стали: классные часы, библиотечные и музейные уроки, посты № 1, возложения цветов и другие мероприятия, посвящённые Дню воинской славы России - «День разгрома советскими войсками немецко-фашистских войск в Сталинградской битве» (50 тыс. учащихся); участие 10 тыс. учащихся в Народном кинопоказе х/ф «Подольские курсанты», организованном совместно с региональным отделением Российского союза молодёжи, участие во Всероссийской акции Диктант Победы (5 тыс. человек (учащиеся и педагоги), участие в Дне единых действий по высадке саженцев в память о погибших в Великой Отечественной войне  (высажено более 9000 саженцев деревьев и кустарников).</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В мае в рамках празднования Дня Победы состоялся ряд мероприятий патриотической направленности: всероссийские акции «Окна Победы» и» (украшено 5714 окон общеобразовательных организаций, в акции приняли участие 22560 учащихся), «Письмо Победы, «Георгиевская ленточка» и «Бессмертный полк-онлайн»; региональные патриотические акции «Обелиск», «Ветеран», «Дом со звездой», «Пост № 1».Также учащиеся приняли участие в Параде Победы в г. Ульяновске: были сформированы парадные расчёты по 50 человек из кадетов и юнармейцев (ОГКОУ «Кадетская школа-интернат им.генерала-полковника В.С.Чечеватова», МБОУ г.Ульяновска СШ № 66). С 30 по 31 мая 200 учащиеся школ города стали участниками Всероссийской акции «Поезд Победы». </w:t>
      </w:r>
    </w:p>
    <w:p w:rsidR="00C66D3D" w:rsidRPr="00C66D3D" w:rsidRDefault="00C66D3D" w:rsidP="00A1085A">
      <w:pPr>
        <w:tabs>
          <w:tab w:val="left" w:pos="709"/>
        </w:tabs>
        <w:ind w:left="-567" w:firstLine="709"/>
        <w:jc w:val="both"/>
        <w:rPr>
          <w:rFonts w:ascii="PT Astra Serif" w:hAnsi="PT Astra Serif"/>
          <w:i/>
          <w:color w:val="000000" w:themeColor="text1"/>
          <w:sz w:val="26"/>
          <w:szCs w:val="26"/>
          <w:shd w:val="clear" w:color="auto" w:fill="FFFFFF"/>
        </w:rPr>
      </w:pPr>
      <w:r w:rsidRPr="00C66D3D">
        <w:rPr>
          <w:rFonts w:ascii="PT Astra Serif" w:hAnsi="PT Astra Serif"/>
          <w:i/>
          <w:color w:val="000000" w:themeColor="text1"/>
          <w:sz w:val="26"/>
          <w:szCs w:val="26"/>
          <w:shd w:val="clear" w:color="auto" w:fill="FFFFFF"/>
        </w:rPr>
        <w:t>В рамках военно-патриотического воспитания школьников организованы выездные профильные смены:</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июнь- региональный отборочный этап для участия в юнармейском оборонно-спортивном лагере Приволжского федерального округа «Гвардеец» (60 обучающихся). С 19 по 23 июля для победителей регионального отборочного этапа была организована и проведена военно-патриотическая смена на базе частного лагеря «Берёзка» (Чердаклинский район). Финал отменен.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 август - учебно-тренировочные сборы по начальной военной подготовке для финалистов военно-спортивной игры «Зарница» - обучающихся МБОУ «Средняя школа № </w:t>
      </w:r>
      <w:r w:rsidRPr="00C66D3D">
        <w:rPr>
          <w:rFonts w:ascii="PT Astra Serif" w:hAnsi="PT Astra Serif"/>
          <w:color w:val="000000" w:themeColor="text1"/>
          <w:sz w:val="26"/>
          <w:szCs w:val="26"/>
          <w:shd w:val="clear" w:color="auto" w:fill="FFFFFF"/>
        </w:rPr>
        <w:lastRenderedPageBreak/>
        <w:t>2 р.п.</w:t>
      </w:r>
      <w:r w:rsidR="009838F6">
        <w:rPr>
          <w:rFonts w:ascii="PT Astra Serif" w:hAnsi="PT Astra Serif"/>
          <w:color w:val="000000" w:themeColor="text1"/>
          <w:sz w:val="26"/>
          <w:szCs w:val="26"/>
          <w:shd w:val="clear" w:color="auto" w:fill="FFFFFF"/>
        </w:rPr>
        <w:t xml:space="preserve"> </w:t>
      </w:r>
      <w:r w:rsidRPr="00C66D3D">
        <w:rPr>
          <w:rFonts w:ascii="PT Astra Serif" w:hAnsi="PT Astra Serif"/>
          <w:color w:val="000000" w:themeColor="text1"/>
          <w:sz w:val="26"/>
          <w:szCs w:val="26"/>
          <w:shd w:val="clear" w:color="auto" w:fill="FFFFFF"/>
        </w:rPr>
        <w:t>Новая Майна». По итогам всех конкурсов, в общем зачёте команда Ульяновской области вошла в пятёрку сильнейших команд округа (в конкурсах: строевая подготовка ульяновская команда заняла первое место; снаряжение магазина автомата Калашникова патронами - первое место; неполная разборка и сборка после неполной разборки автомата Калашникова - первое место; бег на длинную дистанцию (1, 2 км) - третье место; метание гранаты - третье место). В сентябре команда школьников «Патриот МБОУ «Лицей № 16 при УлГТУ имени Ю.Ю.Медведкова» в количестве 6 человек приняла участие во Всероссийском слёте активистов движения «Пост № 1» в Твери под руководством учителя основ безопасности жизнедеятельности А.Р.Аряпова. Среди 45 команд ульяновская команда заняла 2 место в конкурсе строевой подготовки «Заступление на пост» и вошла в число призёров.</w:t>
      </w:r>
    </w:p>
    <w:p w:rsidR="00C66D3D" w:rsidRPr="00C66D3D" w:rsidRDefault="00C66D3D" w:rsidP="00A1085A">
      <w:pPr>
        <w:tabs>
          <w:tab w:val="left" w:pos="709"/>
        </w:tabs>
        <w:ind w:left="-567" w:firstLine="709"/>
        <w:jc w:val="both"/>
        <w:rPr>
          <w:rFonts w:ascii="PT Astra Serif" w:hAnsi="PT Astra Serif"/>
          <w:i/>
          <w:sz w:val="26"/>
          <w:szCs w:val="26"/>
        </w:rPr>
      </w:pPr>
      <w:r w:rsidRPr="00C66D3D">
        <w:rPr>
          <w:rFonts w:ascii="PT Astra Serif" w:hAnsi="PT Astra Serif"/>
          <w:i/>
          <w:sz w:val="26"/>
          <w:szCs w:val="26"/>
        </w:rPr>
        <w:t>В рамках развития юнармейского движения достигнуты следующие показатели:</w:t>
      </w:r>
    </w:p>
    <w:p w:rsidR="00C66D3D" w:rsidRPr="00C66D3D" w:rsidRDefault="00C66D3D" w:rsidP="00A1085A">
      <w:pPr>
        <w:tabs>
          <w:tab w:val="left" w:pos="709"/>
        </w:tabs>
        <w:ind w:left="-567" w:firstLine="709"/>
        <w:jc w:val="both"/>
        <w:rPr>
          <w:rFonts w:ascii="PT Astra Serif" w:hAnsi="PT Astra Serif"/>
          <w:sz w:val="26"/>
          <w:szCs w:val="26"/>
          <w:highlight w:val="green"/>
        </w:rPr>
      </w:pPr>
      <w:r w:rsidRPr="00C66D3D">
        <w:rPr>
          <w:rFonts w:ascii="PT Astra Serif" w:hAnsi="PT Astra Serif"/>
          <w:sz w:val="26"/>
          <w:szCs w:val="26"/>
        </w:rPr>
        <w:t>В Ульяновской области в рядах Юнармии - 7770 юнармейцев, всего действует 320 отрядов в 301 образовательной организации. Военно-патриотические клубы созданы в 177 школах.</w:t>
      </w:r>
    </w:p>
    <w:p w:rsidR="00C66D3D" w:rsidRPr="00C66D3D" w:rsidRDefault="00C66D3D" w:rsidP="00A1085A">
      <w:pPr>
        <w:tabs>
          <w:tab w:val="left" w:pos="709"/>
        </w:tabs>
        <w:ind w:left="-567" w:firstLine="709"/>
        <w:jc w:val="both"/>
        <w:rPr>
          <w:rFonts w:ascii="PT Astra Serif" w:hAnsi="PT Astra Serif"/>
          <w:sz w:val="26"/>
          <w:szCs w:val="26"/>
        </w:rPr>
      </w:pPr>
      <w:r w:rsidRPr="00C66D3D">
        <w:rPr>
          <w:rFonts w:ascii="PT Astra Serif" w:hAnsi="PT Astra Serif"/>
          <w:sz w:val="26"/>
          <w:szCs w:val="26"/>
        </w:rPr>
        <w:t xml:space="preserve">Наиболее значимыми мероприятиями стали: </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5-ый Региональный слёт</w:t>
      </w:r>
      <w:r w:rsidRPr="00C66D3D">
        <w:rPr>
          <w:rFonts w:ascii="PT Astra Serif" w:hAnsi="PT Astra Serif"/>
          <w:color w:val="000000" w:themeColor="text1"/>
          <w:sz w:val="26"/>
          <w:szCs w:val="26"/>
        </w:rPr>
        <w:t xml:space="preserve"> </w:t>
      </w:r>
      <w:r w:rsidRPr="00C66D3D">
        <w:rPr>
          <w:rFonts w:ascii="PT Astra Serif" w:hAnsi="PT Astra Serif"/>
          <w:color w:val="000000" w:themeColor="text1"/>
          <w:sz w:val="26"/>
          <w:szCs w:val="26"/>
          <w:shd w:val="clear" w:color="auto" w:fill="FFFFFF"/>
        </w:rPr>
        <w:t>Всероссийского детско-юношеского военно-патриотического общественного движения «ЮНАРМИЯ» Ульяновской области (июнь 2021 года);</w:t>
      </w:r>
    </w:p>
    <w:p w:rsidR="00C66D3D" w:rsidRPr="00C66D3D" w:rsidRDefault="00C66D3D" w:rsidP="00A1085A">
      <w:pPr>
        <w:tabs>
          <w:tab w:val="left" w:pos="709"/>
        </w:tabs>
        <w:ind w:left="-567" w:firstLine="709"/>
        <w:jc w:val="both"/>
        <w:rPr>
          <w:rFonts w:ascii="PT Astra Serif" w:hAnsi="PT Astra Serif"/>
          <w:sz w:val="26"/>
          <w:szCs w:val="26"/>
          <w:shd w:val="clear" w:color="auto" w:fill="FFFFFF"/>
        </w:rPr>
      </w:pPr>
      <w:r w:rsidRPr="00C66D3D">
        <w:rPr>
          <w:rFonts w:ascii="PT Astra Serif" w:hAnsi="PT Astra Serif"/>
          <w:sz w:val="26"/>
          <w:szCs w:val="26"/>
          <w:shd w:val="clear" w:color="auto" w:fill="FFFFFF"/>
        </w:rPr>
        <w:t>5-й внеочередной слёт регионального отделения ВВПОД «ЮНАРМИЯ» Ульяновской области (ноябрь 2021 года), на котором были подведены итоги и перспективы развития движения;</w:t>
      </w:r>
    </w:p>
    <w:p w:rsidR="00C66D3D" w:rsidRPr="00C66D3D" w:rsidRDefault="00C66D3D" w:rsidP="00A1085A">
      <w:pPr>
        <w:pStyle w:val="af5"/>
        <w:ind w:left="-567" w:firstLine="709"/>
        <w:jc w:val="both"/>
        <w:rPr>
          <w:rFonts w:ascii="PT Astra Serif" w:hAnsi="PT Astra Serif"/>
          <w:color w:val="000000" w:themeColor="text1"/>
          <w:sz w:val="26"/>
          <w:szCs w:val="26"/>
          <w:lang w:val="ru-RU"/>
        </w:rPr>
      </w:pPr>
      <w:r w:rsidRPr="00C66D3D">
        <w:rPr>
          <w:rFonts w:ascii="PT Astra Serif" w:hAnsi="PT Astra Serif"/>
          <w:color w:val="000000" w:themeColor="text1"/>
          <w:sz w:val="26"/>
          <w:szCs w:val="26"/>
          <w:lang w:val="ru-RU"/>
        </w:rPr>
        <w:t>участие делегации юнармейцев во Всероссийском тематическом юнармейском форуме «Дай пять!» г.о. Одинцово (май);</w:t>
      </w:r>
    </w:p>
    <w:p w:rsidR="00C66D3D" w:rsidRPr="00C66D3D" w:rsidRDefault="00C66D3D" w:rsidP="00A1085A">
      <w:pPr>
        <w:pStyle w:val="af5"/>
        <w:ind w:left="-567" w:firstLine="709"/>
        <w:jc w:val="both"/>
        <w:rPr>
          <w:rFonts w:ascii="PT Astra Serif" w:hAnsi="PT Astra Serif"/>
          <w:color w:val="000000" w:themeColor="text1"/>
          <w:sz w:val="26"/>
          <w:szCs w:val="26"/>
          <w:lang w:val="ru-RU"/>
        </w:rPr>
      </w:pPr>
      <w:r w:rsidRPr="00C66D3D">
        <w:rPr>
          <w:rFonts w:ascii="PT Astra Serif" w:hAnsi="PT Astra Serif"/>
          <w:color w:val="000000" w:themeColor="text1"/>
          <w:sz w:val="26"/>
          <w:szCs w:val="26"/>
          <w:lang w:val="ru-RU"/>
        </w:rPr>
        <w:t>участие в межрегиональной экспедиции «14 вершин» на высочайшие вершины Удмуртской Республики, Республики Марий - Эл, Чувашской Республики, Кировской и Нижегородских областей (10 человек, июль);</w:t>
      </w:r>
    </w:p>
    <w:p w:rsidR="00C66D3D" w:rsidRPr="00C66D3D" w:rsidRDefault="00C66D3D" w:rsidP="00A1085A">
      <w:pPr>
        <w:pStyle w:val="af5"/>
        <w:ind w:left="-567" w:firstLine="709"/>
        <w:jc w:val="both"/>
        <w:rPr>
          <w:rFonts w:ascii="PT Astra Serif" w:hAnsi="PT Astra Serif" w:cs="Arial"/>
          <w:color w:val="000000" w:themeColor="text1"/>
          <w:sz w:val="26"/>
          <w:szCs w:val="26"/>
          <w:shd w:val="clear" w:color="auto" w:fill="FFFFFF"/>
          <w:lang w:val="ru-RU"/>
        </w:rPr>
      </w:pPr>
      <w:r w:rsidRPr="00C66D3D">
        <w:rPr>
          <w:rFonts w:ascii="PT Astra Serif" w:hAnsi="PT Astra Serif"/>
          <w:color w:val="000000" w:themeColor="text1"/>
          <w:sz w:val="26"/>
          <w:szCs w:val="26"/>
          <w:lang w:val="ru-RU"/>
        </w:rPr>
        <w:t xml:space="preserve">участие юнармейцев в первой отраслевой практической конференции «Цифровая трансформация системы образования: импортозамещение в сфере </w:t>
      </w:r>
      <w:r w:rsidRPr="00C66D3D">
        <w:rPr>
          <w:rFonts w:ascii="PT Astra Serif" w:hAnsi="PT Astra Serif"/>
          <w:color w:val="000000" w:themeColor="text1"/>
          <w:sz w:val="26"/>
          <w:szCs w:val="26"/>
        </w:rPr>
        <w:t>IT</w:t>
      </w:r>
      <w:r w:rsidRPr="00C66D3D">
        <w:rPr>
          <w:rFonts w:ascii="PT Astra Serif" w:hAnsi="PT Astra Serif"/>
          <w:color w:val="000000" w:themeColor="text1"/>
          <w:sz w:val="26"/>
          <w:szCs w:val="26"/>
          <w:lang w:val="ru-RU"/>
        </w:rPr>
        <w:t>» (г.Москва).</w:t>
      </w:r>
    </w:p>
    <w:p w:rsidR="00C66D3D" w:rsidRPr="00C66D3D" w:rsidRDefault="00C66D3D" w:rsidP="00A1085A">
      <w:pPr>
        <w:tabs>
          <w:tab w:val="left" w:pos="709"/>
        </w:tabs>
        <w:ind w:left="-567"/>
        <w:jc w:val="both"/>
        <w:rPr>
          <w:rFonts w:ascii="PT Astra Serif" w:hAnsi="PT Astra Serif" w:cs="Arial"/>
          <w:color w:val="000000" w:themeColor="text1"/>
          <w:sz w:val="26"/>
          <w:szCs w:val="26"/>
          <w:shd w:val="clear" w:color="auto" w:fill="FFFFFF"/>
        </w:rPr>
      </w:pPr>
      <w:r w:rsidRPr="00C66D3D">
        <w:rPr>
          <w:rFonts w:ascii="PT Astra Serif" w:hAnsi="PT Astra Serif" w:cs="Arial"/>
          <w:color w:val="000000" w:themeColor="text1"/>
          <w:sz w:val="26"/>
          <w:szCs w:val="26"/>
          <w:shd w:val="clear" w:color="auto" w:fill="FFFFFF"/>
        </w:rPr>
        <w:tab/>
        <w:t>Кроме того, юнармейцы региона приняли участия в церемониях возложения цветов в памятные даты военной истории России, участвовали в экологических десантах и вахтах памяти, которые организованы на территории Ульяновской области.</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b/>
          <w:color w:val="000000" w:themeColor="text1"/>
          <w:sz w:val="26"/>
          <w:szCs w:val="26"/>
          <w:shd w:val="clear" w:color="auto" w:fill="FFFFFF"/>
        </w:rPr>
        <w:t>В рамках мероприятий, направленных на формирование региональной идентичности</w:t>
      </w:r>
      <w:r w:rsidRPr="00C66D3D">
        <w:rPr>
          <w:rFonts w:ascii="PT Astra Serif" w:hAnsi="PT Astra Serif"/>
          <w:color w:val="000000" w:themeColor="text1"/>
          <w:sz w:val="26"/>
          <w:szCs w:val="26"/>
          <w:shd w:val="clear" w:color="auto" w:fill="FFFFFF"/>
        </w:rPr>
        <w:t xml:space="preserve"> сентябрь на территории Ульяновской области проведены Дни Александра Невского – «Александровские дни», приуроченные к историческому событию – Дню перенесения мощей благоверного князя Александра Невского. Кроме того, в этот же период состоялось торжественное мероприятие, посвящённое присвоению частной гимназии «ДАР» имени Александра Невского. Участниками мероприятия стали около 100 обучающихся указанного учреждения.</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Ноябрь - международная просветительская акции «Большой этнографический диктант» и Областной этнографический фестиваль обучающихся, посвящённые Дню народного единства;</w:t>
      </w:r>
    </w:p>
    <w:p w:rsidR="00C66D3D" w:rsidRPr="00C66D3D" w:rsidRDefault="00C66D3D" w:rsidP="00A1085A">
      <w:pPr>
        <w:tabs>
          <w:tab w:val="left" w:pos="709"/>
        </w:tabs>
        <w:ind w:left="-567" w:firstLine="709"/>
        <w:jc w:val="both"/>
        <w:rPr>
          <w:rFonts w:ascii="PT Astra Serif" w:hAnsi="PT Astra Serif"/>
          <w:color w:val="000000" w:themeColor="text1"/>
          <w:sz w:val="26"/>
          <w:szCs w:val="26"/>
          <w:shd w:val="clear" w:color="auto" w:fill="FFFFFF"/>
        </w:rPr>
      </w:pPr>
      <w:r w:rsidRPr="00C66D3D">
        <w:rPr>
          <w:rFonts w:ascii="PT Astra Serif" w:hAnsi="PT Astra Serif"/>
          <w:color w:val="000000" w:themeColor="text1"/>
          <w:sz w:val="26"/>
          <w:szCs w:val="26"/>
          <w:shd w:val="clear" w:color="auto" w:fill="FFFFFF"/>
        </w:rPr>
        <w:t xml:space="preserve">Осенью было организовано участие школьников в экскурсионном культурно-просветительском маршруте «Золотое кольцо. Александр Невский»: в количестве 40 человек в культурно-просветительской программе «Александр Невский — святой покровитель града Петра», проводимой в г.Санкт-Петербург;  в общем количестве 41 обучающийся (команды, занявшие призовые места в финале регионального этапа военно-спортивной игры «Зарница Поволжья») совершили поездку по маршруту г.Москва — </w:t>
      </w:r>
      <w:r w:rsidRPr="00C66D3D">
        <w:rPr>
          <w:rFonts w:ascii="PT Astra Serif" w:hAnsi="PT Astra Serif"/>
          <w:color w:val="000000" w:themeColor="text1"/>
          <w:sz w:val="26"/>
          <w:szCs w:val="26"/>
          <w:shd w:val="clear" w:color="auto" w:fill="FFFFFF"/>
        </w:rPr>
        <w:lastRenderedPageBreak/>
        <w:t>г.Ярославль, 40 человвек – МБОУ «Средняя школа № 2 р.п.Новая Майна» - культурно-просветительской программы «Императорский маршрут» (г.Екатеринбург — г.Пермь); 40 человек в культурно-просветительской программе «Золотое кольцо». Учащиеся Верхнемазинской школы Новомалыклинского района — победители регионального этапа конкурса «Лучший военно-патриотический клуб» стали участниками экскурсионного маршрута в рамках указанной программы, посетили культурно-исторические объекты г.Москва, г.Владимир, г.Суздаль.</w:t>
      </w:r>
    </w:p>
    <w:p w:rsidR="00C66D3D" w:rsidRPr="00C66D3D" w:rsidRDefault="00C66D3D" w:rsidP="00A1085A">
      <w:pPr>
        <w:pStyle w:val="af5"/>
        <w:ind w:left="-567" w:firstLine="709"/>
        <w:jc w:val="both"/>
        <w:rPr>
          <w:rFonts w:ascii="PT Astra Serif" w:hAnsi="PT Astra Serif"/>
          <w:b/>
          <w:bCs/>
          <w:sz w:val="26"/>
          <w:szCs w:val="26"/>
          <w:lang w:val="ru-RU"/>
        </w:rPr>
      </w:pPr>
      <w:r w:rsidRPr="00C66D3D">
        <w:rPr>
          <w:rFonts w:ascii="PT Astra Serif" w:hAnsi="PT Astra Serif"/>
          <w:b/>
          <w:sz w:val="26"/>
          <w:szCs w:val="26"/>
          <w:lang w:val="ru-RU"/>
        </w:rPr>
        <w:t xml:space="preserve"> 4. </w:t>
      </w:r>
      <w:r w:rsidRPr="00C66D3D">
        <w:rPr>
          <w:rFonts w:ascii="PT Astra Serif" w:hAnsi="PT Astra Serif"/>
          <w:b/>
          <w:bCs/>
          <w:sz w:val="26"/>
          <w:szCs w:val="26"/>
          <w:lang w:val="ru-RU"/>
        </w:rPr>
        <w:t>Духовное и нравственное воспитание детей на основе российских традиционных ценностей.</w:t>
      </w:r>
    </w:p>
    <w:p w:rsidR="00C66D3D" w:rsidRPr="00C66D3D" w:rsidRDefault="00C66D3D" w:rsidP="00A1085A">
      <w:pPr>
        <w:pStyle w:val="1b"/>
        <w:ind w:left="-567" w:firstLine="709"/>
        <w:contextualSpacing/>
        <w:jc w:val="both"/>
        <w:rPr>
          <w:rFonts w:ascii="PT Astra Serif" w:hAnsi="PT Astra Serif"/>
          <w:sz w:val="26"/>
          <w:szCs w:val="26"/>
        </w:rPr>
      </w:pPr>
      <w:r w:rsidRPr="00C66D3D">
        <w:rPr>
          <w:rFonts w:ascii="PT Astra Serif" w:hAnsi="PT Astra Serif"/>
          <w:sz w:val="26"/>
          <w:szCs w:val="26"/>
        </w:rPr>
        <w:t>В целях исполнения Указа Президента Российской Федерации В.В.Путина от 23 июня 2014 № 448 «О праздновании 800-летия со дня рождения князя А.Невского»  по инициативе Губернатора Ульяновской области С.И.Морозова, 2020/21 учебный год, посвящён 800-летию Александра Невского (распоряжение Губернатора Ульяновской области от 16.09.2020 №1051-р).</w:t>
      </w:r>
    </w:p>
    <w:p w:rsidR="00C66D3D" w:rsidRPr="00C66D3D" w:rsidRDefault="00C66D3D" w:rsidP="00A1085A">
      <w:pPr>
        <w:pStyle w:val="1b"/>
        <w:ind w:left="-567" w:firstLine="709"/>
        <w:contextualSpacing/>
        <w:jc w:val="both"/>
        <w:rPr>
          <w:rFonts w:ascii="PT Astra Serif" w:hAnsi="PT Astra Serif"/>
          <w:sz w:val="26"/>
          <w:szCs w:val="26"/>
        </w:rPr>
      </w:pPr>
      <w:r w:rsidRPr="00C66D3D">
        <w:rPr>
          <w:rFonts w:ascii="PT Astra Serif" w:hAnsi="PT Astra Serif"/>
          <w:sz w:val="26"/>
          <w:szCs w:val="26"/>
        </w:rPr>
        <w:t>В указанный период проведены следующие мероприятия:</w:t>
      </w:r>
    </w:p>
    <w:p w:rsidR="00C66D3D" w:rsidRPr="00C66D3D" w:rsidRDefault="00C66D3D" w:rsidP="00A1085A">
      <w:pPr>
        <w:pStyle w:val="1b"/>
        <w:ind w:left="-567" w:firstLine="709"/>
        <w:contextualSpacing/>
        <w:jc w:val="both"/>
        <w:rPr>
          <w:rFonts w:ascii="PT Astra Serif" w:hAnsi="PT Astra Serif"/>
          <w:sz w:val="26"/>
          <w:szCs w:val="26"/>
        </w:rPr>
      </w:pPr>
      <w:r w:rsidRPr="00C66D3D">
        <w:rPr>
          <w:rFonts w:ascii="PT Astra Serif" w:hAnsi="PT Astra Serif"/>
          <w:sz w:val="26"/>
          <w:szCs w:val="26"/>
        </w:rPr>
        <w:t>на сайте Министерства создана страничка, посвященная памятной дате;</w:t>
      </w:r>
    </w:p>
    <w:p w:rsidR="00C66D3D" w:rsidRPr="00C66D3D" w:rsidRDefault="00C66D3D" w:rsidP="00A1085A">
      <w:pPr>
        <w:pStyle w:val="1b"/>
        <w:ind w:left="-567" w:firstLine="709"/>
        <w:contextualSpacing/>
        <w:jc w:val="both"/>
        <w:rPr>
          <w:rFonts w:ascii="PT Astra Serif" w:hAnsi="PT Astra Serif"/>
          <w:sz w:val="26"/>
          <w:szCs w:val="26"/>
        </w:rPr>
      </w:pPr>
      <w:r w:rsidRPr="00C66D3D">
        <w:rPr>
          <w:rFonts w:ascii="PT Astra Serif" w:hAnsi="PT Astra Serif"/>
          <w:color w:val="000000"/>
          <w:sz w:val="26"/>
          <w:szCs w:val="26"/>
        </w:rPr>
        <w:t>Центром патриотического воспитания Ульяновской области и Дворцом творчества детей и молодёжи подготовлены буклеты и методические рекомендации со ссылками на проверенные источники, где размещены материалы по тематике жизни А.Невского</w:t>
      </w:r>
      <w:r w:rsidRPr="00C66D3D">
        <w:rPr>
          <w:rFonts w:ascii="PT Astra Serif" w:hAnsi="PT Astra Serif"/>
          <w:sz w:val="26"/>
          <w:szCs w:val="26"/>
        </w:rPr>
        <w:t xml:space="preserve"> </w:t>
      </w:r>
      <w:r w:rsidRPr="00C66D3D">
        <w:rPr>
          <w:rFonts w:ascii="PT Astra Serif" w:hAnsi="PT Astra Serif"/>
          <w:color w:val="000000"/>
          <w:sz w:val="26"/>
          <w:szCs w:val="26"/>
        </w:rPr>
        <w:t>Проводимые мероприятия были приурочены, как правило к памятным датам, связанным как с историческими событиями жизни А.Невского (декабрь, апрель, май), так и с военной историей нашей страны.</w:t>
      </w:r>
      <w:r w:rsidRPr="00C66D3D">
        <w:rPr>
          <w:rFonts w:ascii="PT Astra Serif" w:hAnsi="PT Astra Serif"/>
          <w:sz w:val="26"/>
          <w:szCs w:val="26"/>
        </w:rPr>
        <w:t xml:space="preserve"> В течение 2020/21 и 21/22 учебного года в образовательных организациях организованы разнообразные мероприятия, </w:t>
      </w:r>
      <w:r w:rsidRPr="00C66D3D">
        <w:rPr>
          <w:rFonts w:ascii="PT Astra Serif" w:hAnsi="PT Astra Serif"/>
          <w:color w:val="000000"/>
          <w:sz w:val="26"/>
          <w:szCs w:val="26"/>
        </w:rPr>
        <w:t xml:space="preserve">информация о которых публиковалась в группе МаршПобеды 73 в социальной сети ВКонтакте. Участниками мероприятий стали около 100 тыс.чел. </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Наиболее значимые события, приурочены к памятным датам, посвященным биографии А.Невского.</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В январе – мае Дворцом творчества детей и молодёжи организован региональный творческий конкурс детского самодеятельного творчества «Симбирский Олимп», посвященный 800-летию А.Невского. 13 мая была организована виртуальная выставка в группе Областного Дворца творчества детей и молодёжи ВКонтакте.</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В феврале 2021 года Институтом развития образования проведен Конкурс семейного рисунка «Живые страницы российской истории», номинация «Александр Невский – государственный деятель и полководец Средневековой Руси». Выставка лучших работ была организована 13 мая в Государственном архиве Ульяновской области.</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В апреле проведен VII областной слёт обучающихся «На Посту № 1», посвящённый 800-летию со дня рождения Александра Невского.</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 xml:space="preserve">В рамках взаимодействия с районными кинотеатрами в декабре и мае для обучающихся были организованы тематические просмотры художественного фильма А.Невский. </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13 мая организована встреча старшеклассников школ г.Ульяновска с кавалером Ордена Александра Невского Орловым Вадимом Ивановичем в Государственном архиве Ульяновской области.</w:t>
      </w:r>
    </w:p>
    <w:p w:rsidR="00C66D3D" w:rsidRPr="00C66D3D" w:rsidRDefault="00C66D3D" w:rsidP="00A1085A">
      <w:pPr>
        <w:pStyle w:val="1b"/>
        <w:ind w:left="-567" w:firstLine="709"/>
        <w:contextualSpacing/>
        <w:jc w:val="both"/>
        <w:rPr>
          <w:rFonts w:ascii="PT Astra Serif" w:hAnsi="PT Astra Serif"/>
          <w:color w:val="000000"/>
          <w:sz w:val="26"/>
          <w:szCs w:val="26"/>
        </w:rPr>
      </w:pPr>
      <w:r w:rsidRPr="00C66D3D">
        <w:rPr>
          <w:rFonts w:ascii="PT Astra Serif" w:hAnsi="PT Astra Serif"/>
          <w:color w:val="000000"/>
          <w:sz w:val="26"/>
          <w:szCs w:val="26"/>
        </w:rPr>
        <w:t>13 сентября 2021 года организовано торжественное мероприятие по присвоению Симбирской гимназии «ДАР» имени Александра Невского.</w:t>
      </w:r>
    </w:p>
    <w:p w:rsidR="00C66D3D" w:rsidRPr="00C66D3D" w:rsidRDefault="00C66D3D" w:rsidP="00A1085A">
      <w:pPr>
        <w:pStyle w:val="1b"/>
        <w:ind w:left="-567" w:firstLine="709"/>
        <w:contextualSpacing/>
        <w:jc w:val="both"/>
        <w:rPr>
          <w:rFonts w:ascii="PT Astra Serif" w:hAnsi="PT Astra Serif"/>
          <w:i/>
          <w:color w:val="000000"/>
          <w:sz w:val="26"/>
          <w:szCs w:val="26"/>
        </w:rPr>
      </w:pPr>
      <w:r w:rsidRPr="00C66D3D">
        <w:rPr>
          <w:rFonts w:ascii="PT Astra Serif" w:hAnsi="PT Astra Serif"/>
          <w:i/>
          <w:color w:val="000000"/>
          <w:sz w:val="26"/>
          <w:szCs w:val="26"/>
        </w:rPr>
        <w:t xml:space="preserve">В целях формирования у детей традиционных семейных ценностей </w:t>
      </w:r>
    </w:p>
    <w:p w:rsidR="00C66D3D" w:rsidRPr="00C66D3D" w:rsidRDefault="00C66D3D" w:rsidP="00A1085A">
      <w:pPr>
        <w:pStyle w:val="af5"/>
        <w:ind w:left="-567" w:firstLine="709"/>
        <w:jc w:val="both"/>
        <w:rPr>
          <w:rFonts w:ascii="PT Astra Serif" w:hAnsi="PT Astra Serif"/>
          <w:bCs/>
          <w:sz w:val="26"/>
          <w:szCs w:val="26"/>
          <w:lang w:val="ru-RU"/>
        </w:rPr>
      </w:pPr>
      <w:r w:rsidRPr="00C66D3D">
        <w:rPr>
          <w:rFonts w:ascii="PT Astra Serif" w:hAnsi="PT Astra Serif"/>
          <w:bCs/>
          <w:sz w:val="26"/>
          <w:szCs w:val="26"/>
          <w:lang w:val="ru-RU"/>
        </w:rPr>
        <w:t xml:space="preserve">В рамках внеурочной деятельности продолжена реализация программ «Семьеведение», которые внедрены в 193 образовательной организации, что на 13  школ </w:t>
      </w:r>
      <w:r w:rsidRPr="00C66D3D">
        <w:rPr>
          <w:rFonts w:ascii="PT Astra Serif" w:hAnsi="PT Astra Serif"/>
          <w:bCs/>
          <w:sz w:val="26"/>
          <w:szCs w:val="26"/>
          <w:lang w:val="ru-RU"/>
        </w:rPr>
        <w:lastRenderedPageBreak/>
        <w:t>больше, чем в 2020 году</w:t>
      </w:r>
    </w:p>
    <w:p w:rsidR="00C66D3D" w:rsidRPr="00C66D3D" w:rsidRDefault="00C66D3D" w:rsidP="00A1085A">
      <w:pPr>
        <w:pStyle w:val="20"/>
        <w:shd w:val="clear" w:color="auto" w:fill="FFFFFF"/>
        <w:spacing w:before="0" w:after="0"/>
        <w:ind w:left="-567" w:firstLine="709"/>
        <w:contextualSpacing/>
        <w:jc w:val="both"/>
        <w:rPr>
          <w:rFonts w:ascii="PT Astra Serif" w:hAnsi="PT Astra Serif"/>
          <w:b w:val="0"/>
          <w:bCs w:val="0"/>
          <w:i w:val="0"/>
          <w:sz w:val="26"/>
          <w:szCs w:val="26"/>
        </w:rPr>
      </w:pPr>
      <w:r w:rsidRPr="00C66D3D">
        <w:rPr>
          <w:rFonts w:ascii="PT Astra Serif" w:hAnsi="PT Astra Serif"/>
          <w:b w:val="0"/>
          <w:bCs w:val="0"/>
          <w:i w:val="0"/>
          <w:sz w:val="26"/>
          <w:szCs w:val="26"/>
        </w:rPr>
        <w:t>Организован цикл региональных акций для детей и семей с детьми, в том числе во взаимодействии с ОГАУ ИРО и ОГНОО ДТДМ, среди которых: фестиваль детского и семейного творчества «Хобби-парк» (в онлайн формате»), н</w:t>
      </w:r>
      <w:r w:rsidRPr="00C66D3D">
        <w:rPr>
          <w:rFonts w:ascii="PT Astra Serif" w:hAnsi="PT Astra Serif"/>
          <w:b w:val="0"/>
          <w:i w:val="0"/>
          <w:sz w:val="26"/>
          <w:szCs w:val="26"/>
        </w:rPr>
        <w:t>еделя семейного общения, приуроченная ко Дню семейного общения в Ульяновской области (с охватом более 60 тыс. школьников); Фестиваль семейного туризма «Вместе весело шагать по просторам»; Декада материнства, посвященная Дню матери, в Ульяновской области.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апреле и в ноябре организовано участие образовательных организаций во Всероссийской Неделе добра и единых уроках доброты. Особенно активно приняли участие школьники в акции РДШ «Добро не уходит на каникулы».</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ОГАУ ИРО и образовательными организациями Ульяновской области областным духовно-патриотическим Центром «Арское» организованы Межрегиональные творческие конкурсы в рамках Рождественского фестиваля «Возродим Русь святую!» (с охватом свыше 700 участников), в онлайн-формате - Межрегиональные творческие конкурсы «Вестник добра», посвященные празднику Благовещения Пресвятой Богородицы и «Пасха радость нам несет», выставки рисунков опубликованы в группе Арских храмов в социальной сети ВКонтакте</w:t>
      </w:r>
    </w:p>
    <w:p w:rsidR="00C66D3D" w:rsidRPr="00C66D3D" w:rsidRDefault="00C66D3D" w:rsidP="00A1085A">
      <w:pPr>
        <w:pStyle w:val="af5"/>
        <w:ind w:left="-567"/>
        <w:rPr>
          <w:rFonts w:ascii="PT Astra Serif" w:hAnsi="PT Astra Serif"/>
          <w:b/>
          <w:sz w:val="26"/>
          <w:szCs w:val="26"/>
          <w:lang w:val="ru-RU"/>
        </w:rPr>
      </w:pPr>
      <w:r w:rsidRPr="00C66D3D">
        <w:rPr>
          <w:rFonts w:ascii="PT Astra Serif" w:hAnsi="PT Astra Serif"/>
          <w:b/>
          <w:bCs/>
          <w:sz w:val="26"/>
          <w:szCs w:val="26"/>
          <w:lang w:val="ru-RU"/>
        </w:rPr>
        <w:t xml:space="preserve">5. </w:t>
      </w:r>
      <w:r w:rsidRPr="00C66D3D">
        <w:rPr>
          <w:rFonts w:ascii="PT Astra Serif" w:hAnsi="PT Astra Serif"/>
          <w:b/>
          <w:sz w:val="26"/>
          <w:szCs w:val="26"/>
          <w:lang w:val="ru-RU"/>
        </w:rPr>
        <w:t>Приобщение детей к культурному наследию.</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xml:space="preserve">В целях духовного, эстетического и художественного развития школьников и повышения культурной грамотности подрастающего поколения в 2021 году продолжена реализация межведомственного культурно-образовательного проекта «Культура для школьников». </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xml:space="preserve">В рамках проекта учащиеся принимали активное участие во Всероссийских акциях «Культурный марафон». Наиболее масштабно прошла акция «Культурный марафон». Всего в ней приняло участие свыше 20 тыс. учащихся (в 2019 году – 14000, 2020 - 17123), педагогов, а также родителей. </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xml:space="preserve">Осенью 2021 года началось внедрение обновлённой версии рабочей тетради «Культурный дневник школьника Ульяновской области». Указанные рабочие тетради для 1-11 классов (отдельно для каждого класса) были разработаны в 2020 году профессорско-преподавательским составом </w:t>
      </w:r>
      <w:r w:rsidRPr="00C66D3D">
        <w:rPr>
          <w:rFonts w:ascii="PT Astra Serif" w:eastAsia="PT Astra Serif" w:hAnsi="PT Astra Serif"/>
          <w:sz w:val="26"/>
          <w:szCs w:val="26"/>
        </w:rPr>
        <w:t>ФГБОУ ВО «Ульяновский государственный педагогический университет им. И.Н.Ульянова»</w:t>
      </w:r>
      <w:r w:rsidRPr="00C66D3D">
        <w:rPr>
          <w:rFonts w:ascii="PT Astra Serif" w:hAnsi="PT Astra Serif"/>
          <w:sz w:val="26"/>
          <w:szCs w:val="26"/>
        </w:rPr>
        <w:t xml:space="preserve"> в соответствии с последними методическими рекомендациями Министерства просвещения РФ и Министерства культуры РФ. В помощь педагогам разработана рабочая программа внеурочной деятельности «Культура в твоей жизни» (для 1 -4 классов).</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Для эффективной реализации проекта «Культура для школьников» и в целях более активного погружения учащихся в культурное пространство страны, региона</w:t>
      </w:r>
      <w:r w:rsidRPr="00C66D3D">
        <w:rPr>
          <w:rFonts w:ascii="PT Astra Serif" w:hAnsi="PT Astra Serif"/>
          <w:b/>
          <w:sz w:val="26"/>
          <w:szCs w:val="26"/>
        </w:rPr>
        <w:t xml:space="preserve"> </w:t>
      </w:r>
      <w:r w:rsidRPr="00C66D3D">
        <w:rPr>
          <w:rFonts w:ascii="PT Astra Serif" w:hAnsi="PT Astra Serif"/>
          <w:sz w:val="26"/>
          <w:szCs w:val="26"/>
        </w:rPr>
        <w:t>в каждой общеобразовательной организации разработаны и утверждены планы мероприятий по реализации проекта «Культура для школьников» по рекомендованной форме, в том числе с учётом плана мероприятий учреждений культуры, представленным Министерством искусства и культурной политики Ульяновской области. Организован региональный конкурс «Лучший культурный дневник школьника Ульяновской области», который предполагает школьный и муниципальный этапы. Поощрением для победителей и призеров будет являться награждение дипломами и абонементами на посещение учреждений культуры, включение школьников в квоту региона на участие в культурно-просветительских маршрутах, ежегодно проводимых в рамках нацпроекта «Культура».</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xml:space="preserve"> Начиная с 2021 года в проекте принимают участие все общеобразовательные организации региона (410 государственных и муниципальных школ). Охват в настоящее время составляет в разрезе классов</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1-4 классы (всего участвуют 1500 классов) – 45 000 учащихся</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lastRenderedPageBreak/>
        <w:t>5-8 классы (1400 классов) – 33 000 учащихся</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9-11 классы (920 классов) – 15 000 учащихся</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Всего – 93 000 обучающихся охвачены мероприятиями в рамках проекта КШ, что составляет 74% всех школьников в регионе.</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xml:space="preserve">Также предусмотрено участие детей в мероприятиях дистанционного формата. С этой целью было организовано участие ответственных за реализацию проекта лиц в апробации портала культурадляшкольников.рф. </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Реализуется проект Пушкинская карта, по состоянию на декабрь карту получили 3900 школьников. Работа будет продолжена.</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В 2021 году, в год Памяти и славы, особое внимание было уделено развитию музеев общеобразовательных организаций. По состоянию на 1 декабря 2021 года в регионе действуют 257 музеев образовательных организаций. Приоритет составляют музеи боевой славы, комплексно-краеведческие, этнографические. - музейный фестиваль «Марш музеев». В целях развития музейного движения организованы:</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конкурс музеев образовательных организаций;</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конкурс «Времен связующая нить»</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профильная смена «Школа юного экскурсовода»:</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слет активистов школьных музеев;</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краеведческая конференция; и др.</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 обучающие вебинары различной тематики для руководителей музеев ,экскурсоводов и активистов школьных музеев.</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Активисты музеев образовательных организаций приняли участие в конкурсах Приволжского Федерального округа «Герои Отечества», Всероссийском конкурсе юных экскурсоводов, Всероссийском конкурсе музеев образовательных организаций. Комплексно-краеведческий музей МОУ Коптевская ОШ МО «Новоспасский район», победитель областного конкурса музеев образовательных организаций удостоен звания дипломанта конкурса.</w:t>
      </w:r>
    </w:p>
    <w:p w:rsidR="00C66D3D" w:rsidRPr="00C66D3D" w:rsidRDefault="00C66D3D" w:rsidP="00A1085A">
      <w:pPr>
        <w:suppressAutoHyphens/>
        <w:spacing w:line="228" w:lineRule="auto"/>
        <w:ind w:left="-567" w:right="-284" w:firstLine="709"/>
        <w:jc w:val="both"/>
        <w:rPr>
          <w:rFonts w:ascii="PT Astra Serif" w:hAnsi="PT Astra Serif"/>
          <w:sz w:val="26"/>
          <w:szCs w:val="26"/>
        </w:rPr>
      </w:pPr>
      <w:r w:rsidRPr="00C66D3D">
        <w:rPr>
          <w:rFonts w:ascii="PT Astra Serif" w:hAnsi="PT Astra Serif"/>
          <w:sz w:val="26"/>
          <w:szCs w:val="26"/>
        </w:rPr>
        <w:t>В целях поддержки творческих объединений организованы творческие мероприятия: областной конкурс детского самодеятельного творчества «Симбириский Олимп», «Пасхальное яйцо», «Я и Россия: мечты о будущем» и другие.</w:t>
      </w:r>
    </w:p>
    <w:p w:rsidR="00C66D3D" w:rsidRPr="00C66D3D" w:rsidRDefault="00C66D3D" w:rsidP="00A1085A">
      <w:pPr>
        <w:suppressAutoHyphens/>
        <w:spacing w:line="228" w:lineRule="auto"/>
        <w:ind w:left="-567" w:right="-284" w:firstLine="709"/>
        <w:jc w:val="both"/>
        <w:rPr>
          <w:rFonts w:ascii="PT Astra Serif" w:hAnsi="PT Astra Serif"/>
          <w:color w:val="000000"/>
          <w:sz w:val="26"/>
          <w:szCs w:val="26"/>
        </w:rPr>
      </w:pPr>
      <w:r w:rsidRPr="00C66D3D">
        <w:rPr>
          <w:rFonts w:ascii="PT Astra Serif" w:hAnsi="PT Astra Serif"/>
          <w:color w:val="000000"/>
          <w:sz w:val="26"/>
          <w:szCs w:val="26"/>
        </w:rPr>
        <w:t>По итогам регионального отбора впервые в число победителей и призёров Большого Всероссийского фестиваля детского и юношеского творчества, в том числе с ограниченными возможностями здоровья г. Москва» в направлениях «Изобразительное искусство», «Вокальное искусство», «Литературное творчество», «Хореографическое искусство» вошли представители Ульяновской области вошли представители Ульяновской области.</w:t>
      </w:r>
    </w:p>
    <w:p w:rsidR="00C66D3D" w:rsidRPr="00C66D3D" w:rsidRDefault="00C66D3D" w:rsidP="00A1085A">
      <w:pPr>
        <w:suppressAutoHyphens/>
        <w:spacing w:line="228" w:lineRule="auto"/>
        <w:ind w:left="-567" w:right="-284" w:firstLine="709"/>
        <w:jc w:val="both"/>
        <w:rPr>
          <w:rFonts w:ascii="PT Astra Serif" w:hAnsi="PT Astra Serif"/>
          <w:b/>
          <w:sz w:val="26"/>
          <w:szCs w:val="26"/>
        </w:rPr>
      </w:pPr>
      <w:r w:rsidRPr="00C66D3D">
        <w:rPr>
          <w:rFonts w:ascii="PT Astra Serif" w:hAnsi="PT Astra Serif"/>
          <w:b/>
          <w:sz w:val="26"/>
          <w:szCs w:val="26"/>
        </w:rPr>
        <w:t>Экологическое воспитание</w:t>
      </w:r>
    </w:p>
    <w:p w:rsidR="00C66D3D" w:rsidRPr="00C66D3D" w:rsidRDefault="00C66D3D" w:rsidP="00A1085A">
      <w:pPr>
        <w:suppressAutoHyphens/>
        <w:ind w:left="-567" w:firstLine="709"/>
        <w:jc w:val="both"/>
        <w:rPr>
          <w:rFonts w:ascii="PT Astra Serif" w:hAnsi="PT Astra Serif"/>
          <w:sz w:val="26"/>
          <w:szCs w:val="26"/>
        </w:rPr>
      </w:pPr>
      <w:r w:rsidRPr="00C66D3D">
        <w:rPr>
          <w:rFonts w:ascii="PT Astra Serif" w:hAnsi="PT Astra Serif"/>
          <w:sz w:val="26"/>
          <w:szCs w:val="26"/>
        </w:rPr>
        <w:t xml:space="preserve">В 2021 году в области экологического воспитания Министерством во взаимодействии с ОГБНОО Дворец творчества детей и молодёжи, и другими организациями организованы следующие мероприятия:  </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 xml:space="preserve">Совместно с МБОУ Средняя школа № 72 с углубленным изучением отдельных предметов, работающей в статусе региональной инновационной площадки, организованы регулярно действующий информационный канал с наиболее актуальной информацией об экологии и экологических практиках, включая выпуски, направленные на распространение экологической культуры «Онлайн-акселератор экологических идей», рубрики Онлайн-акселератора интересны не только педагогическому, но и ученическому сообществу, в открыты рубрики, ЭкоХендМейд, Эколайфак и Экочеллендж. </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 xml:space="preserve">Министерством совместно с естественно-научным комплексом ОГБНОО ДТДМ организовано ряд массовых мероприятий: областная экологическая Акция «Каждой пичужке по кормушке», Областная экологическая акция «День птиц», Областная дистанционная интернет-олимпиада по экологии «Эко-Олимп», участие во всероссийском </w:t>
      </w:r>
      <w:r w:rsidRPr="00C66D3D">
        <w:rPr>
          <w:rFonts w:ascii="PT Astra Serif" w:hAnsi="PT Astra Serif"/>
          <w:sz w:val="26"/>
          <w:szCs w:val="26"/>
        </w:rPr>
        <w:lastRenderedPageBreak/>
        <w:t>акции «Экологический диктант» и «БумБатл», экологическом субботнике «Зеленая Россия» под девизом «Сделаем мир чище!», «Волга –великое наследие России».</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В целях поддержки детских экологических движений проведены Региональный этап открытого всероссийского конкурса «Лидер», проводимого в рамках Всероссийской Акции ВВП «Единая Россия»; Региональный этап Всероссийского конкурса творческих, проектных, исследовательских работа учащихся «#ВместеЯрче»., организованный совместно с Роспотребнадзором областной конкурс детского творчества по популяризации борьбы с загрязнениями, особенно пластиком.</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В настоящее время в области организовано и активно работает 19 школьных лесничеств в 14 муниципальных образованиях, в которых занято 538 обучающихся.  Обучающиеся работают в школьных питомниках, дендрариях, проводят уход за лесными насаждениями, закреплёнными за лесничествами, участвуют в природоохранных акциях: «Лес Победы», «Посади своё дерево», «Помоги зимующим птицам», «Живая ель» и др.</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В 2021 году организовано 2 выездные профильные смены в ДОЦ «ЮНОСТЬ» в апреле -  для детей, увлекающихся проектной деятельностью, и в сентябре для участников фестиваля ПЛАНЕТА ТОШ</w:t>
      </w:r>
    </w:p>
    <w:p w:rsidR="00C66D3D" w:rsidRPr="00C66D3D" w:rsidRDefault="00C66D3D" w:rsidP="00A1085A">
      <w:pPr>
        <w:pStyle w:val="aa"/>
        <w:ind w:left="-567" w:firstLine="709"/>
        <w:contextualSpacing/>
        <w:rPr>
          <w:rFonts w:ascii="PT Astra Serif" w:hAnsi="PT Astra Serif"/>
          <w:b/>
          <w:sz w:val="26"/>
          <w:szCs w:val="26"/>
        </w:rPr>
      </w:pPr>
      <w:r w:rsidRPr="00C66D3D">
        <w:rPr>
          <w:rFonts w:ascii="PT Astra Serif" w:hAnsi="PT Astra Serif"/>
          <w:b/>
          <w:sz w:val="26"/>
          <w:szCs w:val="26"/>
        </w:rPr>
        <w:t>5. Работа с родителями</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Министерством просвещения и воспитания Ульяновской области значимое место уделяется вопросу повышения знаний родителей в вопросах воспитания детей. Министерством утвержден план работы по родительскому просвещению на 2022 год, часть мероприятий которого носят межведомственный характер.</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В 2021 году на сайте Министерства просвещения и воспитания Ульяновской области в разделе «Воспитание и социализация детей» создана рубрика «Работа с родителями», в которой размещена информация об информационных ресурсах для родителей, центрах консультативной и иной помощи, презентации прошедших вебинаров и встреч с родителями, методические рекомендации.  В октябре создан чат в </w:t>
      </w:r>
      <w:r>
        <w:rPr>
          <w:rFonts w:ascii="PT Astra Serif" w:hAnsi="PT Astra Serif"/>
          <w:sz w:val="26"/>
          <w:szCs w:val="26"/>
          <w:lang w:val="ru-RU"/>
        </w:rPr>
        <w:t xml:space="preserve">мессенджере Viber: ИНФОЧАТ для </w:t>
      </w:r>
      <w:r w:rsidR="00054CD8">
        <w:rPr>
          <w:rFonts w:ascii="PT Astra Serif" w:hAnsi="PT Astra Serif"/>
          <w:sz w:val="26"/>
          <w:szCs w:val="26"/>
          <w:lang w:val="ru-RU"/>
        </w:rPr>
        <w:t xml:space="preserve">классных руководителей </w:t>
      </w:r>
      <w:r w:rsidRPr="00C66D3D">
        <w:rPr>
          <w:rFonts w:ascii="PT Astra Serif" w:hAnsi="PT Astra Serif"/>
          <w:sz w:val="26"/>
          <w:szCs w:val="26"/>
          <w:lang w:val="ru-RU"/>
        </w:rPr>
        <w:t>и ИНФОЧАТ_для_родителей.73.</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 целях изучения запросов родителей в марте 2021 года был организован онлайн опрос с участием свыше 13 тыс.родителей. Анкетирование проводилось целях изучения уровня осведомленности родителей об имеющихся информационных ресурсах, уровне удовлетворенности проводимой работой и запросов на волнующие их темы, связанные с воспитанием детей. Родителями определены приоритетные:</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Возрастные кризисы у детей (53,9%);</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Информационная безопасность детей (47,8%);</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Профессиональное будущее моего ребёнка (46,2 %);</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Как воспитывать ответственность у детей (42,8%);</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Безопасность детей дома, на улице в быту (40%);</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Профилактика вредных привычек и неинфекционных заболеваний (32,7%).</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Организация отдыха и оздоровления (30,4%);</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 В 2021 году продолжена реализация двух региональных межведомственных информационно-просветительских проектов:</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Областное родительское собрание «Экспертное мнение» в режиме конференц-связи (проведено в ежеквартальном режиме). За истекший период было организовано 3 собрания.</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 xml:space="preserve">Единое родительское собрание в режиме вебинаров по вопросам охраны здоровья детей, где спикерами выступают ведущие врачи нашей области. Проект реализуется совместно с Министерством здравоохранения Ульяновской области (организовано 6 собраний по темам: по теме «Сложно быть подростком», забота о зрении и слухе, детский </w:t>
      </w:r>
      <w:r w:rsidRPr="00C66D3D">
        <w:rPr>
          <w:rFonts w:ascii="PT Astra Serif" w:hAnsi="PT Astra Serif"/>
          <w:sz w:val="26"/>
          <w:szCs w:val="26"/>
          <w:lang w:val="ru-RU"/>
        </w:rPr>
        <w:lastRenderedPageBreak/>
        <w:t>травматизм, пищевые отравления, нарушения обмена веществ и др.).</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Организовано участие родителей во всероссийских просветительских проектах (образовательный вебинар о способах профилактики подросткового курения «НЕзависимый подросток». Организатор– Межрегиональная общественная организация «Общественный Совет по проблеме подросткового курения» (более 600 участников); в онлайн-марафоне «Растим детей – растем с детьми», организованном ФГБУ «Центр защиты прав и интересов детей», в общероссийском родительском собрании с участием Министра просвещения Российской Федерации Кравцовым С.С., во всероссийских неделях родительской компетентности в ноябре и декабре, в общероссийских родительских собраниях на платформе Открытые уроки.рф., и др.)</w:t>
      </w:r>
    </w:p>
    <w:p w:rsidR="00C66D3D" w:rsidRPr="00C66D3D" w:rsidRDefault="00C66D3D" w:rsidP="00A1085A">
      <w:pPr>
        <w:ind w:left="-567" w:firstLine="709"/>
        <w:contextualSpacing/>
        <w:jc w:val="both"/>
        <w:rPr>
          <w:rFonts w:ascii="PT Astra Serif" w:hAnsi="PT Astra Serif"/>
          <w:sz w:val="26"/>
          <w:szCs w:val="26"/>
        </w:rPr>
      </w:pPr>
      <w:r w:rsidRPr="00C66D3D">
        <w:rPr>
          <w:rFonts w:ascii="PT Astra Serif" w:hAnsi="PT Astra Serif"/>
          <w:sz w:val="26"/>
          <w:szCs w:val="26"/>
        </w:rPr>
        <w:t xml:space="preserve">Впервые 1 декабря организовано окружное родительское собрание для регионов Приволжского федерального округа с участием руководителя Национальной родительской ассоциации Гусева Алексея Владимировича. Собрание проведено в режиме видеоконференцсвязи на </w:t>
      </w:r>
      <w:r w:rsidRPr="00C66D3D">
        <w:rPr>
          <w:rFonts w:ascii="PT Astra Serif" w:hAnsi="PT Astra Serif" w:cs="Arial"/>
          <w:color w:val="333333"/>
          <w:sz w:val="26"/>
          <w:szCs w:val="26"/>
          <w:shd w:val="clear" w:color="auto" w:fill="FFFFFF"/>
        </w:rPr>
        <w:t xml:space="preserve">платформе </w:t>
      </w:r>
      <w:r w:rsidRPr="00C66D3D">
        <w:rPr>
          <w:rFonts w:ascii="PT Astra Serif" w:hAnsi="PT Astra Serif" w:cs="Arial"/>
          <w:color w:val="333333"/>
          <w:sz w:val="26"/>
          <w:szCs w:val="26"/>
          <w:shd w:val="clear" w:color="auto" w:fill="FFFFFF"/>
          <w:lang w:val="en-US"/>
        </w:rPr>
        <w:t>ZOOM</w:t>
      </w:r>
      <w:r w:rsidR="00054CD8">
        <w:rPr>
          <w:rFonts w:ascii="PT Astra Serif" w:hAnsi="PT Astra Serif" w:cs="Arial"/>
          <w:color w:val="333333"/>
          <w:sz w:val="26"/>
          <w:szCs w:val="26"/>
          <w:shd w:val="clear" w:color="auto" w:fill="FFFFFF"/>
        </w:rPr>
        <w:t xml:space="preserve"> и</w:t>
      </w:r>
      <w:r w:rsidRPr="00C66D3D">
        <w:rPr>
          <w:rFonts w:ascii="PT Astra Serif" w:hAnsi="PT Astra Serif" w:cs="Arial"/>
          <w:color w:val="333333"/>
          <w:sz w:val="26"/>
          <w:szCs w:val="26"/>
          <w:shd w:val="clear" w:color="auto" w:fill="FFFFFF"/>
        </w:rPr>
        <w:t xml:space="preserve"> на канале </w:t>
      </w:r>
      <w:r w:rsidRPr="00C66D3D">
        <w:rPr>
          <w:rFonts w:ascii="PT Astra Serif" w:hAnsi="PT Astra Serif" w:cs="Arial"/>
          <w:color w:val="333333"/>
          <w:sz w:val="26"/>
          <w:szCs w:val="26"/>
          <w:shd w:val="clear" w:color="auto" w:fill="FFFFFF"/>
          <w:lang w:val="en-US"/>
        </w:rPr>
        <w:t>Youtube</w:t>
      </w:r>
      <w:r w:rsidRPr="00C66D3D">
        <w:rPr>
          <w:rFonts w:ascii="PT Astra Serif" w:hAnsi="PT Astra Serif" w:cs="Arial"/>
          <w:color w:val="333333"/>
          <w:sz w:val="26"/>
          <w:szCs w:val="26"/>
          <w:shd w:val="clear" w:color="auto" w:fill="FFFFFF"/>
        </w:rPr>
        <w:t>/</w:t>
      </w:r>
    </w:p>
    <w:p w:rsidR="00C66D3D" w:rsidRPr="00C66D3D" w:rsidRDefault="00C66D3D" w:rsidP="00A1085A">
      <w:pPr>
        <w:tabs>
          <w:tab w:val="right" w:pos="9638"/>
        </w:tabs>
        <w:suppressAutoHyphens/>
        <w:spacing w:line="228" w:lineRule="auto"/>
        <w:ind w:left="-567" w:firstLine="709"/>
        <w:jc w:val="both"/>
        <w:rPr>
          <w:rFonts w:ascii="PT Astra Serif" w:hAnsi="PT Astra Serif" w:cs="Arial"/>
          <w:color w:val="2C2D2E"/>
          <w:sz w:val="26"/>
          <w:szCs w:val="26"/>
          <w:shd w:val="clear" w:color="auto" w:fill="FFFFFF"/>
        </w:rPr>
      </w:pPr>
      <w:r w:rsidRPr="00C66D3D">
        <w:rPr>
          <w:rFonts w:ascii="PT Astra Serif" w:hAnsi="PT Astra Serif"/>
          <w:sz w:val="26"/>
          <w:szCs w:val="26"/>
        </w:rPr>
        <w:t xml:space="preserve">В декабре создан </w:t>
      </w:r>
      <w:r w:rsidRPr="00C66D3D">
        <w:rPr>
          <w:rFonts w:ascii="PT Astra Serif" w:hAnsi="PT Astra Serif" w:cs="Arial"/>
          <w:color w:val="2C2D2E"/>
          <w:sz w:val="26"/>
          <w:szCs w:val="26"/>
          <w:shd w:val="clear" w:color="auto" w:fill="FFFFFF"/>
        </w:rPr>
        <w:t xml:space="preserve">Штаб родительского общественного контроля (далее – Штаб).  </w:t>
      </w:r>
      <w:r w:rsidRPr="00C66D3D">
        <w:rPr>
          <w:rFonts w:ascii="PT Astra Serif" w:hAnsi="PT Astra Serif"/>
          <w:sz w:val="26"/>
          <w:szCs w:val="26"/>
        </w:rPr>
        <w:t xml:space="preserve">В состав Штаба вошли представители родительской общественности всех 24 муниципальных образований, </w:t>
      </w:r>
      <w:r w:rsidRPr="00C66D3D">
        <w:rPr>
          <w:rFonts w:ascii="PT Astra Serif" w:hAnsi="PT Astra Serif" w:cs="Arial"/>
          <w:color w:val="2C2D2E"/>
          <w:sz w:val="26"/>
          <w:szCs w:val="26"/>
          <w:shd w:val="clear" w:color="auto" w:fill="FFFFFF"/>
        </w:rPr>
        <w:t>государственных школ (Гимназия № 1 и № 2), члены Общественной палаты Ульяновской области, руководители детского общественного движения РДШ в Ульяновской области. Утвержден план работы Штаба на 2022 год.</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Для педагогических работников и родителей 19 марта состоялся вебинар в режиме ВКС по теме «Родительский контроль: где грань необходимого и достаточного?». Предметом обсуждения стал поиск путей повышения ответственности взрослых за вовлечение детей в антиобщественную деятельность, в том числе вовлечение в деструктивные молодёжные интернет-сообщества, несанкционированные политические акции и митинги, объединения, целью деятельности которых становится разрушение традиционных российских ценностей. 24 августа в рамках программы образовательного форума Ульяновской области «Воспитать человека: новые вызовы» в онлайн формате состоялась экспертная встреча «Цифровизация в родительском просвещении» для руководителей методических объединений классных руководителей/классные руководители представителей родительской общественности, вкачестве экспертов выступили представители ФГБОУ ВО «СГУ им. Н.Г.Чернышевского» (г.Саратов), ФГБОУ ВО УлГПУ им.И.Н.Ульянова, Центра социально-психологической помощи семье и детям Ульяновской области. В мероприятии приняло участие 78 человек.</w:t>
      </w:r>
    </w:p>
    <w:p w:rsidR="00C66D3D" w:rsidRPr="00C66D3D" w:rsidRDefault="00C66D3D" w:rsidP="00A1085A">
      <w:pPr>
        <w:pStyle w:val="af5"/>
        <w:ind w:left="-567" w:firstLine="709"/>
        <w:jc w:val="both"/>
        <w:rPr>
          <w:rFonts w:ascii="PT Astra Serif" w:hAnsi="PT Astra Serif"/>
          <w:sz w:val="26"/>
          <w:szCs w:val="26"/>
          <w:lang w:val="ru-RU"/>
        </w:rPr>
      </w:pPr>
      <w:r w:rsidRPr="00C66D3D">
        <w:rPr>
          <w:rFonts w:ascii="PT Astra Serif" w:hAnsi="PT Astra Serif"/>
          <w:sz w:val="26"/>
          <w:szCs w:val="26"/>
          <w:lang w:val="ru-RU"/>
        </w:rPr>
        <w:t>Другое направление работы Министерства – это поддержка семейных общественных объединений. Во всех организациях работают советы родителей, либо родительские комитеты, в детских садах Ульяновской области получили развитие клубные родительские объединения, в рамках профилактической работы по предупреждению правонарушений, дорожно-транспортного травматизма развивается движение Родительский патруль (таких патрулей свыше 500).</w:t>
      </w:r>
    </w:p>
    <w:p w:rsidR="00C902B5" w:rsidRPr="00C902B5" w:rsidRDefault="00C902B5" w:rsidP="00A1085A">
      <w:pPr>
        <w:ind w:left="-567" w:firstLine="851"/>
        <w:jc w:val="both"/>
        <w:rPr>
          <w:rFonts w:ascii="PT Astra Serif" w:hAnsi="PT Astra Serif"/>
          <w:b/>
          <w:color w:val="000000"/>
          <w:sz w:val="26"/>
          <w:szCs w:val="26"/>
          <w:u w:val="single"/>
        </w:rPr>
      </w:pPr>
      <w:r w:rsidRPr="00C902B5">
        <w:rPr>
          <w:rFonts w:ascii="PT Astra Serif" w:hAnsi="PT Astra Serif"/>
          <w:b/>
          <w:color w:val="000000"/>
          <w:sz w:val="26"/>
          <w:szCs w:val="26"/>
          <w:u w:val="single"/>
        </w:rPr>
        <w:t>Дополнительное образование детей</w:t>
      </w:r>
    </w:p>
    <w:p w:rsidR="00DD1DE3" w:rsidRPr="00EC7BCF" w:rsidRDefault="00DD1DE3" w:rsidP="00A1085A">
      <w:pPr>
        <w:ind w:left="-567" w:firstLine="851"/>
        <w:jc w:val="both"/>
        <w:rPr>
          <w:rFonts w:ascii="PT Astra Serif" w:hAnsi="PT Astra Serif"/>
          <w:b/>
          <w:bCs/>
          <w:sz w:val="26"/>
          <w:szCs w:val="26"/>
          <w:u w:val="single"/>
        </w:rPr>
      </w:pPr>
      <w:r w:rsidRPr="00EC7BCF">
        <w:rPr>
          <w:rFonts w:ascii="PT Astra Serif" w:hAnsi="PT Astra Serif"/>
          <w:b/>
          <w:bCs/>
          <w:sz w:val="26"/>
          <w:szCs w:val="26"/>
          <w:u w:val="single"/>
        </w:rPr>
        <w:t xml:space="preserve">Реестр образовательных организаций различных типов </w:t>
      </w:r>
    </w:p>
    <w:p w:rsidR="00DD1DE3" w:rsidRPr="00EC7BCF" w:rsidRDefault="00DD1DE3" w:rsidP="00A1085A">
      <w:pPr>
        <w:shd w:val="clear" w:color="auto" w:fill="FFFFFF"/>
        <w:ind w:left="-567" w:firstLine="851"/>
        <w:jc w:val="both"/>
        <w:rPr>
          <w:rFonts w:ascii="Arial" w:hAnsi="Arial" w:cs="Arial"/>
          <w:sz w:val="26"/>
          <w:szCs w:val="26"/>
        </w:rPr>
      </w:pPr>
      <w:r w:rsidRPr="00EC7BCF">
        <w:rPr>
          <w:rFonts w:ascii="PT Astra Serif" w:hAnsi="PT Astra Serif"/>
          <w:sz w:val="26"/>
          <w:szCs w:val="26"/>
        </w:rPr>
        <w:t xml:space="preserve">В 2021 году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w:t>
      </w:r>
      <w:r w:rsidRPr="00EC7BCF">
        <w:rPr>
          <w:rFonts w:ascii="PT Astra Serif" w:hAnsi="PT Astra Serif" w:cs="Calibri"/>
          <w:sz w:val="26"/>
          <w:szCs w:val="26"/>
        </w:rPr>
        <w:t>726 образовательных организаций, различных типов, в том числе:</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 xml:space="preserve">623 образовательных организаций в сфере образования, из них: </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59 организаций дополнительного образования (ЦДТ и ДЮСШ);</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lastRenderedPageBreak/>
        <w:t>345 общеобразовательных организаций (включая 11 коррекционных школ);</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179 дошкольных образовательных учреждений;</w:t>
      </w:r>
    </w:p>
    <w:p w:rsidR="00DD1DE3" w:rsidRPr="00EC7BCF" w:rsidRDefault="00DD1DE3" w:rsidP="00A1085A">
      <w:pPr>
        <w:ind w:left="-567" w:firstLine="709"/>
        <w:jc w:val="both"/>
        <w:rPr>
          <w:rFonts w:ascii="PT Astra Serif" w:hAnsi="PT Astra Serif"/>
          <w:color w:val="000000" w:themeColor="text1"/>
          <w:sz w:val="26"/>
          <w:szCs w:val="26"/>
        </w:rPr>
      </w:pPr>
      <w:r w:rsidRPr="00EC7BCF">
        <w:rPr>
          <w:rFonts w:ascii="PT Astra Serif" w:hAnsi="PT Astra Serif"/>
          <w:color w:val="000000" w:themeColor="text1"/>
          <w:sz w:val="26"/>
          <w:szCs w:val="26"/>
        </w:rPr>
        <w:t>16 организаций среднего профессионального образования;</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5 организаций высшего профессионального образования;</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16 организаций негосударственного сектора;</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3 детских оздоровительных лагеря;</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51 организация в сфере искусства (ДШИ И ДХШ);</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33 организации спортивной подготовки;</w:t>
      </w:r>
    </w:p>
    <w:p w:rsidR="00DD1DE3" w:rsidRPr="00EC7BCF" w:rsidRDefault="00DD1DE3" w:rsidP="00A1085A">
      <w:pPr>
        <w:shd w:val="clear" w:color="auto" w:fill="FFFFFF"/>
        <w:ind w:left="-567" w:firstLine="709"/>
        <w:jc w:val="both"/>
        <w:rPr>
          <w:rFonts w:ascii="PT Astra Serif" w:hAnsi="PT Astra Serif" w:cs="Calibri"/>
          <w:sz w:val="26"/>
          <w:szCs w:val="26"/>
        </w:rPr>
      </w:pPr>
      <w:r w:rsidRPr="00EC7BCF">
        <w:rPr>
          <w:rFonts w:ascii="PT Astra Serif" w:hAnsi="PT Astra Serif"/>
          <w:sz w:val="26"/>
          <w:szCs w:val="26"/>
        </w:rPr>
        <w:t>19 организаций, подведомственных Министерству семейной, демографической политики и социального благополучия Ульяновской области - дома детства, санатории, реабилитационные центры.</w:t>
      </w:r>
      <w:r w:rsidRPr="00EC7BCF">
        <w:rPr>
          <w:rFonts w:ascii="PT Astra Serif" w:hAnsi="PT Astra Serif" w:cs="Calibri"/>
          <w:sz w:val="26"/>
          <w:szCs w:val="26"/>
        </w:rPr>
        <w:t xml:space="preserve"> </w:t>
      </w:r>
    </w:p>
    <w:p w:rsidR="00DD1DE3" w:rsidRPr="00EC7BCF" w:rsidRDefault="00DD1DE3" w:rsidP="00A1085A">
      <w:pPr>
        <w:ind w:left="-567" w:firstLine="708"/>
        <w:jc w:val="both"/>
        <w:rPr>
          <w:rFonts w:ascii="PT Astra Serif" w:hAnsi="PT Astra Serif"/>
          <w:color w:val="000000"/>
          <w:spacing w:val="2"/>
          <w:sz w:val="26"/>
          <w:szCs w:val="26"/>
        </w:rPr>
      </w:pPr>
      <w:r w:rsidRPr="00EC7BCF">
        <w:rPr>
          <w:rFonts w:ascii="PT Astra Serif" w:hAnsi="PT Astra Serif"/>
          <w:color w:val="000000"/>
          <w:spacing w:val="2"/>
          <w:sz w:val="26"/>
          <w:szCs w:val="26"/>
        </w:rPr>
        <w:t xml:space="preserve">Количество организаций дополнительного образования в сфере образования изменилось по сравнению с предыдущим годом на основании Постановления Администрации города Димитровграда Ульяновской области от 03 февраля 2021 года №164 «О реорганизации Муниципального бюджетного учреждения дополнительного образования «Дом детского творчества города Димитровграда Ульяновской области» в форме присоединения к нему МБУДО «Центр дополнительного образования детей», МБУ ДО «Станция юных натуралистов» и переименовании в МБУ ДО «Центр дополнительного образования и развития детей города Димитровграда Ульяновской области». Постановление вступило в действие с 15 августа 2021 года. </w:t>
      </w:r>
    </w:p>
    <w:p w:rsidR="00DD1DE3" w:rsidRPr="00EC7BCF" w:rsidRDefault="00DD1DE3" w:rsidP="00A1085A">
      <w:pPr>
        <w:ind w:left="-567" w:firstLine="708"/>
        <w:jc w:val="both"/>
        <w:rPr>
          <w:rFonts w:ascii="PT Astra Serif" w:hAnsi="PT Astra Serif"/>
          <w:color w:val="000000"/>
          <w:spacing w:val="2"/>
          <w:sz w:val="26"/>
          <w:szCs w:val="26"/>
        </w:rPr>
      </w:pPr>
      <w:r w:rsidRPr="00EC7BCF">
        <w:rPr>
          <w:rFonts w:ascii="PT Astra Serif" w:hAnsi="PT Astra Serif"/>
          <w:color w:val="000000"/>
          <w:spacing w:val="2"/>
          <w:sz w:val="26"/>
          <w:szCs w:val="26"/>
        </w:rPr>
        <w:t>В 2021 году количество организаций дополнительного образования в сфере образования составляет 59 организаций.</w:t>
      </w:r>
    </w:p>
    <w:p w:rsidR="00DD1DE3" w:rsidRPr="00EC7BCF" w:rsidRDefault="00DD1DE3" w:rsidP="00A1085A">
      <w:pPr>
        <w:ind w:left="-567" w:firstLine="708"/>
        <w:jc w:val="both"/>
        <w:rPr>
          <w:rFonts w:ascii="PT Astra Serif" w:hAnsi="PT Astra Serif"/>
          <w:color w:val="000000"/>
          <w:spacing w:val="2"/>
          <w:sz w:val="26"/>
          <w:szCs w:val="26"/>
          <w:highlight w:val="yellow"/>
        </w:rPr>
      </w:pPr>
    </w:p>
    <w:p w:rsidR="00DD1DE3" w:rsidRPr="00EC7BCF" w:rsidRDefault="00DD1DE3" w:rsidP="00A1085A">
      <w:pPr>
        <w:ind w:left="-567"/>
        <w:jc w:val="both"/>
        <w:rPr>
          <w:rFonts w:ascii="PT Astra Serif" w:hAnsi="PT Astra Serif"/>
          <w:color w:val="000000"/>
          <w:spacing w:val="2"/>
          <w:sz w:val="26"/>
          <w:szCs w:val="26"/>
        </w:rPr>
      </w:pPr>
      <w:r w:rsidRPr="00EC7BCF">
        <w:rPr>
          <w:rFonts w:ascii="PT Astra Serif" w:hAnsi="PT Astra Serif"/>
          <w:noProof/>
          <w:color w:val="000000"/>
          <w:spacing w:val="2"/>
          <w:sz w:val="26"/>
          <w:szCs w:val="26"/>
        </w:rPr>
        <w:drawing>
          <wp:inline distT="0" distB="0" distL="0" distR="0" wp14:anchorId="287682FE" wp14:editId="658C2276">
            <wp:extent cx="5749290" cy="2871470"/>
            <wp:effectExtent l="0" t="0" r="381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290" cy="2871470"/>
                    </a:xfrm>
                    <a:prstGeom prst="rect">
                      <a:avLst/>
                    </a:prstGeom>
                    <a:noFill/>
                  </pic:spPr>
                </pic:pic>
              </a:graphicData>
            </a:graphic>
          </wp:inline>
        </w:drawing>
      </w:r>
    </w:p>
    <w:p w:rsidR="00DD1DE3" w:rsidRPr="00EC7BCF" w:rsidRDefault="00DD1DE3" w:rsidP="00A1085A">
      <w:pPr>
        <w:ind w:left="-567"/>
        <w:jc w:val="both"/>
        <w:rPr>
          <w:rFonts w:ascii="PT Astra Serif" w:hAnsi="PT Astra Serif"/>
          <w:color w:val="000000"/>
          <w:spacing w:val="2"/>
          <w:sz w:val="26"/>
          <w:szCs w:val="26"/>
          <w:highlight w:val="yellow"/>
        </w:rPr>
      </w:pPr>
    </w:p>
    <w:p w:rsidR="00DD1DE3" w:rsidRPr="00EC7BCF" w:rsidRDefault="00DD1DE3" w:rsidP="00A1085A">
      <w:pPr>
        <w:ind w:left="-567" w:firstLine="709"/>
        <w:jc w:val="both"/>
        <w:rPr>
          <w:rFonts w:ascii="PT Astra Serif" w:hAnsi="PT Astra Serif"/>
          <w:b/>
          <w:bCs/>
          <w:sz w:val="26"/>
          <w:szCs w:val="26"/>
          <w:u w:val="single"/>
        </w:rPr>
      </w:pPr>
      <w:r w:rsidRPr="00EC7BCF">
        <w:rPr>
          <w:rFonts w:ascii="PT Astra Serif" w:hAnsi="PT Astra Serif"/>
          <w:b/>
          <w:bCs/>
          <w:sz w:val="26"/>
          <w:szCs w:val="26"/>
          <w:u w:val="single"/>
        </w:rPr>
        <w:t xml:space="preserve">Охват детей услугами дополнительного образования </w:t>
      </w:r>
    </w:p>
    <w:p w:rsidR="00DD1DE3" w:rsidRPr="00EC7BCF" w:rsidRDefault="00DD1DE3" w:rsidP="00A1085A">
      <w:pPr>
        <w:ind w:left="-567" w:firstLine="709"/>
        <w:jc w:val="both"/>
        <w:rPr>
          <w:rFonts w:ascii="PT Astra Serif" w:hAnsi="PT Astra Serif"/>
          <w:color w:val="000000" w:themeColor="text1"/>
          <w:sz w:val="26"/>
          <w:szCs w:val="26"/>
        </w:rPr>
      </w:pPr>
      <w:r w:rsidRPr="00EC7BCF">
        <w:rPr>
          <w:rFonts w:ascii="PT Astra Serif" w:hAnsi="PT Astra Serif"/>
          <w:color w:val="000000" w:themeColor="text1"/>
          <w:sz w:val="26"/>
          <w:szCs w:val="26"/>
        </w:rPr>
        <w:t>В системе дополнительного образования по данным ИС Навигатор по состоянию на конец 2021 года оказано 293 878 услуг дополнительного образования, в том числе:</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121 579 - в организациях дополнительного образования;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108 375 - в общеобразовательных организациях;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16 504 - в дошкольных образовательных учреждениях;</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849- в коррекционных образовательных организациях;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51 - в вузах;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438 – в техникумах;</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lastRenderedPageBreak/>
        <w:t>6 844  - в организациях негосударственного сектора;</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255 - в социально-реабилитационных центрах, домах-интернатах;</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22 463  - в детских школах искусств;</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16 520  - в организациях спортивной подготовки.</w:t>
      </w:r>
    </w:p>
    <w:p w:rsidR="00A1085A" w:rsidRDefault="00A1085A" w:rsidP="00A1085A">
      <w:pPr>
        <w:ind w:left="-567" w:firstLine="708"/>
        <w:jc w:val="both"/>
        <w:rPr>
          <w:rFonts w:ascii="PT Astra Serif" w:hAnsi="PT Astra Serif"/>
          <w:color w:val="000000" w:themeColor="text1"/>
          <w:sz w:val="26"/>
          <w:szCs w:val="26"/>
        </w:rPr>
      </w:pPr>
      <w:r w:rsidRPr="00EC7BCF">
        <w:rPr>
          <w:rFonts w:ascii="PT Astra Serif" w:hAnsi="PT Astra Serif"/>
          <w:noProof/>
          <w:sz w:val="26"/>
          <w:szCs w:val="26"/>
          <w:highlight w:val="yellow"/>
        </w:rPr>
        <w:drawing>
          <wp:inline distT="0" distB="0" distL="0" distR="0" wp14:anchorId="741CF1C5" wp14:editId="157410C0">
            <wp:extent cx="4072255" cy="1891860"/>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5333" cy="1893290"/>
                    </a:xfrm>
                    <a:prstGeom prst="rect">
                      <a:avLst/>
                    </a:prstGeom>
                    <a:noFill/>
                  </pic:spPr>
                </pic:pic>
              </a:graphicData>
            </a:graphic>
          </wp:inline>
        </w:drawing>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Из общего количества оказываемых услуг дополнительного образования в 2021 году распределение по направленностям составляет:</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27 184 услуг по технической направленности или 9,25% от общего количества детей, занятых в системе дополнительного образования;</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25 244 услуг по естественнонаучной направленности или 8,59%;</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12 402 по туристско-краеведческой или 4,22%;</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68 561 по социально-гуманитарной или 23,33%;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 xml:space="preserve">87 429 по художественной или 29,75%; </w:t>
      </w:r>
    </w:p>
    <w:p w:rsidR="00DD1DE3" w:rsidRPr="00EC7BCF" w:rsidRDefault="00DD1DE3" w:rsidP="00A1085A">
      <w:pPr>
        <w:ind w:left="-567" w:firstLine="708"/>
        <w:jc w:val="both"/>
        <w:rPr>
          <w:rFonts w:ascii="PT Astra Serif" w:hAnsi="PT Astra Serif"/>
          <w:color w:val="000000" w:themeColor="text1"/>
          <w:sz w:val="26"/>
          <w:szCs w:val="26"/>
        </w:rPr>
      </w:pPr>
      <w:r w:rsidRPr="00EC7BCF">
        <w:rPr>
          <w:rFonts w:ascii="PT Astra Serif" w:hAnsi="PT Astra Serif"/>
          <w:color w:val="000000" w:themeColor="text1"/>
          <w:sz w:val="26"/>
          <w:szCs w:val="26"/>
        </w:rPr>
        <w:t>73 058 по физкультурно-спортивной или 24,86%.</w:t>
      </w:r>
    </w:p>
    <w:p w:rsidR="00DD1DE3" w:rsidRPr="00EC7BCF" w:rsidRDefault="00DD1DE3" w:rsidP="00A1085A">
      <w:pPr>
        <w:ind w:left="-567" w:firstLine="567"/>
        <w:jc w:val="both"/>
        <w:rPr>
          <w:rFonts w:ascii="PT Astra Serif" w:hAnsi="PT Astra Serif"/>
          <w:color w:val="000000" w:themeColor="text1"/>
          <w:sz w:val="26"/>
          <w:szCs w:val="26"/>
        </w:rPr>
      </w:pPr>
      <w:r w:rsidRPr="00EC7BCF">
        <w:rPr>
          <w:rFonts w:ascii="PT Astra Serif" w:hAnsi="PT Astra Serif"/>
          <w:color w:val="000000" w:themeColor="text1"/>
          <w:sz w:val="26"/>
          <w:szCs w:val="26"/>
        </w:rPr>
        <w:t>По данным Навигатора 1 объединение посещают – 64 972 ребенка или 57,1% от общей численности детей, охваченных услугами дополнительного образования, 2 объединения – 28 739 (25,2%), 3 и более объединения – 20 075 детей (17,7%). Максимальное количество одновременно посещающих объединений – 9, таких детей - 91 ребенок.</w:t>
      </w:r>
    </w:p>
    <w:p w:rsidR="00DD1DE3" w:rsidRPr="00EC7BCF" w:rsidRDefault="00DD1DE3" w:rsidP="00A1085A">
      <w:pPr>
        <w:ind w:left="-567" w:firstLine="567"/>
        <w:jc w:val="both"/>
        <w:rPr>
          <w:rFonts w:ascii="PT Astra Serif" w:hAnsi="PT Astra Serif"/>
          <w:color w:val="000000" w:themeColor="text1"/>
          <w:sz w:val="26"/>
          <w:szCs w:val="26"/>
        </w:rPr>
      </w:pPr>
      <w:r w:rsidRPr="00EC7BCF">
        <w:rPr>
          <w:rFonts w:ascii="PT Astra Serif" w:hAnsi="PT Astra Serif"/>
          <w:color w:val="000000" w:themeColor="text1"/>
          <w:sz w:val="26"/>
          <w:szCs w:val="26"/>
        </w:rPr>
        <w:t>Таким образом, 30,6% детей посещают два и более объединений. При этом они получают услуги в различных организациях, в том числе разной ведомственной принадлежности.</w:t>
      </w:r>
    </w:p>
    <w:p w:rsidR="00DD1DE3" w:rsidRPr="00EC7BCF" w:rsidRDefault="00DD1DE3" w:rsidP="00A1085A">
      <w:pPr>
        <w:ind w:left="-567" w:firstLine="708"/>
        <w:jc w:val="both"/>
        <w:rPr>
          <w:rFonts w:ascii="PT Astra Serif" w:eastAsia="Calibri" w:hAnsi="PT Astra Serif"/>
          <w:sz w:val="26"/>
          <w:szCs w:val="26"/>
        </w:rPr>
      </w:pPr>
      <w:r w:rsidRPr="00EC7BCF">
        <w:rPr>
          <w:rFonts w:ascii="PT Astra Serif" w:eastAsia="Calibri" w:hAnsi="PT Astra Serif"/>
          <w:sz w:val="26"/>
          <w:szCs w:val="26"/>
        </w:rPr>
        <w:t xml:space="preserve">По данным ИС Навигатор </w:t>
      </w:r>
      <w:r w:rsidRPr="00EC7BCF">
        <w:rPr>
          <w:rFonts w:ascii="PT Astra Serif" w:hAnsi="PT Astra Serif"/>
          <w:sz w:val="26"/>
          <w:szCs w:val="26"/>
        </w:rPr>
        <w:t xml:space="preserve">в возрастной структуре контингента обучающихся преобладают дети от 5 до 9 лет и 10 – 13 лет, что составляет 40,8% и 35,3% соответственно от </w:t>
      </w:r>
      <w:r w:rsidRPr="00EC7BCF">
        <w:rPr>
          <w:rFonts w:ascii="PT Astra Serif" w:eastAsia="Calibri" w:hAnsi="PT Astra Serif"/>
          <w:sz w:val="26"/>
          <w:szCs w:val="26"/>
        </w:rPr>
        <w:t>общей численности детей, занятых дополнительным образованием</w:t>
      </w:r>
      <w:r w:rsidRPr="00EC7BCF">
        <w:rPr>
          <w:rFonts w:ascii="PT Astra Serif" w:hAnsi="PT Astra Serif"/>
          <w:sz w:val="26"/>
          <w:szCs w:val="26"/>
        </w:rPr>
        <w:t xml:space="preserve">. Доля детей 14 - 17 лет </w:t>
      </w:r>
      <w:r w:rsidRPr="00EC7BCF">
        <w:rPr>
          <w:rFonts w:ascii="PT Astra Serif" w:eastAsia="Calibri" w:hAnsi="PT Astra Serif"/>
          <w:sz w:val="26"/>
          <w:szCs w:val="26"/>
        </w:rPr>
        <w:t xml:space="preserve">в системе дополнительного образования составляет 24%. </w:t>
      </w:r>
    </w:p>
    <w:p w:rsidR="00DD1DE3" w:rsidRPr="00EC7BCF" w:rsidRDefault="00DD1DE3" w:rsidP="00A1085A">
      <w:pPr>
        <w:ind w:left="-567" w:firstLine="709"/>
        <w:jc w:val="both"/>
        <w:rPr>
          <w:rFonts w:ascii="PT Astra Serif" w:hAnsi="PT Astra Serif"/>
          <w:b/>
          <w:bCs/>
          <w:sz w:val="26"/>
          <w:szCs w:val="26"/>
          <w:u w:val="single"/>
        </w:rPr>
      </w:pPr>
      <w:r w:rsidRPr="00EC7BCF">
        <w:rPr>
          <w:rFonts w:ascii="PT Astra Serif" w:hAnsi="PT Astra Serif"/>
          <w:b/>
          <w:bCs/>
          <w:sz w:val="26"/>
          <w:szCs w:val="26"/>
          <w:u w:val="single"/>
        </w:rPr>
        <w:t>Персонифицированный учет детей</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По данным Росстата по Ульяновской области по состоянию на начало отчетного года</w:t>
      </w:r>
      <w:r w:rsidRPr="00EC7BCF">
        <w:rPr>
          <w:rFonts w:ascii="PT Astra Serif" w:hAnsi="PT Astra Serif"/>
          <w:color w:val="FF0000"/>
          <w:sz w:val="26"/>
          <w:szCs w:val="26"/>
        </w:rPr>
        <w:t xml:space="preserve"> </w:t>
      </w:r>
      <w:r w:rsidRPr="00EC7BCF">
        <w:rPr>
          <w:rFonts w:ascii="PT Astra Serif" w:hAnsi="PT Astra Serif"/>
          <w:sz w:val="26"/>
          <w:szCs w:val="26"/>
        </w:rPr>
        <w:t>численность детей в возрасте от 5 до 18 лет проживающих на территории Ульяновской области составляет 166 545 человек.</w:t>
      </w:r>
    </w:p>
    <w:p w:rsidR="00DD1DE3" w:rsidRPr="00EC7BCF" w:rsidRDefault="00DD1DE3" w:rsidP="00A1085A">
      <w:pPr>
        <w:shd w:val="clear" w:color="auto" w:fill="FFFFFF"/>
        <w:ind w:left="-567" w:firstLine="709"/>
        <w:jc w:val="both"/>
        <w:rPr>
          <w:rFonts w:ascii="PT Astra Serif" w:hAnsi="PT Astra Serif"/>
          <w:color w:val="000000"/>
          <w:sz w:val="26"/>
          <w:szCs w:val="26"/>
          <w:shd w:val="clear" w:color="auto" w:fill="FFFFFF"/>
        </w:rPr>
      </w:pPr>
      <w:r w:rsidRPr="00EC7BCF">
        <w:rPr>
          <w:rFonts w:ascii="PT Astra Serif" w:hAnsi="PT Astra Serif"/>
          <w:color w:val="000000"/>
          <w:sz w:val="26"/>
          <w:szCs w:val="26"/>
          <w:shd w:val="clear" w:color="auto" w:fill="FFFFFF"/>
        </w:rPr>
        <w:t xml:space="preserve">По данным ежемесячной выгрузки данных из ЕАИС ДО, проводимого Департаментом государственной политики в сфере воспитания, дополнительного образования и детского отдыха Минпросвещения России значение показателя по Ульяновской области «Доля детей в возрасте от 5 до 18 лет, охваченных услугами  в сфере дополнительного образования» на конец 2021 года составляет 94,6% или 157 602 человека от общего количества детей проживающих на территории Ульяновской области, из них </w:t>
      </w:r>
    </w:p>
    <w:p w:rsidR="00DD1DE3" w:rsidRPr="00EC7BCF" w:rsidRDefault="00DD1DE3" w:rsidP="00A1085A">
      <w:pPr>
        <w:shd w:val="clear" w:color="auto" w:fill="FFFFFF"/>
        <w:ind w:left="-567" w:firstLine="709"/>
        <w:jc w:val="both"/>
        <w:rPr>
          <w:rFonts w:ascii="PT Astra Serif" w:hAnsi="PT Astra Serif"/>
          <w:color w:val="000000"/>
          <w:sz w:val="26"/>
          <w:szCs w:val="26"/>
          <w:shd w:val="clear" w:color="auto" w:fill="FFFFFF"/>
        </w:rPr>
      </w:pPr>
      <w:r w:rsidRPr="00EC7BCF">
        <w:rPr>
          <w:rFonts w:ascii="PT Astra Serif" w:hAnsi="PT Astra Serif"/>
          <w:color w:val="000000"/>
          <w:sz w:val="26"/>
          <w:szCs w:val="26"/>
          <w:shd w:val="clear" w:color="auto" w:fill="FFFFFF"/>
        </w:rPr>
        <w:t>абсолютная численность обучающихся в ИС Навигатор 135139 детей, из них 11174 обучаются по программам спортивной подготовки;</w:t>
      </w:r>
    </w:p>
    <w:p w:rsidR="00DD1DE3" w:rsidRPr="00EC7BCF" w:rsidRDefault="00DD1DE3" w:rsidP="00A1085A">
      <w:pPr>
        <w:shd w:val="clear" w:color="auto" w:fill="FFFFFF"/>
        <w:ind w:left="-567" w:firstLine="709"/>
        <w:jc w:val="both"/>
        <w:rPr>
          <w:rFonts w:ascii="PT Astra Serif" w:hAnsi="PT Astra Serif"/>
          <w:color w:val="000000"/>
          <w:sz w:val="26"/>
          <w:szCs w:val="26"/>
          <w:shd w:val="clear" w:color="auto" w:fill="FFFFFF"/>
        </w:rPr>
      </w:pPr>
      <w:r w:rsidRPr="00EC7BCF">
        <w:rPr>
          <w:rFonts w:ascii="PT Astra Serif" w:hAnsi="PT Astra Serif"/>
          <w:color w:val="000000"/>
          <w:sz w:val="26"/>
          <w:szCs w:val="26"/>
          <w:shd w:val="clear" w:color="auto" w:fill="FFFFFF"/>
        </w:rPr>
        <w:lastRenderedPageBreak/>
        <w:t>абсолютная численность обучающихся в детских школах искусств по данным Министерства искусства и культурной политики Ульяновской области составляет – 22463 детей.</w:t>
      </w:r>
    </w:p>
    <w:p w:rsidR="00DD1DE3" w:rsidRPr="00EC7BCF" w:rsidRDefault="00DD1DE3" w:rsidP="00A1085A">
      <w:pPr>
        <w:shd w:val="clear" w:color="auto" w:fill="FFFFFF"/>
        <w:ind w:left="-567" w:firstLine="709"/>
        <w:jc w:val="both"/>
        <w:rPr>
          <w:rFonts w:ascii="PT Astra Serif" w:hAnsi="PT Astra Serif"/>
          <w:color w:val="000000"/>
          <w:sz w:val="26"/>
          <w:szCs w:val="26"/>
          <w:shd w:val="clear" w:color="auto" w:fill="FFFFFF"/>
        </w:rPr>
      </w:pPr>
      <w:r w:rsidRPr="00EC7BCF">
        <w:rPr>
          <w:rFonts w:ascii="PT Astra Serif" w:hAnsi="PT Astra Serif"/>
          <w:color w:val="000000"/>
          <w:sz w:val="26"/>
          <w:szCs w:val="26"/>
          <w:shd w:val="clear" w:color="auto" w:fill="FFFFFF"/>
        </w:rPr>
        <w:t xml:space="preserve">Персонифицированный охват детей дополнительным образованием составляет 142055 детей или 85,3% от общей численности детей в возрасте от 5 до 18 лет проживающих на территории Ульяновской области. </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 xml:space="preserve">По состоянию на конец 2021 года численность детей, </w:t>
      </w:r>
      <w:r w:rsidRPr="00EC7BCF">
        <w:rPr>
          <w:rFonts w:ascii="PT Astra Serif" w:hAnsi="PT Astra Serif"/>
          <w:color w:val="000000"/>
          <w:sz w:val="26"/>
          <w:szCs w:val="26"/>
        </w:rPr>
        <w:t xml:space="preserve">зачисленных на обучение и получивших сертификаты дополнительного образования по данным ЕАИС ДО и ИС Навигатор </w:t>
      </w:r>
      <w:r w:rsidRPr="00EC7BCF">
        <w:rPr>
          <w:rFonts w:ascii="PT Astra Serif" w:hAnsi="PT Astra Serif"/>
          <w:sz w:val="26"/>
          <w:szCs w:val="26"/>
        </w:rPr>
        <w:t>в разрезе муниципальных образований представлена в таблице.</w:t>
      </w:r>
    </w:p>
    <w:p w:rsidR="00DD1DE3" w:rsidRPr="00EC7BCF" w:rsidRDefault="00DD1DE3" w:rsidP="00A1085A">
      <w:pPr>
        <w:ind w:left="-567" w:firstLine="709"/>
        <w:jc w:val="both"/>
        <w:rPr>
          <w:rFonts w:ascii="PT Astra Serif" w:hAnsi="PT Astra Serif"/>
          <w:sz w:val="26"/>
          <w:szCs w:val="26"/>
        </w:rPr>
      </w:pPr>
    </w:p>
    <w:tbl>
      <w:tblPr>
        <w:tblStyle w:val="a4"/>
        <w:tblW w:w="10180" w:type="dxa"/>
        <w:tblInd w:w="-431" w:type="dxa"/>
        <w:tblLayout w:type="fixed"/>
        <w:tblLook w:val="04A0" w:firstRow="1" w:lastRow="0" w:firstColumn="1" w:lastColumn="0" w:noHBand="0" w:noVBand="1"/>
      </w:tblPr>
      <w:tblGrid>
        <w:gridCol w:w="710"/>
        <w:gridCol w:w="2381"/>
        <w:gridCol w:w="1134"/>
        <w:gridCol w:w="1134"/>
        <w:gridCol w:w="851"/>
        <w:gridCol w:w="1135"/>
        <w:gridCol w:w="836"/>
        <w:gridCol w:w="14"/>
        <w:gridCol w:w="1133"/>
        <w:gridCol w:w="852"/>
      </w:tblGrid>
      <w:tr w:rsidR="00DD1DE3" w:rsidRPr="00A1085A" w:rsidTr="001E1340">
        <w:trPr>
          <w:trHeight w:val="3600"/>
        </w:trPr>
        <w:tc>
          <w:tcPr>
            <w:tcW w:w="710" w:type="dxa"/>
            <w:vMerge w:val="restart"/>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 п/п</w:t>
            </w:r>
          </w:p>
        </w:tc>
        <w:tc>
          <w:tcPr>
            <w:tcW w:w="2381" w:type="dxa"/>
            <w:vMerge w:val="restart"/>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Муниципалитет</w:t>
            </w:r>
          </w:p>
        </w:tc>
        <w:tc>
          <w:tcPr>
            <w:tcW w:w="1134" w:type="dxa"/>
            <w:vMerge w:val="restart"/>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Численность детей, проживающих в муниципальном образовании</w:t>
            </w:r>
          </w:p>
        </w:tc>
        <w:tc>
          <w:tcPr>
            <w:tcW w:w="1985" w:type="dxa"/>
            <w:gridSpan w:val="2"/>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 xml:space="preserve">Абсолютная численность обучающихся и доля детей в возрасте от 5 до 18 лет охваченных дополнительным образованием </w:t>
            </w:r>
            <w:r w:rsidRPr="00A1085A">
              <w:rPr>
                <w:rFonts w:ascii="PT Astra Serif" w:hAnsi="PT Astra Serif"/>
                <w:sz w:val="24"/>
                <w:szCs w:val="24"/>
              </w:rPr>
              <w:br/>
              <w:t xml:space="preserve">по данным </w:t>
            </w:r>
            <w:r w:rsidRPr="00A1085A">
              <w:rPr>
                <w:rFonts w:ascii="PT Astra Serif" w:hAnsi="PT Astra Serif"/>
                <w:sz w:val="24"/>
                <w:szCs w:val="24"/>
              </w:rPr>
              <w:br/>
              <w:t>ЕАИС ДО</w:t>
            </w:r>
          </w:p>
        </w:tc>
        <w:tc>
          <w:tcPr>
            <w:tcW w:w="1971" w:type="dxa"/>
            <w:gridSpan w:val="2"/>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 xml:space="preserve">Абсолютная численность обучающихся и доля детей в возрасте от 5 до 18 лет охваченных дополнительным образованием </w:t>
            </w:r>
            <w:r w:rsidRPr="00A1085A">
              <w:rPr>
                <w:rFonts w:ascii="PT Astra Serif" w:hAnsi="PT Astra Serif"/>
                <w:sz w:val="24"/>
                <w:szCs w:val="24"/>
              </w:rPr>
              <w:br/>
              <w:t xml:space="preserve">по данным ИС Навигатор </w:t>
            </w:r>
          </w:p>
        </w:tc>
        <w:tc>
          <w:tcPr>
            <w:tcW w:w="1999" w:type="dxa"/>
            <w:gridSpan w:val="3"/>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Доля детей в возрасте от 5 до 18 лет, получивших  сертификаты дополнительного образования от общей численности детей, проживающих в МО</w:t>
            </w:r>
          </w:p>
        </w:tc>
      </w:tr>
      <w:tr w:rsidR="00DD1DE3" w:rsidRPr="00A1085A" w:rsidTr="001E1340">
        <w:trPr>
          <w:trHeight w:val="540"/>
        </w:trPr>
        <w:tc>
          <w:tcPr>
            <w:tcW w:w="710" w:type="dxa"/>
            <w:vMerge/>
            <w:vAlign w:val="center"/>
            <w:hideMark/>
          </w:tcPr>
          <w:p w:rsidR="00DD1DE3" w:rsidRPr="00A1085A" w:rsidRDefault="00DD1DE3" w:rsidP="001E1340">
            <w:pPr>
              <w:jc w:val="center"/>
              <w:rPr>
                <w:rFonts w:ascii="PT Astra Serif" w:hAnsi="PT Astra Serif"/>
                <w:sz w:val="24"/>
                <w:szCs w:val="24"/>
              </w:rPr>
            </w:pPr>
          </w:p>
        </w:tc>
        <w:tc>
          <w:tcPr>
            <w:tcW w:w="2381" w:type="dxa"/>
            <w:vMerge/>
            <w:vAlign w:val="center"/>
            <w:hideMark/>
          </w:tcPr>
          <w:p w:rsidR="00DD1DE3" w:rsidRPr="00A1085A" w:rsidRDefault="00DD1DE3" w:rsidP="001E1340">
            <w:pPr>
              <w:jc w:val="center"/>
              <w:rPr>
                <w:rFonts w:ascii="PT Astra Serif" w:hAnsi="PT Astra Serif"/>
                <w:sz w:val="24"/>
                <w:szCs w:val="24"/>
              </w:rPr>
            </w:pPr>
          </w:p>
        </w:tc>
        <w:tc>
          <w:tcPr>
            <w:tcW w:w="1134" w:type="dxa"/>
            <w:vMerge/>
            <w:tcBorders>
              <w:bottom w:val="single" w:sz="4" w:space="0" w:color="auto"/>
            </w:tcBorders>
            <w:vAlign w:val="center"/>
            <w:hideMark/>
          </w:tcPr>
          <w:p w:rsidR="00DD1DE3" w:rsidRPr="00A1085A" w:rsidRDefault="00DD1DE3" w:rsidP="001E1340">
            <w:pPr>
              <w:jc w:val="center"/>
              <w:rPr>
                <w:rFonts w:ascii="PT Astra Serif" w:hAnsi="PT Astra Serif"/>
                <w:sz w:val="24"/>
                <w:szCs w:val="24"/>
              </w:rPr>
            </w:pPr>
          </w:p>
        </w:tc>
        <w:tc>
          <w:tcPr>
            <w:tcW w:w="1134" w:type="dxa"/>
            <w:tcBorders>
              <w:bottom w:val="single" w:sz="4" w:space="0" w:color="auto"/>
            </w:tcBorders>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кол-во</w:t>
            </w:r>
          </w:p>
        </w:tc>
        <w:tc>
          <w:tcPr>
            <w:tcW w:w="851" w:type="dxa"/>
            <w:tcBorders>
              <w:bottom w:val="single" w:sz="4" w:space="0" w:color="auto"/>
            </w:tcBorders>
            <w:noWrap/>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w:t>
            </w:r>
          </w:p>
        </w:tc>
        <w:tc>
          <w:tcPr>
            <w:tcW w:w="1135" w:type="dxa"/>
            <w:tcBorders>
              <w:bottom w:val="single" w:sz="4" w:space="0" w:color="auto"/>
            </w:tcBorders>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кол-во</w:t>
            </w:r>
          </w:p>
        </w:tc>
        <w:tc>
          <w:tcPr>
            <w:tcW w:w="850" w:type="dxa"/>
            <w:gridSpan w:val="2"/>
            <w:tcBorders>
              <w:bottom w:val="single" w:sz="4" w:space="0" w:color="auto"/>
            </w:tcBorders>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w:t>
            </w:r>
          </w:p>
        </w:tc>
        <w:tc>
          <w:tcPr>
            <w:tcW w:w="1133" w:type="dxa"/>
            <w:tcBorders>
              <w:bottom w:val="single" w:sz="4" w:space="0" w:color="auto"/>
            </w:tcBorders>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кол-во</w:t>
            </w:r>
          </w:p>
        </w:tc>
        <w:tc>
          <w:tcPr>
            <w:tcW w:w="852" w:type="dxa"/>
            <w:noWrap/>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Ульяновск</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86715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80739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93,1</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74782</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86,2</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75903</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87,5</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2</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Димитровград</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16697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16347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97,9</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14909</w:t>
            </w:r>
          </w:p>
        </w:tc>
        <w:tc>
          <w:tcPr>
            <w:tcW w:w="850" w:type="dxa"/>
            <w:gridSpan w:val="2"/>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89,3</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14572</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87,3</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3</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Новоульяновск</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2775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2671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96,3</w:t>
            </w:r>
          </w:p>
        </w:tc>
        <w:tc>
          <w:tcPr>
            <w:tcW w:w="1135" w:type="dxa"/>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2429</w:t>
            </w:r>
          </w:p>
        </w:tc>
        <w:tc>
          <w:tcPr>
            <w:tcW w:w="850" w:type="dxa"/>
            <w:gridSpan w:val="2"/>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87,5</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2053</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74,0</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4</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Базарносызганский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121,5</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909</w:t>
            </w:r>
          </w:p>
        </w:tc>
        <w:tc>
          <w:tcPr>
            <w:tcW w:w="850" w:type="dxa"/>
            <w:gridSpan w:val="2"/>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900</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99,0</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5</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Барышский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4921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5171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105,1</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4921</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4625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94,0</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6</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Вешкаймский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96,1</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2056</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93,8</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1798</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82,1</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7</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Инзенский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3836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3561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92,8</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3434</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89,5</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3345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87,2</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8</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Карсунский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3067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2712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88,4</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2639</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86,0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2586</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84,3</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9</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Кузоватовский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2403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97,6</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2315</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94,0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2118</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86,0</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10</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Майнский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2949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112,2</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2949</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2575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87,3</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11</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Мелекесский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4646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4959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106,7</w:t>
            </w:r>
          </w:p>
        </w:tc>
        <w:tc>
          <w:tcPr>
            <w:tcW w:w="1135" w:type="dxa"/>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4646</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4256</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91,6</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12</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Николаевский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2971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100,4</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2889</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97,6</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2415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81,6</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13</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Новомалыклинский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1992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69,2</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1335</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67,0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1244</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62,4</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14</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Новоспасский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3115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99,9</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3032</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97,3</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2747</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88,2</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15</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Павловский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1463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1423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97,3</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1372</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93,8</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1339</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91,5</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16</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Радищевский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1351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1512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111,9</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1351</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100,0</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1298</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96,1</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17</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Сенгилеевский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2913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2728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93,6</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2598</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89,2</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2262</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77,7</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18</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Старокулаткинский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997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101,0</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974</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97,7</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751</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75,3</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19</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Старомайнский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2137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97,5</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2140</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97,7</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2028</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92,6</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20</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Сурский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1763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83,0</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1399</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79,4</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1374</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77,9</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21</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Тереньгульский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2151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75,5</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1575</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73,2</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1589</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73,9</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lastRenderedPageBreak/>
              <w:t>22</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Ульяновский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5011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4875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97,3</w:t>
            </w:r>
          </w:p>
        </w:tc>
        <w:tc>
          <w:tcPr>
            <w:tcW w:w="1135" w:type="dxa"/>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4425</w:t>
            </w:r>
          </w:p>
        </w:tc>
        <w:tc>
          <w:tcPr>
            <w:tcW w:w="850" w:type="dxa"/>
            <w:gridSpan w:val="2"/>
            <w:tcBorders>
              <w:top w:val="nil"/>
              <w:left w:val="nil"/>
              <w:bottom w:val="single" w:sz="8" w:space="0" w:color="auto"/>
              <w:right w:val="single" w:sz="8" w:space="0" w:color="auto"/>
            </w:tcBorders>
            <w:shd w:val="clear" w:color="000000" w:fill="FFFFFF"/>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88,3</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3230</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64,5</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23</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Цильнинский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3415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2632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77,1</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2593</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75,9</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2212</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64,8</w:t>
            </w:r>
          </w:p>
        </w:tc>
      </w:tr>
      <w:tr w:rsidR="00DD1DE3" w:rsidRPr="00A1085A" w:rsidTr="001E1340">
        <w:trPr>
          <w:trHeight w:val="315"/>
        </w:trPr>
        <w:tc>
          <w:tcPr>
            <w:tcW w:w="710" w:type="dxa"/>
            <w:vAlign w:val="center"/>
            <w:hideMark/>
          </w:tcPr>
          <w:p w:rsidR="00DD1DE3" w:rsidRPr="00A1085A" w:rsidRDefault="00DD1DE3" w:rsidP="001E1340">
            <w:pPr>
              <w:jc w:val="center"/>
              <w:rPr>
                <w:rFonts w:ascii="PT Astra Serif" w:hAnsi="PT Astra Serif"/>
                <w:sz w:val="24"/>
                <w:szCs w:val="24"/>
              </w:rPr>
            </w:pPr>
            <w:r w:rsidRPr="00A1085A">
              <w:rPr>
                <w:rFonts w:ascii="PT Astra Serif" w:hAnsi="PT Astra Serif"/>
                <w:sz w:val="24"/>
                <w:szCs w:val="24"/>
              </w:rPr>
              <w:t>24</w:t>
            </w:r>
          </w:p>
        </w:tc>
        <w:tc>
          <w:tcPr>
            <w:tcW w:w="2381" w:type="dxa"/>
            <w:vAlign w:val="center"/>
            <w:hideMark/>
          </w:tcPr>
          <w:p w:rsidR="00DD1DE3" w:rsidRPr="00A1085A" w:rsidRDefault="00DD1DE3" w:rsidP="001E1340">
            <w:pPr>
              <w:rPr>
                <w:rFonts w:ascii="PT Astra Serif" w:hAnsi="PT Astra Serif"/>
                <w:sz w:val="24"/>
                <w:szCs w:val="24"/>
              </w:rPr>
            </w:pPr>
            <w:r w:rsidRPr="00A1085A">
              <w:rPr>
                <w:rFonts w:ascii="PT Astra Serif" w:hAnsi="PT Astra Serif"/>
                <w:sz w:val="24"/>
                <w:szCs w:val="24"/>
              </w:rPr>
              <w:t>Чердаклинский</w:t>
            </w:r>
          </w:p>
        </w:tc>
        <w:tc>
          <w:tcPr>
            <w:tcW w:w="1134"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sz w:val="24"/>
                <w:szCs w:val="24"/>
              </w:rPr>
            </w:pPr>
            <w:r w:rsidRPr="00A1085A">
              <w:rPr>
                <w:rFonts w:ascii="PT Astra Serif" w:hAnsi="PT Astra Serif" w:cs="Calibri"/>
                <w:color w:val="000000"/>
                <w:sz w:val="24"/>
                <w:szCs w:val="24"/>
              </w:rPr>
              <w:t>6055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5654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93,4</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5455</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90,1</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4835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Arial"/>
                <w:color w:val="000000" w:themeColor="text1"/>
                <w:sz w:val="24"/>
                <w:szCs w:val="24"/>
              </w:rPr>
            </w:pPr>
            <w:r w:rsidRPr="00A1085A">
              <w:rPr>
                <w:rFonts w:ascii="PT Astra Serif" w:hAnsi="PT Astra Serif" w:cs="Arial"/>
                <w:color w:val="000000" w:themeColor="text1"/>
                <w:sz w:val="24"/>
                <w:szCs w:val="24"/>
              </w:rPr>
              <w:t>79,9</w:t>
            </w:r>
          </w:p>
        </w:tc>
      </w:tr>
      <w:tr w:rsidR="00DD1DE3" w:rsidRPr="00A1085A" w:rsidTr="001E1340">
        <w:trPr>
          <w:trHeight w:val="525"/>
        </w:trPr>
        <w:tc>
          <w:tcPr>
            <w:tcW w:w="3091" w:type="dxa"/>
            <w:gridSpan w:val="2"/>
            <w:vAlign w:val="center"/>
            <w:hideMark/>
          </w:tcPr>
          <w:p w:rsidR="00DD1DE3" w:rsidRPr="00A1085A" w:rsidRDefault="00DD1DE3" w:rsidP="001E1340">
            <w:pPr>
              <w:rPr>
                <w:rFonts w:ascii="PT Astra Serif" w:hAnsi="PT Astra Serif"/>
                <w:b/>
                <w:bCs/>
                <w:sz w:val="24"/>
                <w:szCs w:val="24"/>
              </w:rPr>
            </w:pPr>
            <w:r w:rsidRPr="00A1085A">
              <w:rPr>
                <w:rFonts w:ascii="PT Astra Serif" w:hAnsi="PT Astra Serif"/>
                <w:b/>
                <w:bCs/>
                <w:sz w:val="24"/>
                <w:szCs w:val="24"/>
              </w:rPr>
              <w:t>ИТОГО по Ульяновской области</w:t>
            </w:r>
          </w:p>
        </w:tc>
        <w:tc>
          <w:tcPr>
            <w:tcW w:w="1134" w:type="dxa"/>
            <w:tcBorders>
              <w:top w:val="nil"/>
              <w:left w:val="nil"/>
              <w:bottom w:val="single" w:sz="8" w:space="0" w:color="auto"/>
              <w:right w:val="single" w:sz="8" w:space="0" w:color="auto"/>
            </w:tcBorders>
            <w:shd w:val="clear" w:color="auto" w:fill="auto"/>
            <w:vAlign w:val="center"/>
            <w:hideMark/>
          </w:tcPr>
          <w:p w:rsidR="00DD1DE3" w:rsidRPr="00A1085A" w:rsidRDefault="00DD1DE3" w:rsidP="001E1340">
            <w:pPr>
              <w:jc w:val="center"/>
              <w:rPr>
                <w:rFonts w:ascii="PT Astra Serif" w:hAnsi="PT Astra Serif"/>
                <w:b/>
                <w:bCs/>
                <w:sz w:val="24"/>
                <w:szCs w:val="24"/>
              </w:rPr>
            </w:pPr>
            <w:r w:rsidRPr="00A1085A">
              <w:rPr>
                <w:rFonts w:ascii="PT Astra Serif" w:hAnsi="PT Astra Serif" w:cs="Calibri"/>
                <w:b/>
                <w:bCs/>
                <w:color w:val="000000"/>
                <w:sz w:val="24"/>
                <w:szCs w:val="24"/>
              </w:rPr>
              <w:t>166545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157602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94,6</w:t>
            </w:r>
          </w:p>
        </w:tc>
        <w:tc>
          <w:tcPr>
            <w:tcW w:w="1135"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147127</w:t>
            </w:r>
          </w:p>
        </w:tc>
        <w:tc>
          <w:tcPr>
            <w:tcW w:w="850" w:type="dxa"/>
            <w:gridSpan w:val="2"/>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88,3</w:t>
            </w:r>
          </w:p>
        </w:tc>
        <w:tc>
          <w:tcPr>
            <w:tcW w:w="1133"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142055</w:t>
            </w:r>
          </w:p>
        </w:tc>
        <w:tc>
          <w:tcPr>
            <w:tcW w:w="852" w:type="dxa"/>
            <w:tcBorders>
              <w:top w:val="nil"/>
              <w:left w:val="nil"/>
              <w:bottom w:val="single" w:sz="8" w:space="0" w:color="auto"/>
              <w:right w:val="single" w:sz="8" w:space="0" w:color="auto"/>
            </w:tcBorders>
            <w:shd w:val="clear" w:color="auto" w:fill="auto"/>
            <w:vAlign w:val="center"/>
          </w:tcPr>
          <w:p w:rsidR="00DD1DE3" w:rsidRPr="00A1085A" w:rsidRDefault="00DD1DE3" w:rsidP="001E1340">
            <w:pPr>
              <w:jc w:val="center"/>
              <w:rPr>
                <w:rFonts w:ascii="PT Astra Serif" w:hAnsi="PT Astra Serif" w:cs="Calibri"/>
                <w:b/>
                <w:bCs/>
                <w:color w:val="000000"/>
                <w:sz w:val="24"/>
                <w:szCs w:val="24"/>
              </w:rPr>
            </w:pPr>
            <w:r w:rsidRPr="00A1085A">
              <w:rPr>
                <w:rFonts w:ascii="PT Astra Serif" w:hAnsi="PT Astra Serif" w:cs="Calibri"/>
                <w:b/>
                <w:bCs/>
                <w:color w:val="000000"/>
                <w:sz w:val="24"/>
                <w:szCs w:val="24"/>
              </w:rPr>
              <w:t>85,3</w:t>
            </w:r>
          </w:p>
        </w:tc>
      </w:tr>
    </w:tbl>
    <w:p w:rsidR="00DD1DE3" w:rsidRPr="00EC7BCF" w:rsidRDefault="00DD1DE3" w:rsidP="00A1085A">
      <w:pPr>
        <w:ind w:left="-567" w:firstLine="708"/>
        <w:jc w:val="both"/>
        <w:rPr>
          <w:rFonts w:ascii="PT Astra Serif" w:eastAsia="Calibri" w:hAnsi="PT Astra Serif"/>
          <w:sz w:val="26"/>
          <w:szCs w:val="26"/>
          <w:u w:val="single"/>
        </w:rPr>
      </w:pPr>
      <w:r w:rsidRPr="00EC7BCF">
        <w:rPr>
          <w:rFonts w:ascii="PT Astra Serif" w:hAnsi="PT Astra Serif"/>
          <w:b/>
          <w:color w:val="000000"/>
          <w:sz w:val="26"/>
          <w:szCs w:val="26"/>
          <w:u w:val="single"/>
        </w:rPr>
        <w:t>Реализация модели персонифицированного финансирования дополнительного образования</w:t>
      </w:r>
    </w:p>
    <w:p w:rsidR="00DD1DE3" w:rsidRPr="00EC7BCF" w:rsidRDefault="00DD1DE3" w:rsidP="00A1085A">
      <w:pPr>
        <w:ind w:left="-567" w:firstLine="567"/>
        <w:jc w:val="both"/>
        <w:rPr>
          <w:rFonts w:ascii="PT Astra Serif" w:hAnsi="PT Astra Serif"/>
          <w:sz w:val="26"/>
          <w:szCs w:val="26"/>
        </w:rPr>
      </w:pPr>
      <w:r w:rsidRPr="00EC7BCF">
        <w:rPr>
          <w:rFonts w:ascii="PT Astra Serif" w:hAnsi="PT Astra Serif"/>
          <w:sz w:val="26"/>
          <w:szCs w:val="26"/>
        </w:rPr>
        <w:t>В 2021 году система</w:t>
      </w:r>
      <w:r w:rsidRPr="00EC7BCF">
        <w:rPr>
          <w:sz w:val="26"/>
          <w:szCs w:val="26"/>
        </w:rPr>
        <w:t xml:space="preserve"> </w:t>
      </w:r>
      <w:r w:rsidRPr="00EC7BCF">
        <w:rPr>
          <w:rFonts w:ascii="PT Astra Serif" w:hAnsi="PT Astra Serif"/>
          <w:sz w:val="26"/>
          <w:szCs w:val="26"/>
        </w:rPr>
        <w:t xml:space="preserve">персонифицированного финансирования дополнительного образования (далее – ПФДО) реализовалась во всех муниципальных образованиях Ульяновской области. </w:t>
      </w:r>
    </w:p>
    <w:p w:rsidR="00DD1DE3" w:rsidRPr="00EC7BCF" w:rsidRDefault="00DD1DE3" w:rsidP="00A1085A">
      <w:pPr>
        <w:ind w:left="-567" w:firstLine="567"/>
        <w:jc w:val="both"/>
        <w:rPr>
          <w:rFonts w:ascii="PT Astra Serif" w:hAnsi="PT Astra Serif"/>
          <w:sz w:val="26"/>
          <w:szCs w:val="26"/>
        </w:rPr>
      </w:pPr>
      <w:r w:rsidRPr="00EC7BCF">
        <w:rPr>
          <w:rFonts w:ascii="PT Astra Serif" w:hAnsi="PT Astra Serif"/>
          <w:sz w:val="26"/>
          <w:szCs w:val="26"/>
        </w:rPr>
        <w:t>Распоряжение Министерства просвещения и воспитания Ульяновской области от 11.03.2021 №7 «Об утверждении правил персонифицированного финансирования дополнительного образования детей в организациях, осуществляющих образовательную деятельность по дополнительным общеобразовательным программам и находящихся на территории Ульяновской области» регламентирована реализация ПФДО на 2021 год.</w:t>
      </w:r>
    </w:p>
    <w:p w:rsidR="00DD1DE3" w:rsidRPr="00EC7BCF" w:rsidRDefault="00DD1DE3" w:rsidP="00A1085A">
      <w:pPr>
        <w:ind w:left="-567" w:firstLine="567"/>
        <w:jc w:val="both"/>
        <w:rPr>
          <w:rFonts w:ascii="PT Astra Serif" w:hAnsi="PT Astra Serif"/>
          <w:sz w:val="26"/>
          <w:szCs w:val="26"/>
        </w:rPr>
      </w:pPr>
      <w:r w:rsidRPr="00EC7BCF">
        <w:rPr>
          <w:rFonts w:ascii="PT Astra Serif" w:hAnsi="PT Astra Serif"/>
          <w:sz w:val="26"/>
          <w:szCs w:val="26"/>
        </w:rPr>
        <w:t xml:space="preserve">На уровне каждого муниципального образования приняты нормативно-правовые акты, в том числе постановление Администрации муниципального образования о внедрении модели ПФДО, приказы муниципальных органов управления образования, утверждающие программу ПФДО и основные параметры для определения нормативных затрат на реализацию дополнительных общеразвивающих программ. Данными нормативно-правовыми актами устанавливается объём финансового обеспечения сертификатов дополнительного образования, номинал сертификата дополнительного образования и нормативные затраты на реализацию дополнительных общеразвивающих программ в текущем году. </w:t>
      </w:r>
    </w:p>
    <w:p w:rsidR="00DD1DE3" w:rsidRPr="00EC7BCF" w:rsidRDefault="00DD1DE3" w:rsidP="00A1085A">
      <w:pPr>
        <w:spacing w:line="240" w:lineRule="atLeast"/>
        <w:ind w:left="-567" w:firstLine="708"/>
        <w:jc w:val="both"/>
        <w:rPr>
          <w:rFonts w:ascii="PT Astra Serif" w:hAnsi="PT Astra Serif"/>
          <w:sz w:val="26"/>
          <w:szCs w:val="26"/>
        </w:rPr>
      </w:pPr>
      <w:r w:rsidRPr="00EC7BCF">
        <w:rPr>
          <w:rFonts w:ascii="PT Astra Serif" w:hAnsi="PT Astra Serif"/>
          <w:sz w:val="26"/>
          <w:szCs w:val="26"/>
        </w:rPr>
        <w:t xml:space="preserve">В 2021 году к выдаче было определено </w:t>
      </w:r>
      <w:r w:rsidRPr="00EC7BCF">
        <w:rPr>
          <w:rFonts w:ascii="PT Astra Serif" w:hAnsi="PT Astra Serif"/>
          <w:color w:val="000000" w:themeColor="text1"/>
          <w:sz w:val="26"/>
          <w:szCs w:val="26"/>
        </w:rPr>
        <w:t>65392</w:t>
      </w:r>
      <w:r w:rsidRPr="00EC7BCF">
        <w:rPr>
          <w:rFonts w:ascii="PT Astra Serif" w:hAnsi="PT Astra Serif"/>
          <w:sz w:val="26"/>
          <w:szCs w:val="26"/>
        </w:rPr>
        <w:t xml:space="preserve"> сертификата финансирования. Номинал в разных муниципалитетах варьировался от 3632 руб. до 15923 рублей на период с января по декабрь. В среднем, номинал сертификата покрывает 144 часа реализации дополнительной общеразвивающей программы. </w:t>
      </w:r>
    </w:p>
    <w:p w:rsidR="00DD1DE3" w:rsidRPr="00EC7BCF" w:rsidRDefault="00DD1DE3" w:rsidP="00A1085A">
      <w:pPr>
        <w:suppressAutoHyphens/>
        <w:spacing w:line="228" w:lineRule="auto"/>
        <w:ind w:left="-567" w:firstLine="709"/>
        <w:jc w:val="both"/>
        <w:rPr>
          <w:rFonts w:ascii="PT Astra Serif" w:hAnsi="PT Astra Serif"/>
          <w:sz w:val="26"/>
          <w:szCs w:val="26"/>
        </w:rPr>
      </w:pPr>
      <w:r w:rsidRPr="00EC7BCF">
        <w:rPr>
          <w:rFonts w:ascii="PT Astra Serif" w:hAnsi="PT Astra Serif"/>
          <w:sz w:val="26"/>
          <w:szCs w:val="26"/>
        </w:rPr>
        <w:t>Сведения о внедрении модели ПФДО в разрезе муниципальных образований представлены в таблице.</w:t>
      </w:r>
    </w:p>
    <w:tbl>
      <w:tblPr>
        <w:tblW w:w="9862" w:type="dxa"/>
        <w:tblInd w:w="-147" w:type="dxa"/>
        <w:tblLayout w:type="fixed"/>
        <w:tblLook w:val="04A0" w:firstRow="1" w:lastRow="0" w:firstColumn="1" w:lastColumn="0" w:noHBand="0" w:noVBand="1"/>
      </w:tblPr>
      <w:tblGrid>
        <w:gridCol w:w="2694"/>
        <w:gridCol w:w="1559"/>
        <w:gridCol w:w="1418"/>
        <w:gridCol w:w="1417"/>
        <w:gridCol w:w="1134"/>
        <w:gridCol w:w="1640"/>
      </w:tblGrid>
      <w:tr w:rsidR="00DD1DE3" w:rsidRPr="00A1085A" w:rsidTr="00C902B5">
        <w:trPr>
          <w:trHeight w:val="153"/>
        </w:trPr>
        <w:tc>
          <w:tcPr>
            <w:tcW w:w="2694" w:type="dxa"/>
            <w:tcBorders>
              <w:top w:val="single" w:sz="4" w:space="0" w:color="auto"/>
              <w:left w:val="single" w:sz="4" w:space="0" w:color="auto"/>
              <w:bottom w:val="single" w:sz="4" w:space="0" w:color="auto"/>
              <w:right w:val="single" w:sz="4" w:space="0" w:color="auto"/>
            </w:tcBorders>
            <w:vAlign w:val="center"/>
            <w:hideMark/>
          </w:tcPr>
          <w:p w:rsidR="00DD1DE3" w:rsidRPr="00A1085A" w:rsidRDefault="00DD1DE3" w:rsidP="00080494">
            <w:pPr>
              <w:jc w:val="center"/>
              <w:rPr>
                <w:rFonts w:ascii="PT Astra Serif" w:hAnsi="PT Astra Serif" w:cs="Arial"/>
                <w:color w:val="000000"/>
                <w:sz w:val="24"/>
                <w:szCs w:val="24"/>
              </w:rPr>
            </w:pPr>
            <w:r w:rsidRPr="00A1085A">
              <w:rPr>
                <w:rFonts w:ascii="PT Astra Serif" w:hAnsi="PT Astra Serif" w:cs="Arial"/>
                <w:color w:val="000000"/>
                <w:sz w:val="24"/>
                <w:szCs w:val="24"/>
              </w:rPr>
              <w:t>Муниципальное образование</w:t>
            </w:r>
          </w:p>
        </w:tc>
        <w:tc>
          <w:tcPr>
            <w:tcW w:w="1559" w:type="dxa"/>
            <w:tcBorders>
              <w:top w:val="single" w:sz="4" w:space="0" w:color="auto"/>
              <w:left w:val="nil"/>
              <w:bottom w:val="single" w:sz="4" w:space="0" w:color="auto"/>
              <w:right w:val="single" w:sz="4" w:space="0" w:color="auto"/>
            </w:tcBorders>
            <w:vAlign w:val="center"/>
          </w:tcPr>
          <w:p w:rsidR="00DD1DE3" w:rsidRPr="00A1085A" w:rsidRDefault="00DD1DE3" w:rsidP="00080494">
            <w:pPr>
              <w:jc w:val="center"/>
              <w:rPr>
                <w:rFonts w:ascii="PT Astra Serif" w:hAnsi="PT Astra Serif" w:cs="Arial"/>
                <w:color w:val="000000"/>
                <w:sz w:val="24"/>
                <w:szCs w:val="24"/>
              </w:rPr>
            </w:pPr>
            <w:r w:rsidRPr="00A1085A">
              <w:rPr>
                <w:rFonts w:ascii="PT Astra Serif" w:hAnsi="PT Astra Serif" w:cs="Arial"/>
                <w:color w:val="000000"/>
                <w:sz w:val="24"/>
                <w:szCs w:val="24"/>
              </w:rPr>
              <w:t>Численность детей, проживающих в МО по данным Росстата, чел.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color w:val="000000"/>
                <w:sz w:val="24"/>
                <w:szCs w:val="24"/>
              </w:rPr>
            </w:pPr>
            <w:r w:rsidRPr="00A1085A">
              <w:rPr>
                <w:rFonts w:ascii="PT Astra Serif" w:hAnsi="PT Astra Serif" w:cs="Arial"/>
                <w:color w:val="000000"/>
                <w:sz w:val="24"/>
                <w:szCs w:val="24"/>
              </w:rPr>
              <w:t>Стоимость сертификата ПФДО на 2021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1DE3" w:rsidRPr="00A1085A" w:rsidRDefault="00DD1DE3" w:rsidP="00080494">
            <w:pPr>
              <w:jc w:val="center"/>
              <w:rPr>
                <w:rFonts w:ascii="PT Astra Serif" w:hAnsi="PT Astra Serif" w:cs="Arial"/>
                <w:color w:val="000000"/>
                <w:sz w:val="24"/>
                <w:szCs w:val="24"/>
              </w:rPr>
            </w:pPr>
            <w:r w:rsidRPr="00A1085A">
              <w:rPr>
                <w:rFonts w:ascii="PT Astra Serif" w:hAnsi="PT Astra Serif" w:cs="Arial"/>
                <w:color w:val="000000"/>
                <w:sz w:val="24"/>
                <w:szCs w:val="24"/>
              </w:rPr>
              <w:t>Утверждено количество сертификатов ПФДО</w:t>
            </w:r>
          </w:p>
        </w:tc>
        <w:tc>
          <w:tcPr>
            <w:tcW w:w="1134" w:type="dxa"/>
            <w:tcBorders>
              <w:top w:val="single" w:sz="4" w:space="0" w:color="auto"/>
              <w:left w:val="nil"/>
              <w:bottom w:val="single" w:sz="4" w:space="0" w:color="auto"/>
              <w:right w:val="single" w:sz="4" w:space="0" w:color="auto"/>
            </w:tcBorders>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Выдано сертификатов ПФДО</w:t>
            </w:r>
          </w:p>
        </w:tc>
        <w:tc>
          <w:tcPr>
            <w:tcW w:w="1640" w:type="dxa"/>
            <w:tcBorders>
              <w:top w:val="single" w:sz="4" w:space="0" w:color="auto"/>
              <w:left w:val="nil"/>
              <w:bottom w:val="single" w:sz="4" w:space="0" w:color="auto"/>
              <w:right w:val="single" w:sz="4" w:space="0" w:color="auto"/>
            </w:tcBorders>
            <w:vAlign w:val="center"/>
            <w:hideMark/>
          </w:tcPr>
          <w:p w:rsidR="00DD1DE3" w:rsidRPr="00A1085A" w:rsidRDefault="00DD1DE3" w:rsidP="00080494">
            <w:pPr>
              <w:jc w:val="center"/>
              <w:rPr>
                <w:rFonts w:ascii="PT Astra Serif" w:hAnsi="PT Astra Serif" w:cs="Arial"/>
                <w:color w:val="000000"/>
                <w:sz w:val="24"/>
                <w:szCs w:val="24"/>
              </w:rPr>
            </w:pPr>
            <w:r w:rsidRPr="00A1085A">
              <w:rPr>
                <w:rFonts w:ascii="PT Astra Serif" w:hAnsi="PT Astra Serif" w:cs="Arial"/>
                <w:color w:val="000000"/>
                <w:sz w:val="24"/>
                <w:szCs w:val="24"/>
              </w:rPr>
              <w:t xml:space="preserve">Доля детей, получивших сертификаты ПФДО </w:t>
            </w:r>
            <w:r w:rsidRPr="00A1085A">
              <w:rPr>
                <w:rFonts w:ascii="PT Astra Serif" w:hAnsi="PT Astra Serif" w:cs="Calibri"/>
                <w:color w:val="000000"/>
                <w:sz w:val="24"/>
                <w:szCs w:val="24"/>
              </w:rPr>
              <w:t xml:space="preserve">от </w:t>
            </w:r>
            <w:bookmarkStart w:id="1" w:name="_Hlk85793256"/>
            <w:r w:rsidRPr="00A1085A">
              <w:rPr>
                <w:rFonts w:ascii="PT Astra Serif" w:hAnsi="PT Astra Serif" w:cs="Calibri"/>
                <w:color w:val="000000"/>
                <w:sz w:val="24"/>
                <w:szCs w:val="24"/>
              </w:rPr>
              <w:t>общей численности детей, проживающих в МО</w:t>
            </w:r>
            <w:bookmarkEnd w:id="1"/>
            <w:r w:rsidRPr="00A1085A">
              <w:rPr>
                <w:rFonts w:ascii="PT Astra Serif" w:hAnsi="PT Astra Serif" w:cs="Arial"/>
                <w:color w:val="000000"/>
                <w:sz w:val="24"/>
                <w:szCs w:val="24"/>
              </w:rPr>
              <w:t>, %</w:t>
            </w:r>
          </w:p>
        </w:tc>
      </w:tr>
      <w:tr w:rsidR="00DD1DE3" w:rsidRPr="00A1085A" w:rsidTr="00C902B5">
        <w:trPr>
          <w:trHeight w:val="5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г. Ульяновск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86715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10595,52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color w:val="000000" w:themeColor="text1"/>
                <w:sz w:val="24"/>
                <w:szCs w:val="24"/>
              </w:rPr>
              <w:t>29266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29266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33,7</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г. Димитровград</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16697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10500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6500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5879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35,2</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г. Новоульяновск</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7600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1129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635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22,9</w:t>
            </w:r>
          </w:p>
        </w:tc>
      </w:tr>
      <w:tr w:rsidR="00DD1DE3" w:rsidRPr="00A1085A" w:rsidTr="00C902B5">
        <w:trPr>
          <w:trHeight w:val="33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 xml:space="preserve">Базарносызганский </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909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15923</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490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490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53,9</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Барышский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4921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3632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2467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2466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50,1</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Вешкаймский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7800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902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881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40,2</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Инзенский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3836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1915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1604</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41,8</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Карсунский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3067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7880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1103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1103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36,0</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Кузоватовский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2462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8280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1216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1045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42,4</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lastRenderedPageBreak/>
              <w:t>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2949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8900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1455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1455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49,3</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Мелекесский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4646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9850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2384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2127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45,8</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Николаевский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2960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6530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1479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1072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36,2</w:t>
            </w:r>
          </w:p>
        </w:tc>
      </w:tr>
      <w:tr w:rsidR="00DD1DE3" w:rsidRPr="00A1085A" w:rsidTr="00C902B5">
        <w:trPr>
          <w:trHeight w:val="345"/>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Новомалыклинский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1992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3220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575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575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28,9</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Новоспасский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3115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4410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1546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1546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49,6</w:t>
            </w:r>
          </w:p>
        </w:tc>
      </w:tr>
      <w:tr w:rsidR="00DD1DE3" w:rsidRPr="00A1085A" w:rsidTr="00C902B5">
        <w:trPr>
          <w:trHeight w:val="29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Павловский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1463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660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660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45,1</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Радищевский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1351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4400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697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697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51,6</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Сенгилеевский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2913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6510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1621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1306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44,8</w:t>
            </w:r>
          </w:p>
        </w:tc>
      </w:tr>
      <w:tr w:rsidR="00DD1DE3" w:rsidRPr="00A1085A" w:rsidTr="00C902B5">
        <w:trPr>
          <w:trHeight w:val="36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Старокулаткинский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997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7511,04</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540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365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36,6</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Старомайнский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7110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937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937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42,8</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Сурский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1763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6285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901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862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48,9</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Тереньгульский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2151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8570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1074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809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37,6</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Ульяновский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5011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5120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2502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1423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28,4</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Цильнинский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3415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6545</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1029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1025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30,0</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DD1DE3" w:rsidRPr="00A1085A" w:rsidRDefault="00DD1DE3" w:rsidP="00080494">
            <w:pPr>
              <w:rPr>
                <w:rFonts w:ascii="PT Astra Serif" w:hAnsi="PT Astra Serif" w:cs="Arial"/>
                <w:color w:val="000000"/>
                <w:sz w:val="24"/>
                <w:szCs w:val="24"/>
              </w:rPr>
            </w:pPr>
            <w:r w:rsidRPr="00A1085A">
              <w:rPr>
                <w:rFonts w:ascii="PT Astra Serif" w:hAnsi="PT Astra Serif" w:cs="Arial"/>
                <w:color w:val="000000"/>
                <w:sz w:val="24"/>
                <w:szCs w:val="24"/>
              </w:rPr>
              <w:t>Чердаклинский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6055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4480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3004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3001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49,6</w:t>
            </w:r>
          </w:p>
        </w:tc>
      </w:tr>
      <w:tr w:rsidR="00DD1DE3" w:rsidRPr="00A1085A" w:rsidTr="00C902B5">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rPr>
                <w:rFonts w:ascii="PT Astra Serif" w:hAnsi="PT Astra Serif" w:cs="Arial"/>
                <w:b/>
                <w:bCs/>
                <w:color w:val="000000"/>
                <w:sz w:val="24"/>
                <w:szCs w:val="24"/>
              </w:rPr>
            </w:pPr>
            <w:r w:rsidRPr="00A1085A">
              <w:rPr>
                <w:rFonts w:ascii="PT Astra Serif" w:hAnsi="PT Astra Serif" w:cs="Arial"/>
                <w:b/>
                <w:bCs/>
                <w:color w:val="000000"/>
                <w:sz w:val="24"/>
                <w:szCs w:val="24"/>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166545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1DE3" w:rsidRPr="00A1085A" w:rsidRDefault="00DD1DE3" w:rsidP="00080494">
            <w:pPr>
              <w:jc w:val="center"/>
              <w:rPr>
                <w:rFonts w:ascii="PT Astra Serif" w:hAnsi="PT Astra Serif" w:cs="Arial"/>
                <w:b/>
                <w:bCs/>
                <w:color w:val="000000"/>
                <w:sz w:val="24"/>
                <w:szCs w:val="24"/>
              </w:rPr>
            </w:pPr>
            <w:r w:rsidRPr="00A1085A">
              <w:rPr>
                <w:rFonts w:ascii="PT Astra Serif" w:hAnsi="PT Astra Serif" w:cs="Arial"/>
                <w:b/>
                <w:bCs/>
                <w:color w:val="000000"/>
                <w:sz w:val="24"/>
                <w:szCs w:val="24"/>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color w:val="000000" w:themeColor="text1"/>
                <w:sz w:val="24"/>
                <w:szCs w:val="24"/>
              </w:rPr>
              <w:t>65392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D1DE3" w:rsidRPr="00A1085A" w:rsidRDefault="00DD1DE3" w:rsidP="00080494">
            <w:pPr>
              <w:jc w:val="center"/>
              <w:rPr>
                <w:rFonts w:ascii="PT Astra Serif" w:hAnsi="PT Astra Serif" w:cs="Arial"/>
                <w:sz w:val="24"/>
                <w:szCs w:val="24"/>
              </w:rPr>
            </w:pPr>
            <w:r w:rsidRPr="00A1085A">
              <w:rPr>
                <w:rFonts w:ascii="PT Astra Serif" w:hAnsi="PT Astra Serif" w:cs="Arial"/>
                <w:sz w:val="24"/>
                <w:szCs w:val="24"/>
              </w:rPr>
              <w:t>61229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DD1DE3" w:rsidRPr="00A1085A" w:rsidRDefault="00DD1DE3" w:rsidP="00080494">
            <w:pPr>
              <w:jc w:val="center"/>
              <w:rPr>
                <w:rFonts w:ascii="PT Astra Serif" w:hAnsi="PT Astra Serif" w:cs="Arial"/>
                <w:b/>
                <w:bCs/>
                <w:sz w:val="24"/>
                <w:szCs w:val="24"/>
              </w:rPr>
            </w:pPr>
            <w:r w:rsidRPr="00A1085A">
              <w:rPr>
                <w:rFonts w:ascii="PT Astra Serif" w:hAnsi="PT Astra Serif" w:cs="Arial"/>
                <w:b/>
                <w:bCs/>
                <w:sz w:val="24"/>
                <w:szCs w:val="24"/>
              </w:rPr>
              <w:t>36,8</w:t>
            </w:r>
          </w:p>
        </w:tc>
      </w:tr>
    </w:tbl>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lang w:eastAsia="x-none"/>
        </w:rPr>
        <w:t>В 2021 году сертификаты получили и воспользовались услугами дополнительного образования 61229 обучающихся в возрасте от 5 до 18 лет, что составило 36,8% от общего количества детей, проживающих на территории Ульяновской области.</w:t>
      </w:r>
    </w:p>
    <w:p w:rsidR="00DD1DE3" w:rsidRPr="00EC7BCF" w:rsidRDefault="00DD1DE3" w:rsidP="00A1085A">
      <w:pPr>
        <w:ind w:left="-567" w:firstLine="708"/>
        <w:jc w:val="both"/>
        <w:rPr>
          <w:rFonts w:ascii="PT Astra Serif" w:hAnsi="PT Astra Serif"/>
          <w:b/>
          <w:color w:val="000000"/>
          <w:sz w:val="26"/>
          <w:szCs w:val="26"/>
          <w:u w:val="single"/>
        </w:rPr>
      </w:pPr>
      <w:r w:rsidRPr="00EC7BCF">
        <w:rPr>
          <w:rFonts w:ascii="PT Astra Serif" w:hAnsi="PT Astra Serif"/>
          <w:b/>
          <w:color w:val="000000"/>
          <w:sz w:val="26"/>
          <w:szCs w:val="26"/>
          <w:u w:val="single"/>
        </w:rPr>
        <w:t>Создание условий для обучения не менее 52 % детей с ограниченными возможностями здоровья Ульяновской области по дополнительным общеобразовательным программам, в том числе с использованием дистанционных технологий.</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В Ульяновской области проживает 6639 детей с ОВЗ и детей с инвалидностью.</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Дополнительное образование для детей с ОВЗ и детей с инвалидностью реализует 211 образовательных организаций различных типов, из них 76 организаций реализуют программы в городских поселениях и 135 организаций на территории сельских поселений.</w:t>
      </w:r>
    </w:p>
    <w:tbl>
      <w:tblPr>
        <w:tblStyle w:val="46"/>
        <w:tblW w:w="0" w:type="auto"/>
        <w:tblLook w:val="04A0" w:firstRow="1" w:lastRow="0" w:firstColumn="1" w:lastColumn="0" w:noHBand="0" w:noVBand="1"/>
      </w:tblPr>
      <w:tblGrid>
        <w:gridCol w:w="4815"/>
        <w:gridCol w:w="1417"/>
        <w:gridCol w:w="1560"/>
        <w:gridCol w:w="1701"/>
      </w:tblGrid>
      <w:tr w:rsidR="00DD1DE3" w:rsidRPr="00A1085A" w:rsidTr="00C902B5">
        <w:tc>
          <w:tcPr>
            <w:tcW w:w="4815" w:type="dxa"/>
          </w:tcPr>
          <w:p w:rsidR="00DD1DE3" w:rsidRPr="00A1085A" w:rsidRDefault="00DD1DE3" w:rsidP="00080494">
            <w:pPr>
              <w:jc w:val="center"/>
              <w:rPr>
                <w:rFonts w:ascii="PT Astra Serif" w:hAnsi="PT Astra Serif"/>
                <w:color w:val="000000"/>
                <w:sz w:val="24"/>
                <w:szCs w:val="24"/>
              </w:rPr>
            </w:pP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Всего</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В городских поселениях</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В сельских поселениях</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Организации дополнительного образования</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44</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20</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25</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Общеобразовательные организации</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135</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39</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96</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Дошкольные образовательные учреждения</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19</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19</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Школы интернаты для обучающихся</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9</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8</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Организации профессионального образования</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w:t>
            </w:r>
          </w:p>
        </w:tc>
      </w:tr>
      <w:tr w:rsidR="00DD1DE3" w:rsidRPr="00A1085A" w:rsidTr="00C902B5">
        <w:tc>
          <w:tcPr>
            <w:tcW w:w="4815" w:type="dxa"/>
            <w:hideMark/>
          </w:tcPr>
          <w:p w:rsidR="00DD1DE3" w:rsidRPr="00A1085A" w:rsidRDefault="00DD1DE3" w:rsidP="00080494">
            <w:pPr>
              <w:rPr>
                <w:rFonts w:ascii="PT Astra Serif" w:hAnsi="PT Astra Serif"/>
                <w:color w:val="000000"/>
                <w:sz w:val="24"/>
                <w:szCs w:val="24"/>
              </w:rPr>
            </w:pPr>
            <w:r w:rsidRPr="00A1085A">
              <w:rPr>
                <w:rFonts w:ascii="PT Astra Serif" w:hAnsi="PT Astra Serif"/>
                <w:color w:val="000000"/>
                <w:sz w:val="24"/>
                <w:szCs w:val="24"/>
              </w:rPr>
              <w:t>Детские дома</w:t>
            </w:r>
          </w:p>
        </w:tc>
        <w:tc>
          <w:tcPr>
            <w:tcW w:w="1417"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2</w:t>
            </w:r>
          </w:p>
        </w:tc>
        <w:tc>
          <w:tcPr>
            <w:tcW w:w="1560"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w:t>
            </w:r>
          </w:p>
        </w:tc>
        <w:tc>
          <w:tcPr>
            <w:tcW w:w="1701" w:type="dxa"/>
            <w:hideMark/>
          </w:tcPr>
          <w:p w:rsidR="00DD1DE3" w:rsidRPr="00A1085A" w:rsidRDefault="00DD1DE3" w:rsidP="00080494">
            <w:pPr>
              <w:jc w:val="center"/>
              <w:rPr>
                <w:rFonts w:ascii="PT Astra Serif" w:hAnsi="PT Astra Serif"/>
                <w:color w:val="000000"/>
                <w:sz w:val="24"/>
                <w:szCs w:val="24"/>
              </w:rPr>
            </w:pPr>
            <w:r w:rsidRPr="00A1085A">
              <w:rPr>
                <w:rFonts w:ascii="PT Astra Serif" w:hAnsi="PT Astra Serif"/>
                <w:color w:val="000000"/>
                <w:sz w:val="24"/>
                <w:szCs w:val="24"/>
              </w:rPr>
              <w:t>1</w:t>
            </w:r>
          </w:p>
        </w:tc>
      </w:tr>
    </w:tbl>
    <w:p w:rsidR="00DD1DE3" w:rsidRPr="00EC7BCF" w:rsidRDefault="00DD1DE3" w:rsidP="00080494">
      <w:pPr>
        <w:jc w:val="both"/>
        <w:rPr>
          <w:rFonts w:ascii="PT Astra Serif" w:hAnsi="PT Astra Serif"/>
          <w:color w:val="000000"/>
          <w:sz w:val="26"/>
          <w:szCs w:val="26"/>
          <w:highlight w:val="yellow"/>
        </w:rPr>
      </w:pPr>
    </w:p>
    <w:p w:rsidR="00DD1DE3" w:rsidRPr="00EC7BCF" w:rsidRDefault="00DD1DE3" w:rsidP="00080494">
      <w:pPr>
        <w:ind w:left="-567"/>
        <w:jc w:val="both"/>
        <w:rPr>
          <w:rFonts w:ascii="PT Astra Serif" w:hAnsi="PT Astra Serif"/>
          <w:color w:val="000000"/>
          <w:sz w:val="26"/>
          <w:szCs w:val="26"/>
          <w:highlight w:val="yellow"/>
        </w:rPr>
      </w:pPr>
      <w:r w:rsidRPr="00EC7BCF">
        <w:rPr>
          <w:rFonts w:ascii="PT Astra Serif" w:hAnsi="PT Astra Serif"/>
          <w:noProof/>
          <w:color w:val="000000"/>
          <w:sz w:val="26"/>
          <w:szCs w:val="26"/>
          <w:highlight w:val="yellow"/>
        </w:rPr>
        <w:drawing>
          <wp:inline distT="0" distB="0" distL="0" distR="0" wp14:anchorId="2578B3B5" wp14:editId="2292F342">
            <wp:extent cx="4112797" cy="1617980"/>
            <wp:effectExtent l="0" t="0" r="254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2287" cy="1621713"/>
                    </a:xfrm>
                    <a:prstGeom prst="rect">
                      <a:avLst/>
                    </a:prstGeom>
                    <a:noFill/>
                  </pic:spPr>
                </pic:pic>
              </a:graphicData>
            </a:graphic>
          </wp:inline>
        </w:drawing>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lastRenderedPageBreak/>
        <w:t xml:space="preserve">В системе дополнительного образования реализуется 138 адаптированных дополнительных общеразвивающих программ, в том числе: </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9 по технической направленности;</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8 по естественно-научной направленности;</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6 по туристско-краеведческой направленности;</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43 по социально-гуманитарной направленности;</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53 по художественной направленности;</w:t>
      </w:r>
    </w:p>
    <w:p w:rsidR="00DD1DE3" w:rsidRPr="00EC7BCF" w:rsidRDefault="00DD1DE3" w:rsidP="00A1085A">
      <w:pPr>
        <w:ind w:left="-567" w:firstLine="708"/>
        <w:jc w:val="both"/>
        <w:rPr>
          <w:rFonts w:ascii="PT Astra Serif" w:hAnsi="PT Astra Serif"/>
          <w:color w:val="000000"/>
          <w:sz w:val="26"/>
          <w:szCs w:val="26"/>
        </w:rPr>
      </w:pPr>
      <w:r w:rsidRPr="00EC7BCF">
        <w:rPr>
          <w:rFonts w:ascii="PT Astra Serif" w:hAnsi="PT Astra Serif"/>
          <w:color w:val="000000"/>
          <w:sz w:val="26"/>
          <w:szCs w:val="26"/>
        </w:rPr>
        <w:t>19 по физкультурно-спортивной направленности.</w:t>
      </w:r>
    </w:p>
    <w:p w:rsidR="00DD1DE3" w:rsidRPr="00EC7BCF" w:rsidRDefault="00DD1DE3" w:rsidP="00A1085A">
      <w:pPr>
        <w:ind w:left="-567"/>
        <w:jc w:val="both"/>
        <w:rPr>
          <w:rFonts w:ascii="PT Astra Serif" w:hAnsi="PT Astra Serif"/>
          <w:color w:val="000000"/>
          <w:sz w:val="26"/>
          <w:szCs w:val="26"/>
        </w:rPr>
      </w:pPr>
      <w:r w:rsidRPr="00EC7BCF">
        <w:rPr>
          <w:rFonts w:ascii="PT Astra Serif" w:hAnsi="PT Astra Serif"/>
          <w:noProof/>
          <w:color w:val="000000"/>
          <w:sz w:val="26"/>
          <w:szCs w:val="26"/>
        </w:rPr>
        <w:drawing>
          <wp:inline distT="0" distB="0" distL="0" distR="0" wp14:anchorId="7A8AEFE8" wp14:editId="3F229BAE">
            <wp:extent cx="4325609" cy="19907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7618" cy="1991650"/>
                    </a:xfrm>
                    <a:prstGeom prst="rect">
                      <a:avLst/>
                    </a:prstGeom>
                    <a:noFill/>
                  </pic:spPr>
                </pic:pic>
              </a:graphicData>
            </a:graphic>
          </wp:inline>
        </w:drawing>
      </w:r>
    </w:p>
    <w:p w:rsidR="00DD1DE3" w:rsidRPr="00EC7BCF" w:rsidRDefault="00DD1DE3" w:rsidP="00A1085A">
      <w:pPr>
        <w:ind w:left="-567"/>
        <w:jc w:val="both"/>
        <w:rPr>
          <w:rFonts w:ascii="PT Astra Serif" w:hAnsi="PT Astra Serif"/>
          <w:color w:val="000000"/>
          <w:sz w:val="26"/>
          <w:szCs w:val="26"/>
          <w:highlight w:val="yellow"/>
        </w:rPr>
      </w:pPr>
    </w:p>
    <w:p w:rsidR="00DD1DE3" w:rsidRPr="00080494" w:rsidRDefault="00DD1DE3" w:rsidP="00080494">
      <w:pPr>
        <w:ind w:left="-567" w:firstLine="708"/>
        <w:jc w:val="both"/>
        <w:rPr>
          <w:rFonts w:ascii="PT Astra Serif" w:hAnsi="PT Astra Serif"/>
          <w:color w:val="000000"/>
          <w:sz w:val="26"/>
          <w:szCs w:val="26"/>
        </w:rPr>
      </w:pPr>
      <w:r w:rsidRPr="00EC7BCF">
        <w:rPr>
          <w:rFonts w:ascii="PT Astra Serif" w:hAnsi="PT Astra Serif"/>
          <w:color w:val="000000"/>
          <w:sz w:val="26"/>
          <w:szCs w:val="26"/>
        </w:rPr>
        <w:t>По данным мониторинга за 2021 года охват детей с ОВЗ и детей с инвалидностью дополнительным образованием составляет 68,1% от общей численности детей, проживающих на территории Ульян</w:t>
      </w:r>
      <w:r w:rsidR="00080494">
        <w:rPr>
          <w:rFonts w:ascii="PT Astra Serif" w:hAnsi="PT Astra Serif"/>
          <w:color w:val="000000"/>
          <w:sz w:val="26"/>
          <w:szCs w:val="26"/>
        </w:rPr>
        <w:t>овской области данной категории.</w:t>
      </w:r>
    </w:p>
    <w:p w:rsidR="00DD1DE3" w:rsidRPr="00EC7BCF" w:rsidRDefault="00DD1DE3" w:rsidP="00A1085A">
      <w:pPr>
        <w:ind w:left="-567" w:firstLine="708"/>
        <w:jc w:val="both"/>
        <w:rPr>
          <w:rFonts w:ascii="PT Astra Serif" w:eastAsia="Calibri" w:hAnsi="PT Astra Serif"/>
          <w:b/>
          <w:sz w:val="26"/>
          <w:szCs w:val="26"/>
          <w:u w:val="single"/>
        </w:rPr>
      </w:pPr>
      <w:r w:rsidRPr="00EC7BCF">
        <w:rPr>
          <w:rFonts w:ascii="PT Astra Serif" w:eastAsia="Calibri" w:hAnsi="PT Astra Serif"/>
          <w:b/>
          <w:sz w:val="26"/>
          <w:szCs w:val="26"/>
          <w:u w:val="single"/>
        </w:rPr>
        <w:t>Исполнение показателей по реализации мероприятия «Создание целевой модели региональной системы дополнительного образования детей Ульяновской области» в рамках проекта «Успех каждого ребенка» национального проекта «Образование».</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 xml:space="preserve">В 2021 году основными показателями регионального проекта «Успех каждого ребёнка» являются: </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«82% охват детей в возрасте от 5 до 18 лет дополнительным образованием»;</w:t>
      </w:r>
    </w:p>
    <w:p w:rsidR="00DD1DE3" w:rsidRPr="00EC7BCF" w:rsidRDefault="00DD1DE3" w:rsidP="00A1085A">
      <w:pPr>
        <w:ind w:left="-567" w:firstLine="709"/>
        <w:jc w:val="both"/>
        <w:rPr>
          <w:rFonts w:ascii="PT Astra Serif" w:hAnsi="PT Astra Serif"/>
          <w:sz w:val="26"/>
          <w:szCs w:val="26"/>
        </w:rPr>
      </w:pPr>
      <w:r w:rsidRPr="00EC7BCF">
        <w:rPr>
          <w:rFonts w:ascii="PT Astra Serif" w:hAnsi="PT Astra Serif"/>
          <w:sz w:val="26"/>
          <w:szCs w:val="26"/>
        </w:rPr>
        <w:t xml:space="preserve">«100% детей в возрасте от 5 до 18 лет, получивших сертификаты дополнительного образования». </w:t>
      </w:r>
    </w:p>
    <w:p w:rsidR="00DD1DE3" w:rsidRPr="00EC7BCF" w:rsidRDefault="00DD1DE3" w:rsidP="00A1085A">
      <w:pPr>
        <w:ind w:left="-567" w:firstLine="708"/>
        <w:jc w:val="both"/>
        <w:rPr>
          <w:rFonts w:ascii="PT Astra Serif" w:eastAsia="Calibri" w:hAnsi="PT Astra Serif"/>
          <w:bCs/>
          <w:sz w:val="26"/>
          <w:szCs w:val="26"/>
        </w:rPr>
      </w:pPr>
      <w:r w:rsidRPr="00EC7BCF">
        <w:rPr>
          <w:rFonts w:ascii="PT Astra Serif" w:eastAsia="Calibri" w:hAnsi="PT Astra Serif"/>
          <w:bCs/>
          <w:sz w:val="26"/>
          <w:szCs w:val="26"/>
        </w:rPr>
        <w:t>Данные по исполнению показателей регионального проекта «Успех каждого ребенка» в 4 квартале 2021 года размещенных на Едином портале бюджетной системы Российской Федерации «Электронный бюджет» представлены в таблице.</w:t>
      </w:r>
    </w:p>
    <w:tbl>
      <w:tblPr>
        <w:tblStyle w:val="a4"/>
        <w:tblW w:w="9776" w:type="dxa"/>
        <w:tblLook w:val="04A0" w:firstRow="1" w:lastRow="0" w:firstColumn="1" w:lastColumn="0" w:noHBand="0" w:noVBand="1"/>
      </w:tblPr>
      <w:tblGrid>
        <w:gridCol w:w="5382"/>
        <w:gridCol w:w="2126"/>
        <w:gridCol w:w="2268"/>
      </w:tblGrid>
      <w:tr w:rsidR="00DD1DE3" w:rsidRPr="00A1085A" w:rsidTr="00C902B5">
        <w:tc>
          <w:tcPr>
            <w:tcW w:w="5382" w:type="dxa"/>
            <w:vMerge w:val="restart"/>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Показатель</w:t>
            </w:r>
          </w:p>
        </w:tc>
        <w:tc>
          <w:tcPr>
            <w:tcW w:w="4394" w:type="dxa"/>
            <w:gridSpan w:val="2"/>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 xml:space="preserve">Исполнение показателей </w:t>
            </w:r>
            <w:r w:rsidRPr="00A1085A">
              <w:rPr>
                <w:rFonts w:ascii="PT Astra Serif" w:eastAsia="Calibri" w:hAnsi="PT Astra Serif"/>
                <w:bCs/>
                <w:sz w:val="24"/>
                <w:szCs w:val="24"/>
              </w:rPr>
              <w:br/>
              <w:t xml:space="preserve">за 4 квартал 2021 года (расчет ведется накопительным итогом) </w:t>
            </w:r>
          </w:p>
        </w:tc>
      </w:tr>
      <w:tr w:rsidR="00DD1DE3" w:rsidRPr="00A1085A" w:rsidTr="00C902B5">
        <w:tc>
          <w:tcPr>
            <w:tcW w:w="5382" w:type="dxa"/>
            <w:vMerge/>
          </w:tcPr>
          <w:p w:rsidR="00DD1DE3" w:rsidRPr="00A1085A" w:rsidRDefault="00DD1DE3" w:rsidP="002A43FF">
            <w:pPr>
              <w:ind w:firstLine="22"/>
              <w:jc w:val="both"/>
              <w:rPr>
                <w:rFonts w:ascii="PT Astra Serif" w:eastAsia="Calibri" w:hAnsi="PT Astra Serif"/>
                <w:bCs/>
                <w:sz w:val="24"/>
                <w:szCs w:val="24"/>
              </w:rPr>
            </w:pPr>
          </w:p>
        </w:tc>
        <w:tc>
          <w:tcPr>
            <w:tcW w:w="2126" w:type="dxa"/>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 xml:space="preserve">4 квартал </w:t>
            </w:r>
            <w:r w:rsidRPr="00A1085A">
              <w:rPr>
                <w:rFonts w:ascii="PT Astra Serif" w:eastAsia="Calibri" w:hAnsi="PT Astra Serif"/>
                <w:bCs/>
                <w:sz w:val="24"/>
                <w:szCs w:val="24"/>
              </w:rPr>
              <w:br/>
              <w:t>2021 года</w:t>
            </w:r>
          </w:p>
        </w:tc>
        <w:tc>
          <w:tcPr>
            <w:tcW w:w="2268" w:type="dxa"/>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 xml:space="preserve">На конец </w:t>
            </w:r>
            <w:r w:rsidRPr="00A1085A">
              <w:rPr>
                <w:rFonts w:ascii="PT Astra Serif" w:eastAsia="Calibri" w:hAnsi="PT Astra Serif"/>
                <w:bCs/>
                <w:sz w:val="24"/>
                <w:szCs w:val="24"/>
              </w:rPr>
              <w:br/>
              <w:t>2021 года</w:t>
            </w:r>
          </w:p>
        </w:tc>
      </w:tr>
      <w:tr w:rsidR="00DD1DE3" w:rsidRPr="00A1085A" w:rsidTr="00C902B5">
        <w:tc>
          <w:tcPr>
            <w:tcW w:w="5382" w:type="dxa"/>
          </w:tcPr>
          <w:p w:rsidR="00DD1DE3" w:rsidRPr="00A1085A" w:rsidRDefault="00DD1DE3" w:rsidP="002A43FF">
            <w:pPr>
              <w:ind w:firstLine="22"/>
              <w:jc w:val="both"/>
              <w:rPr>
                <w:rFonts w:ascii="PT Astra Serif" w:eastAsia="Calibri" w:hAnsi="PT Astra Serif"/>
                <w:b/>
                <w:sz w:val="24"/>
                <w:szCs w:val="24"/>
              </w:rPr>
            </w:pPr>
            <w:r w:rsidRPr="00A1085A">
              <w:rPr>
                <w:rFonts w:ascii="PT Astra Serif" w:hAnsi="PT Astra Serif"/>
                <w:sz w:val="24"/>
                <w:szCs w:val="24"/>
              </w:rPr>
              <w:t>Охват детей в возрасте от 5 до 18 лет дополнительным образованием, %</w:t>
            </w:r>
          </w:p>
        </w:tc>
        <w:tc>
          <w:tcPr>
            <w:tcW w:w="2126"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94,6</w:t>
            </w:r>
          </w:p>
        </w:tc>
        <w:tc>
          <w:tcPr>
            <w:tcW w:w="2268"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hAnsi="PT Astra Serif"/>
                <w:bCs/>
                <w:sz w:val="24"/>
                <w:szCs w:val="24"/>
              </w:rPr>
              <w:t>82%</w:t>
            </w:r>
          </w:p>
        </w:tc>
      </w:tr>
      <w:tr w:rsidR="00DD1DE3" w:rsidRPr="00A1085A" w:rsidTr="00C902B5">
        <w:tc>
          <w:tcPr>
            <w:tcW w:w="5382" w:type="dxa"/>
          </w:tcPr>
          <w:p w:rsidR="00DD1DE3" w:rsidRPr="00A1085A" w:rsidRDefault="00DD1DE3" w:rsidP="002A43FF">
            <w:pPr>
              <w:ind w:firstLine="22"/>
              <w:jc w:val="both"/>
              <w:rPr>
                <w:rFonts w:ascii="PT Astra Serif" w:eastAsia="Calibri" w:hAnsi="PT Astra Serif"/>
                <w:b/>
                <w:sz w:val="24"/>
                <w:szCs w:val="24"/>
              </w:rPr>
            </w:pPr>
            <w:r w:rsidRPr="00A1085A">
              <w:rPr>
                <w:rFonts w:ascii="PT Astra Serif" w:hAnsi="PT Astra Serif"/>
                <w:sz w:val="24"/>
                <w:szCs w:val="24"/>
              </w:rPr>
              <w:t>Доля детей в возрасте от 5 до 18 лет, получивших сертификаты дополнительного образования», %</w:t>
            </w:r>
          </w:p>
        </w:tc>
        <w:tc>
          <w:tcPr>
            <w:tcW w:w="2126"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81,6</w:t>
            </w:r>
          </w:p>
        </w:tc>
        <w:tc>
          <w:tcPr>
            <w:tcW w:w="2268"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hAnsi="PT Astra Serif"/>
                <w:bCs/>
                <w:sz w:val="24"/>
                <w:szCs w:val="24"/>
              </w:rPr>
              <w:t>100</w:t>
            </w:r>
          </w:p>
        </w:tc>
      </w:tr>
      <w:tr w:rsidR="00DD1DE3" w:rsidRPr="00A1085A" w:rsidTr="00C902B5">
        <w:trPr>
          <w:trHeight w:val="801"/>
        </w:trPr>
        <w:tc>
          <w:tcPr>
            <w:tcW w:w="5382" w:type="dxa"/>
            <w:vMerge w:val="restart"/>
          </w:tcPr>
          <w:p w:rsidR="00DD1DE3" w:rsidRPr="00A1085A" w:rsidRDefault="00DD1DE3" w:rsidP="002A43FF">
            <w:pPr>
              <w:ind w:firstLine="22"/>
              <w:jc w:val="both"/>
              <w:rPr>
                <w:rFonts w:ascii="PT Astra Serif" w:eastAsia="Calibri" w:hAnsi="PT Astra Serif"/>
                <w:b/>
                <w:sz w:val="24"/>
                <w:szCs w:val="24"/>
              </w:rPr>
            </w:pPr>
            <w:r w:rsidRPr="00A1085A">
              <w:rPr>
                <w:rFonts w:ascii="PT Astra Serif" w:hAnsi="PT Astra Serif"/>
                <w:sz w:val="24"/>
                <w:szCs w:val="24"/>
              </w:rPr>
              <w:t>Количество утвержденных и выданных сертификатов дополнительного образования  в рамках системы персонифицированного финансирования дополнительного образования детей, шт.</w:t>
            </w:r>
          </w:p>
        </w:tc>
        <w:tc>
          <w:tcPr>
            <w:tcW w:w="2126" w:type="dxa"/>
            <w:vAlign w:val="center"/>
          </w:tcPr>
          <w:p w:rsidR="00DD1DE3" w:rsidRPr="00A1085A" w:rsidRDefault="00DD1DE3" w:rsidP="002A43FF">
            <w:pPr>
              <w:ind w:firstLine="22"/>
              <w:jc w:val="center"/>
              <w:rPr>
                <w:rFonts w:ascii="PT Astra Serif" w:eastAsia="Calibri" w:hAnsi="PT Astra Serif"/>
                <w:bCs/>
                <w:color w:val="000000" w:themeColor="text1"/>
                <w:sz w:val="24"/>
                <w:szCs w:val="24"/>
              </w:rPr>
            </w:pPr>
            <w:r w:rsidRPr="00A1085A">
              <w:rPr>
                <w:rFonts w:ascii="PT Astra Serif" w:eastAsia="Calibri" w:hAnsi="PT Astra Serif"/>
                <w:bCs/>
                <w:color w:val="000000" w:themeColor="text1"/>
                <w:sz w:val="24"/>
                <w:szCs w:val="24"/>
              </w:rPr>
              <w:t>65392</w:t>
            </w:r>
          </w:p>
        </w:tc>
        <w:tc>
          <w:tcPr>
            <w:tcW w:w="2268" w:type="dxa"/>
            <w:vAlign w:val="center"/>
          </w:tcPr>
          <w:p w:rsidR="00DD1DE3" w:rsidRPr="00A1085A" w:rsidRDefault="00DD1DE3" w:rsidP="002A43FF">
            <w:pPr>
              <w:ind w:firstLine="22"/>
              <w:jc w:val="center"/>
              <w:rPr>
                <w:rFonts w:ascii="PT Astra Serif" w:eastAsia="Calibri" w:hAnsi="PT Astra Serif"/>
                <w:bCs/>
                <w:color w:val="000000" w:themeColor="text1"/>
                <w:sz w:val="24"/>
                <w:szCs w:val="24"/>
              </w:rPr>
            </w:pPr>
            <w:r w:rsidRPr="00A1085A">
              <w:rPr>
                <w:rFonts w:ascii="PT Astra Serif" w:eastAsia="Calibri" w:hAnsi="PT Astra Serif"/>
                <w:bCs/>
                <w:color w:val="000000" w:themeColor="text1"/>
                <w:sz w:val="24"/>
                <w:szCs w:val="24"/>
              </w:rPr>
              <w:t>66858</w:t>
            </w:r>
          </w:p>
        </w:tc>
      </w:tr>
      <w:tr w:rsidR="00DD1DE3" w:rsidRPr="00A1085A" w:rsidTr="00C902B5">
        <w:tc>
          <w:tcPr>
            <w:tcW w:w="5382" w:type="dxa"/>
            <w:vMerge/>
          </w:tcPr>
          <w:p w:rsidR="00DD1DE3" w:rsidRPr="00A1085A" w:rsidRDefault="00DD1DE3" w:rsidP="002A43FF">
            <w:pPr>
              <w:ind w:firstLine="22"/>
              <w:jc w:val="both"/>
              <w:rPr>
                <w:rFonts w:ascii="PT Astra Serif" w:hAnsi="PT Astra Serif"/>
                <w:sz w:val="24"/>
                <w:szCs w:val="24"/>
              </w:rPr>
            </w:pPr>
          </w:p>
        </w:tc>
        <w:tc>
          <w:tcPr>
            <w:tcW w:w="2126"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hAnsi="PT Astra Serif" w:cs="Arial"/>
                <w:sz w:val="24"/>
                <w:szCs w:val="24"/>
              </w:rPr>
              <w:t>61229</w:t>
            </w:r>
          </w:p>
        </w:tc>
        <w:tc>
          <w:tcPr>
            <w:tcW w:w="2268" w:type="dxa"/>
            <w:shd w:val="clear" w:color="auto" w:fill="auto"/>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66858</w:t>
            </w:r>
          </w:p>
        </w:tc>
      </w:tr>
      <w:tr w:rsidR="00DD1DE3" w:rsidRPr="00A1085A" w:rsidTr="00C902B5">
        <w:tc>
          <w:tcPr>
            <w:tcW w:w="5382" w:type="dxa"/>
          </w:tcPr>
          <w:p w:rsidR="00DD1DE3" w:rsidRPr="00A1085A" w:rsidRDefault="00DD1DE3" w:rsidP="002A43FF">
            <w:pPr>
              <w:ind w:firstLine="22"/>
              <w:jc w:val="both"/>
              <w:rPr>
                <w:rFonts w:ascii="PT Astra Serif" w:hAnsi="PT Astra Serif"/>
                <w:sz w:val="24"/>
                <w:szCs w:val="24"/>
              </w:rPr>
            </w:pPr>
            <w:r w:rsidRPr="00A1085A">
              <w:rPr>
                <w:rFonts w:ascii="PT Astra Serif" w:hAnsi="PT Astra Serif"/>
                <w:sz w:val="24"/>
                <w:szCs w:val="24"/>
              </w:rPr>
              <w:lastRenderedPageBreak/>
              <w:t>Охват деятельностью регионального центра выявления, поддержки и развития способностей и талантов у детей и молодёжи, технопарков «Кванториум», центров «IT–куб» и «ДНК», %</w:t>
            </w:r>
          </w:p>
        </w:tc>
        <w:tc>
          <w:tcPr>
            <w:tcW w:w="2126"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43,2</w:t>
            </w:r>
          </w:p>
        </w:tc>
        <w:tc>
          <w:tcPr>
            <w:tcW w:w="2268" w:type="dxa"/>
            <w:vAlign w:val="center"/>
          </w:tcPr>
          <w:p w:rsidR="00DD1DE3" w:rsidRPr="00A1085A" w:rsidRDefault="00DD1DE3" w:rsidP="002A43FF">
            <w:pPr>
              <w:ind w:firstLine="22"/>
              <w:jc w:val="center"/>
              <w:rPr>
                <w:rFonts w:ascii="PT Astra Serif" w:eastAsia="Calibri" w:hAnsi="PT Astra Serif"/>
                <w:bCs/>
                <w:sz w:val="24"/>
                <w:szCs w:val="24"/>
              </w:rPr>
            </w:pPr>
            <w:r w:rsidRPr="00A1085A">
              <w:rPr>
                <w:rFonts w:ascii="PT Astra Serif" w:eastAsia="Calibri" w:hAnsi="PT Astra Serif"/>
                <w:bCs/>
                <w:sz w:val="24"/>
                <w:szCs w:val="24"/>
              </w:rPr>
              <w:t>15</w:t>
            </w:r>
          </w:p>
        </w:tc>
      </w:tr>
    </w:tbl>
    <w:p w:rsidR="00DD1DE3" w:rsidRPr="00EC7BCF" w:rsidRDefault="00DD1DE3" w:rsidP="00A1085A">
      <w:pPr>
        <w:ind w:left="-567" w:firstLine="709"/>
        <w:contextualSpacing/>
        <w:jc w:val="both"/>
        <w:rPr>
          <w:rFonts w:ascii="PT Astra Serif" w:eastAsia="Calibri" w:hAnsi="PT Astra Serif"/>
          <w:b/>
          <w:sz w:val="26"/>
          <w:szCs w:val="26"/>
        </w:rPr>
      </w:pPr>
      <w:r w:rsidRPr="00EC7BCF">
        <w:rPr>
          <w:rFonts w:ascii="PT Astra Serif" w:eastAsia="Calibri" w:hAnsi="PT Astra Serif"/>
          <w:b/>
          <w:sz w:val="26"/>
          <w:szCs w:val="26"/>
        </w:rPr>
        <w:t>Центр цифрового образования детей «IT-куб».</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 xml:space="preserve">Центр цифрового образования детей «IT-куб» (далее – Центр «IT-куб») – это площадка дополнительного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w:t>
      </w:r>
    </w:p>
    <w:p w:rsidR="00DD1DE3" w:rsidRPr="00EC7BCF" w:rsidRDefault="00DD1DE3" w:rsidP="00A1085A">
      <w:pPr>
        <w:widowControl w:val="0"/>
        <w:suppressAutoHyphens/>
        <w:autoSpaceDN w:val="0"/>
        <w:ind w:left="-567" w:firstLine="709"/>
        <w:jc w:val="both"/>
        <w:rPr>
          <w:rFonts w:ascii="PT Astra Serif" w:hAnsi="PT Astra Serif"/>
          <w:sz w:val="26"/>
          <w:szCs w:val="26"/>
        </w:rPr>
      </w:pPr>
      <w:r w:rsidRPr="00EC7BCF">
        <w:rPr>
          <w:rFonts w:ascii="PT Astra Serif" w:hAnsi="PT Astra Serif"/>
          <w:sz w:val="26"/>
          <w:szCs w:val="26"/>
        </w:rPr>
        <w:t>В Центре «IT-куб» в 2021 году прошли обучение 1077 детей в возрасте с 7 до 17 лет по направлениям: мобильная разработка (IT-школа Samsung), программирование на Python (Яндекс.Лицей), разработка VR/AR приложений, системное администрирование, алгоритмика и логика (программирование на языке «Scratch»), программирование на языке Java, кибер-шахматы.</w:t>
      </w:r>
    </w:p>
    <w:p w:rsidR="00DD1DE3" w:rsidRPr="00EC7BCF" w:rsidRDefault="00DD1DE3" w:rsidP="00A1085A">
      <w:pPr>
        <w:widowControl w:val="0"/>
        <w:suppressAutoHyphens/>
        <w:autoSpaceDN w:val="0"/>
        <w:ind w:left="-567" w:firstLine="708"/>
        <w:jc w:val="both"/>
        <w:rPr>
          <w:rFonts w:ascii="PT Astra Serif" w:hAnsi="PT Astra Serif"/>
          <w:sz w:val="26"/>
          <w:szCs w:val="26"/>
        </w:rPr>
      </w:pPr>
      <w:r w:rsidRPr="00EC7BCF">
        <w:rPr>
          <w:rFonts w:ascii="PT Astra Serif" w:hAnsi="PT Astra Serif"/>
          <w:sz w:val="26"/>
          <w:szCs w:val="26"/>
        </w:rPr>
        <w:t>В центре «IT-куб» реализуются две образовательные программы от крупнейших ИТ-компаний России и мира: «Яндекс.Лицей» и «ИТ-школа Samsung».</w:t>
      </w:r>
    </w:p>
    <w:p w:rsidR="00DD1DE3" w:rsidRPr="00EC7BCF" w:rsidRDefault="00DD1DE3" w:rsidP="00A1085A">
      <w:pPr>
        <w:widowControl w:val="0"/>
        <w:suppressAutoHyphens/>
        <w:autoSpaceDN w:val="0"/>
        <w:ind w:left="-567" w:firstLine="708"/>
        <w:jc w:val="both"/>
        <w:rPr>
          <w:rFonts w:ascii="PT Astra Serif" w:hAnsi="PT Astra Serif"/>
          <w:sz w:val="26"/>
          <w:szCs w:val="26"/>
        </w:rPr>
      </w:pPr>
      <w:r w:rsidRPr="00EC7BCF">
        <w:rPr>
          <w:rFonts w:ascii="PT Astra Serif" w:hAnsi="PT Astra Serif"/>
          <w:sz w:val="26"/>
          <w:szCs w:val="26"/>
        </w:rPr>
        <w:t>Центр «IT-куб» стал организатором и площадкой проведения значимых мероприятий цифровой направленности, как регионального, так и федерального формата. В 2021 году в мероприятиях, организованных на базе Центра «IT-куб» приняло участие 16125 обучающихся. Часть мероприятий прошла в дистанционном формате, что позволило охватить несовершеннолетних жителей не только г. Ульяновска, но и Ульяновской области и, таким образом, повысить интерес к ИТ-направлениям.</w:t>
      </w:r>
    </w:p>
    <w:p w:rsidR="00DD1DE3" w:rsidRPr="00EC7BCF" w:rsidRDefault="00DD1DE3" w:rsidP="00A1085A">
      <w:pPr>
        <w:widowControl w:val="0"/>
        <w:suppressAutoHyphens/>
        <w:autoSpaceDN w:val="0"/>
        <w:ind w:left="-567" w:firstLine="709"/>
        <w:jc w:val="both"/>
        <w:rPr>
          <w:rFonts w:ascii="PT Astra Serif" w:hAnsi="PT Astra Serif"/>
          <w:sz w:val="26"/>
          <w:szCs w:val="26"/>
        </w:rPr>
      </w:pPr>
      <w:r w:rsidRPr="00EC7BCF">
        <w:rPr>
          <w:rFonts w:ascii="PT Astra Serif" w:hAnsi="PT Astra Serif"/>
          <w:sz w:val="26"/>
          <w:szCs w:val="26"/>
        </w:rPr>
        <w:t>Центр «IT-куб» в рамках соглашений об организации региональных площадок проведения перечневых олимпиад в 2021 году провел Открытую олимпиаду школьников по информатике и математике от Национального исследовательского университета ИТМО (г. Санкт-Петербург), Вузовскую академическую олимпиаду Уральского федерального университета.</w:t>
      </w:r>
    </w:p>
    <w:p w:rsidR="00DD1DE3" w:rsidRPr="00EC7BCF" w:rsidRDefault="00DD1DE3" w:rsidP="00A1085A">
      <w:pPr>
        <w:ind w:left="-567" w:firstLine="709"/>
        <w:jc w:val="both"/>
        <w:rPr>
          <w:rFonts w:ascii="PT Astra Serif" w:eastAsia="Calibri" w:hAnsi="PT Astra Serif"/>
          <w:sz w:val="26"/>
          <w:szCs w:val="26"/>
        </w:rPr>
      </w:pPr>
      <w:r w:rsidRPr="00EC7BCF">
        <w:rPr>
          <w:rFonts w:ascii="PT Astra Serif" w:eastAsia="Calibri" w:hAnsi="PT Astra Serif"/>
          <w:sz w:val="26"/>
          <w:szCs w:val="26"/>
        </w:rPr>
        <w:t xml:space="preserve">В рамках реализации федерального проекта «Цифровая образовательная среда» </w:t>
      </w:r>
      <w:r w:rsidRPr="00EC7BCF">
        <w:rPr>
          <w:rFonts w:ascii="PT Astra Serif" w:hAnsi="PT Astra Serif"/>
          <w:sz w:val="26"/>
          <w:szCs w:val="26"/>
        </w:rPr>
        <w:t xml:space="preserve">открыт второй центр цифрового образования детей </w:t>
      </w:r>
      <w:r w:rsidRPr="00EC7BCF">
        <w:rPr>
          <w:rFonts w:ascii="PT Astra Serif" w:eastAsia="Calibri" w:hAnsi="PT Astra Serif"/>
          <w:sz w:val="26"/>
          <w:szCs w:val="26"/>
        </w:rPr>
        <w:t>«</w:t>
      </w:r>
      <w:r w:rsidRPr="00EC7BCF">
        <w:rPr>
          <w:rFonts w:ascii="PT Astra Serif" w:eastAsia="Calibri" w:hAnsi="PT Astra Serif"/>
          <w:sz w:val="26"/>
          <w:szCs w:val="26"/>
          <w:lang w:val="en-US"/>
        </w:rPr>
        <w:t>IT</w:t>
      </w:r>
      <w:r w:rsidRPr="00EC7BCF">
        <w:rPr>
          <w:rFonts w:ascii="PT Astra Serif" w:eastAsia="Calibri" w:hAnsi="PT Astra Serif"/>
          <w:sz w:val="26"/>
          <w:szCs w:val="26"/>
        </w:rPr>
        <w:t>-куб» (Засвияжье) (далее - Центр «</w:t>
      </w:r>
      <w:r w:rsidRPr="00EC7BCF">
        <w:rPr>
          <w:rFonts w:ascii="PT Astra Serif" w:eastAsia="Calibri" w:hAnsi="PT Astra Serif"/>
          <w:sz w:val="26"/>
          <w:szCs w:val="26"/>
          <w:lang w:val="en-US"/>
        </w:rPr>
        <w:t>IT</w:t>
      </w:r>
      <w:r w:rsidRPr="00EC7BCF">
        <w:rPr>
          <w:rFonts w:ascii="PT Astra Serif" w:eastAsia="Calibri" w:hAnsi="PT Astra Serif"/>
          <w:sz w:val="26"/>
          <w:szCs w:val="26"/>
        </w:rPr>
        <w:t xml:space="preserve">-куб» (Засвияжье)) на базе МБОУ г. Ульяновска «Гимназия № 34». </w:t>
      </w:r>
    </w:p>
    <w:p w:rsidR="00DD1DE3" w:rsidRPr="00EC7BCF" w:rsidRDefault="00DD1DE3" w:rsidP="00A1085A">
      <w:pPr>
        <w:widowControl w:val="0"/>
        <w:suppressAutoHyphens/>
        <w:autoSpaceDN w:val="0"/>
        <w:ind w:left="-567" w:firstLine="708"/>
        <w:jc w:val="both"/>
        <w:rPr>
          <w:rFonts w:ascii="PT Astra Serif" w:hAnsi="PT Astra Serif"/>
          <w:sz w:val="26"/>
          <w:szCs w:val="26"/>
        </w:rPr>
      </w:pPr>
      <w:r w:rsidRPr="00EC7BCF">
        <w:rPr>
          <w:rFonts w:ascii="PT Astra Serif" w:hAnsi="PT Astra Serif"/>
          <w:sz w:val="26"/>
          <w:szCs w:val="26"/>
        </w:rPr>
        <w:t>В Центре «IT-куб» (Засвияжье) обучается 266 человек в возрасте с 7 до 17 лет (плановый показатель 2021г. -250 человек) по 6 направлениям: мобильная разработка (IT-школа Samsung), программирование на Python, программирование роботов, системное администрирование, алгоритмика и логика (программирование на языке «Scratch»), программирование на языке Java.</w:t>
      </w:r>
    </w:p>
    <w:p w:rsidR="00DD1DE3" w:rsidRPr="00EC7BCF" w:rsidRDefault="00DD1DE3" w:rsidP="00A1085A">
      <w:pPr>
        <w:ind w:left="-567" w:firstLine="708"/>
        <w:jc w:val="both"/>
        <w:rPr>
          <w:rFonts w:ascii="PT Astra Serif" w:hAnsi="PT Astra Serif"/>
          <w:sz w:val="26"/>
          <w:szCs w:val="26"/>
        </w:rPr>
      </w:pPr>
      <w:r w:rsidRPr="00EC7BCF">
        <w:rPr>
          <w:rFonts w:ascii="PT Astra Serif" w:hAnsi="PT Astra Serif"/>
          <w:sz w:val="26"/>
          <w:szCs w:val="26"/>
        </w:rPr>
        <w:t>Партнерами в создании и запуске Центра выступили компании: SimbirSoft, ITECH, ZeBrains, Ростелеком и Signify.</w:t>
      </w:r>
    </w:p>
    <w:p w:rsidR="002A43FF" w:rsidRDefault="00DD1DE3" w:rsidP="002A43FF">
      <w:pPr>
        <w:widowControl w:val="0"/>
        <w:suppressAutoHyphens/>
        <w:autoSpaceDN w:val="0"/>
        <w:spacing w:after="200"/>
        <w:ind w:left="-567" w:firstLine="709"/>
        <w:jc w:val="both"/>
        <w:rPr>
          <w:rFonts w:ascii="PT Astra Serif" w:hAnsi="PT Astra Serif"/>
          <w:sz w:val="26"/>
          <w:szCs w:val="26"/>
        </w:rPr>
      </w:pPr>
      <w:r w:rsidRPr="00EC7BCF">
        <w:rPr>
          <w:rFonts w:ascii="PT Astra Serif" w:hAnsi="PT Astra Serif"/>
          <w:sz w:val="26"/>
          <w:szCs w:val="26"/>
        </w:rPr>
        <w:t xml:space="preserve">Таким образом, «ИТ-куб» стал инновационной площадкой дополнительного образования детей, направленной на развитие знаний и навыков в области программирования.  Этот эффект создается за счет качественно новой инфраструктуры и высокого уровня материально-технического оснащения, а также познавательных образовательных программ. </w:t>
      </w:r>
    </w:p>
    <w:p w:rsidR="00DD1DE3" w:rsidRPr="00EC7BCF" w:rsidRDefault="00DD1DE3" w:rsidP="002A43FF">
      <w:pPr>
        <w:widowControl w:val="0"/>
        <w:suppressAutoHyphens/>
        <w:autoSpaceDN w:val="0"/>
        <w:spacing w:after="200"/>
        <w:ind w:left="-567" w:firstLine="709"/>
        <w:jc w:val="both"/>
        <w:rPr>
          <w:rFonts w:ascii="PT Astra Serif" w:hAnsi="PT Astra Serif"/>
          <w:b/>
          <w:color w:val="000000"/>
          <w:sz w:val="26"/>
          <w:szCs w:val="26"/>
          <w:u w:val="single"/>
        </w:rPr>
      </w:pPr>
      <w:r w:rsidRPr="00EC7BCF">
        <w:rPr>
          <w:rFonts w:ascii="PT Astra Serif" w:hAnsi="PT Astra Serif"/>
          <w:b/>
          <w:color w:val="000000"/>
          <w:sz w:val="26"/>
          <w:szCs w:val="26"/>
          <w:u w:val="single"/>
        </w:rPr>
        <w:t>Создание условий доступного дополнительного образования для детей, проживающих на сельских территориях и других категорий детей (детей-сирот, детей из многодетных семей, детей с девиантным поведением).</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lastRenderedPageBreak/>
        <w:t>В Ульяновской области на сельских территориях проживает 28000 детей в возрасте от 5 до 18 лет, что соответствует 16,81 % от численности детей, проживающих на территории Ульяновской области.</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В системе дополнительного образования обучаются 22110 детей в возрасте от 5 до 18 лет, что соответствует 78,96% от проживающих детей на сельских территориях.</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Данные по численности детей проживающих на территории сельских поселений и занятых в системе дополнительного образования представлены в таблице.</w:t>
      </w:r>
    </w:p>
    <w:p w:rsidR="00DD1DE3" w:rsidRPr="00EC7BCF" w:rsidRDefault="00DD1DE3" w:rsidP="00A1085A">
      <w:pPr>
        <w:ind w:left="-567" w:firstLine="709"/>
        <w:contextualSpacing/>
        <w:jc w:val="both"/>
        <w:rPr>
          <w:rFonts w:ascii="PT Astra Serif" w:hAnsi="PT Astra Serif"/>
          <w:sz w:val="26"/>
          <w:szCs w:val="26"/>
        </w:rPr>
      </w:pPr>
    </w:p>
    <w:tbl>
      <w:tblPr>
        <w:tblW w:w="9780" w:type="dxa"/>
        <w:tblInd w:w="-147" w:type="dxa"/>
        <w:tblLayout w:type="fixed"/>
        <w:tblLook w:val="04A0" w:firstRow="1" w:lastRow="0" w:firstColumn="1" w:lastColumn="0" w:noHBand="0" w:noVBand="1"/>
      </w:tblPr>
      <w:tblGrid>
        <w:gridCol w:w="2551"/>
        <w:gridCol w:w="850"/>
        <w:gridCol w:w="1560"/>
        <w:gridCol w:w="1543"/>
        <w:gridCol w:w="1575"/>
        <w:gridCol w:w="1701"/>
      </w:tblGrid>
      <w:tr w:rsidR="00DD1DE3" w:rsidRPr="00827842" w:rsidTr="00C902B5">
        <w:trPr>
          <w:trHeight w:val="1420"/>
          <w:tblHeader/>
        </w:trPr>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rsidR="00DD1DE3" w:rsidRPr="00827842" w:rsidRDefault="00DD1DE3" w:rsidP="002A43FF">
            <w:pPr>
              <w:ind w:firstLine="38"/>
              <w:contextualSpacing/>
              <w:jc w:val="center"/>
              <w:rPr>
                <w:rFonts w:ascii="PT Astra Serif" w:hAnsi="PT Astra Serif"/>
                <w:sz w:val="24"/>
                <w:szCs w:val="24"/>
              </w:rPr>
            </w:pPr>
            <w:r w:rsidRPr="00827842">
              <w:rPr>
                <w:rFonts w:ascii="PT Astra Serif" w:hAnsi="PT Astra Serif"/>
                <w:sz w:val="24"/>
                <w:szCs w:val="24"/>
              </w:rPr>
              <w:t>Наименование сельского поселения</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Количество образовательных организаций различных типов, реализующих дополнительное образование в сельском поселении, ед.</w:t>
            </w:r>
          </w:p>
        </w:tc>
        <w:tc>
          <w:tcPr>
            <w:tcW w:w="1543" w:type="dxa"/>
            <w:vMerge w:val="restart"/>
            <w:tcBorders>
              <w:top w:val="single" w:sz="4" w:space="0" w:color="auto"/>
              <w:left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Численность детей в возрасте от 5 до 18 лет, проживающих в МО, сельском поселении, чел.</w:t>
            </w:r>
          </w:p>
        </w:tc>
        <w:tc>
          <w:tcPr>
            <w:tcW w:w="1575" w:type="dxa"/>
            <w:vMerge w:val="restart"/>
            <w:tcBorders>
              <w:top w:val="single" w:sz="4" w:space="0" w:color="auto"/>
              <w:left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Численность детей в возрасте от 5 до 18 лет, охваченных дополнительным образованием, чел.</w:t>
            </w:r>
          </w:p>
        </w:tc>
        <w:tc>
          <w:tcPr>
            <w:tcW w:w="1701" w:type="dxa"/>
            <w:vMerge w:val="restart"/>
            <w:tcBorders>
              <w:top w:val="single" w:sz="4" w:space="0" w:color="auto"/>
              <w:left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Доля детей, охваченных дополнительным образованием, в общей численности детей данной возрастной группы, %</w:t>
            </w:r>
          </w:p>
        </w:tc>
      </w:tr>
      <w:tr w:rsidR="00DD1DE3" w:rsidRPr="00827842" w:rsidTr="00C902B5">
        <w:trPr>
          <w:trHeight w:val="466"/>
          <w:tblHeader/>
        </w:trPr>
        <w:tc>
          <w:tcPr>
            <w:tcW w:w="2551" w:type="dxa"/>
            <w:vMerge/>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6" w:lineRule="auto"/>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всего</w:t>
            </w:r>
          </w:p>
        </w:tc>
        <w:tc>
          <w:tcPr>
            <w:tcW w:w="1560" w:type="dxa"/>
            <w:tcBorders>
              <w:top w:val="single" w:sz="4" w:space="0" w:color="auto"/>
              <w:left w:val="single" w:sz="4" w:space="0" w:color="auto"/>
              <w:bottom w:val="nil"/>
              <w:right w:val="single" w:sz="4" w:space="0" w:color="auto"/>
            </w:tcBorders>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в том числе, расположены на данной территории</w:t>
            </w:r>
          </w:p>
        </w:tc>
        <w:tc>
          <w:tcPr>
            <w:tcW w:w="1543" w:type="dxa"/>
            <w:vMerge/>
            <w:tcBorders>
              <w:left w:val="single" w:sz="4" w:space="0" w:color="auto"/>
              <w:bottom w:val="single" w:sz="4" w:space="0" w:color="auto"/>
              <w:right w:val="single" w:sz="4" w:space="0" w:color="auto"/>
            </w:tcBorders>
            <w:vAlign w:val="center"/>
          </w:tcPr>
          <w:p w:rsidR="00DD1DE3" w:rsidRPr="00827842" w:rsidRDefault="00DD1DE3" w:rsidP="002A43FF">
            <w:pPr>
              <w:jc w:val="center"/>
              <w:rPr>
                <w:rFonts w:ascii="PT Astra Serif" w:hAnsi="PT Astra Serif"/>
                <w:sz w:val="24"/>
                <w:szCs w:val="24"/>
              </w:rPr>
            </w:pPr>
          </w:p>
        </w:tc>
        <w:tc>
          <w:tcPr>
            <w:tcW w:w="1575" w:type="dxa"/>
            <w:vMerge/>
            <w:tcBorders>
              <w:left w:val="single" w:sz="4" w:space="0" w:color="auto"/>
              <w:bottom w:val="single" w:sz="4" w:space="0" w:color="auto"/>
              <w:right w:val="single" w:sz="4" w:space="0" w:color="auto"/>
            </w:tcBorders>
            <w:vAlign w:val="center"/>
          </w:tcPr>
          <w:p w:rsidR="00DD1DE3" w:rsidRPr="00827842" w:rsidRDefault="00DD1DE3" w:rsidP="002A43FF">
            <w:pPr>
              <w:jc w:val="center"/>
              <w:rPr>
                <w:rFonts w:ascii="PT Astra Serif" w:hAnsi="PT Astra Serif"/>
                <w:sz w:val="24"/>
                <w:szCs w:val="24"/>
              </w:rPr>
            </w:pPr>
          </w:p>
        </w:tc>
        <w:tc>
          <w:tcPr>
            <w:tcW w:w="1701" w:type="dxa"/>
            <w:vMerge/>
            <w:tcBorders>
              <w:left w:val="single" w:sz="4" w:space="0" w:color="auto"/>
              <w:bottom w:val="single" w:sz="4" w:space="0" w:color="auto"/>
              <w:right w:val="single" w:sz="4" w:space="0" w:color="auto"/>
            </w:tcBorders>
            <w:vAlign w:val="center"/>
          </w:tcPr>
          <w:p w:rsidR="00DD1DE3" w:rsidRPr="00827842" w:rsidRDefault="00DD1DE3" w:rsidP="002A43FF">
            <w:pPr>
              <w:jc w:val="center"/>
              <w:rPr>
                <w:rFonts w:ascii="PT Astra Serif" w:hAnsi="PT Astra Serif"/>
                <w:sz w:val="24"/>
                <w:szCs w:val="24"/>
              </w:rPr>
            </w:pP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b/>
                <w:bCs/>
                <w:sz w:val="24"/>
                <w:szCs w:val="24"/>
              </w:rPr>
            </w:pPr>
            <w:r w:rsidRPr="00827842">
              <w:rPr>
                <w:rFonts w:ascii="PT Astra Serif" w:hAnsi="PT Astra Serif"/>
                <w:b/>
                <w:bCs/>
                <w:sz w:val="24"/>
                <w:szCs w:val="24"/>
              </w:rPr>
              <w:t>Город Ульяновск</w:t>
            </w:r>
          </w:p>
        </w:tc>
        <w:tc>
          <w:tcPr>
            <w:tcW w:w="850" w:type="dxa"/>
            <w:tcBorders>
              <w:top w:val="single" w:sz="4" w:space="0" w:color="auto"/>
              <w:left w:val="single" w:sz="4" w:space="0" w:color="auto"/>
              <w:bottom w:val="single" w:sz="4" w:space="0" w:color="auto"/>
              <w:right w:val="single" w:sz="4" w:space="0" w:color="auto"/>
            </w:tcBorders>
            <w:noWrap/>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sz w:val="24"/>
                <w:szCs w:val="24"/>
              </w:rPr>
              <w:t>10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1909</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509</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26,66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b/>
                <w:bCs/>
                <w:sz w:val="24"/>
                <w:szCs w:val="24"/>
              </w:rPr>
            </w:pPr>
            <w:r w:rsidRPr="00827842">
              <w:rPr>
                <w:rFonts w:ascii="PT Astra Serif" w:hAnsi="PT Astra Serif"/>
                <w:b/>
                <w:bCs/>
                <w:sz w:val="24"/>
                <w:szCs w:val="24"/>
              </w:rPr>
              <w:t>Город Новоульяновск</w:t>
            </w:r>
          </w:p>
        </w:tc>
        <w:tc>
          <w:tcPr>
            <w:tcW w:w="850" w:type="dxa"/>
            <w:tcBorders>
              <w:top w:val="single" w:sz="4" w:space="0" w:color="auto"/>
              <w:left w:val="single" w:sz="4" w:space="0" w:color="auto"/>
              <w:bottom w:val="single" w:sz="4" w:space="0" w:color="auto"/>
              <w:right w:val="single" w:sz="4" w:space="0" w:color="auto"/>
            </w:tcBorders>
            <w:noWrap/>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sz w:val="24"/>
                <w:szCs w:val="24"/>
              </w:rPr>
              <w:t>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2775</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1776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64,00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Базарносызганский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Сосновоборское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44</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40</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90,91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Должниковское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96,36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Лапшаурское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88,89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Папузинское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167</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100,00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Барышский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Живайкинское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191</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86,91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Земляничненское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81,61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Малохомутерское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192</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156</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81,25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Поливановское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237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214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90,29</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sz w:val="24"/>
                <w:szCs w:val="24"/>
              </w:rPr>
            </w:pPr>
            <w:r w:rsidRPr="00827842">
              <w:rPr>
                <w:rFonts w:ascii="PT Astra Serif" w:hAnsi="PT Astra Serif"/>
                <w:sz w:val="24"/>
                <w:szCs w:val="24"/>
              </w:rPr>
              <w:t>Вешкаймсий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Бекетовское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159</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49</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30,82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Ермоловское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71,25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Каргинское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55,77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Стемасское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72,92</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Инзенский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Валгусское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57</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51</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89,47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Коржевское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lang w:val="en-US"/>
              </w:rPr>
            </w:pPr>
            <w:r w:rsidRPr="00827842">
              <w:rPr>
                <w:rFonts w:ascii="PT Astra Serif" w:hAnsi="PT Astra Serif"/>
                <w:sz w:val="24"/>
                <w:szCs w:val="24"/>
                <w:lang w:val="en-US"/>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83,78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Оськинское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320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296</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92,50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Сюксюмское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lang w:val="en-US"/>
              </w:rPr>
            </w:pPr>
            <w:r w:rsidRPr="00827842">
              <w:rPr>
                <w:rFonts w:ascii="PT Astra Serif" w:hAnsi="PT Astra Serif"/>
                <w:sz w:val="24"/>
                <w:szCs w:val="24"/>
                <w:lang w:val="en-US"/>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90,32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Труслейское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245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92,45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Черемушкинское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lang w:val="en-US"/>
              </w:rPr>
            </w:pPr>
            <w:r w:rsidRPr="00827842">
              <w:rPr>
                <w:rFonts w:ascii="PT Astra Serif" w:hAnsi="PT Astra Serif"/>
                <w:sz w:val="24"/>
                <w:szCs w:val="24"/>
                <w:lang w:val="en-US"/>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37</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100,00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Карсунский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Вальдиватское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lang w:val="en-US"/>
              </w:rPr>
            </w:pPr>
            <w:r w:rsidRPr="00827842">
              <w:rPr>
                <w:rFonts w:ascii="PT Astra Serif" w:hAnsi="PT Astra Serif"/>
                <w:sz w:val="24"/>
                <w:szCs w:val="24"/>
                <w:lang w:val="en-US"/>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115</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74,78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Новопогореловское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nil"/>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75,84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Сосновское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125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106</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84,80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lastRenderedPageBreak/>
              <w:t xml:space="preserve">Горенское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47,50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Урено-Карлинское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76,92</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Кузоватовский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Безводовское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s="Arial"/>
                <w:color w:val="000000"/>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210</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187</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89,04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Еделевское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s="Arial"/>
                <w:color w:val="000000"/>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96,00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Коромысловское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s="Arial"/>
                <w:color w:val="000000"/>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233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87,98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Лесоматюнинское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s="Arial"/>
                <w:color w:val="000000"/>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97,45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Спешневское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s="Arial"/>
                <w:color w:val="000000"/>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87,87</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Майнский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Анненковское </w:t>
            </w:r>
          </w:p>
        </w:tc>
        <w:tc>
          <w:tcPr>
            <w:tcW w:w="850" w:type="dxa"/>
            <w:tcBorders>
              <w:top w:val="single" w:sz="4" w:space="0" w:color="000000"/>
              <w:left w:val="single" w:sz="4" w:space="0" w:color="000000"/>
              <w:bottom w:val="single" w:sz="4" w:space="0" w:color="auto"/>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132</w:t>
            </w:r>
          </w:p>
        </w:tc>
        <w:tc>
          <w:tcPr>
            <w:tcW w:w="1575"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72</w:t>
            </w:r>
          </w:p>
        </w:tc>
        <w:tc>
          <w:tcPr>
            <w:tcW w:w="1701"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54,54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Выровское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172</w:t>
            </w:r>
          </w:p>
        </w:tc>
        <w:tc>
          <w:tcPr>
            <w:tcW w:w="1575"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57,55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Гимовское </w:t>
            </w:r>
          </w:p>
        </w:tc>
        <w:tc>
          <w:tcPr>
            <w:tcW w:w="850" w:type="dxa"/>
            <w:tcBorders>
              <w:top w:val="single" w:sz="4" w:space="0" w:color="auto"/>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w:t>
            </w:r>
          </w:p>
        </w:tc>
        <w:tc>
          <w:tcPr>
            <w:tcW w:w="1560"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181</w:t>
            </w:r>
          </w:p>
        </w:tc>
        <w:tc>
          <w:tcPr>
            <w:tcW w:w="1575"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94</w:t>
            </w:r>
          </w:p>
        </w:tc>
        <w:tc>
          <w:tcPr>
            <w:tcW w:w="1701"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51,93</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Старомаклаушинское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60,39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Тагайское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519</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478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92,10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Мелекесский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Новоселкинское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6</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703</w:t>
            </w:r>
          </w:p>
        </w:tc>
        <w:tc>
          <w:tcPr>
            <w:tcW w:w="1575" w:type="dxa"/>
            <w:tcBorders>
              <w:top w:val="single" w:sz="4" w:space="0" w:color="000000"/>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693</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98,57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Лебяжинское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492</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476</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96,74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Николочеремшанское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221</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197</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89,14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Рязановское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w:t>
            </w:r>
          </w:p>
        </w:tc>
        <w:tc>
          <w:tcPr>
            <w:tcW w:w="1560" w:type="dxa"/>
            <w:tcBorders>
              <w:top w:val="nil"/>
              <w:left w:val="nil"/>
              <w:bottom w:val="single" w:sz="4" w:space="0" w:color="auto"/>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6</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412</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339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82,14</w:t>
            </w:r>
          </w:p>
        </w:tc>
      </w:tr>
      <w:tr w:rsidR="00DD1DE3" w:rsidRPr="00827842" w:rsidTr="00C902B5">
        <w:trPr>
          <w:trHeight w:val="70"/>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Старосахчинское </w:t>
            </w:r>
          </w:p>
        </w:tc>
        <w:tc>
          <w:tcPr>
            <w:tcW w:w="850" w:type="dxa"/>
            <w:tcBorders>
              <w:top w:val="nil"/>
              <w:left w:val="single" w:sz="4" w:space="0" w:color="000000"/>
              <w:bottom w:val="single" w:sz="4" w:space="0" w:color="000000"/>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single" w:sz="4" w:space="0" w:color="auto"/>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196</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39,80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Тиинское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5</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378</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293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77,51</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827842" w:rsidP="002A43FF">
            <w:pPr>
              <w:rPr>
                <w:rFonts w:ascii="PT Astra Serif" w:hAnsi="PT Astra Serif"/>
                <w:b/>
                <w:bCs/>
                <w:sz w:val="24"/>
                <w:szCs w:val="24"/>
              </w:rPr>
            </w:pPr>
            <w:r w:rsidRPr="00827842">
              <w:rPr>
                <w:rFonts w:ascii="PT Astra Serif" w:hAnsi="PT Astra Serif"/>
                <w:b/>
                <w:bCs/>
                <w:sz w:val="24"/>
                <w:szCs w:val="24"/>
              </w:rPr>
              <w:t>Николаевск</w:t>
            </w:r>
            <w:r w:rsidR="00DD1DE3" w:rsidRPr="00827842">
              <w:rPr>
                <w:rFonts w:ascii="PT Astra Serif" w:hAnsi="PT Astra Serif"/>
                <w:b/>
                <w:bCs/>
                <w:sz w:val="24"/>
                <w:szCs w:val="24"/>
              </w:rPr>
              <w:t>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Барановское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267</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188</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70,41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Головинское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41,03</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Дубровское</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41,67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Канадейское</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346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249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71,97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Никулинское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561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485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86,45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Поспеловское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106</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91,38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Славкинское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94,59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Сухотерешанское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0,00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Новомалыклинский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Высококолковское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263</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192</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73,00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Новомалыклинское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6</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697</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530</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76,04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Новочеремшанское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484</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350</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72,31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Среднесантимирское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234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77,77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Среднеякушкинское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314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280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89,17</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Новоспасский район</w:t>
            </w:r>
          </w:p>
        </w:tc>
      </w:tr>
      <w:tr w:rsidR="00DD1DE3" w:rsidRPr="00827842" w:rsidTr="00C902B5">
        <w:trPr>
          <w:trHeight w:val="70"/>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lastRenderedPageBreak/>
              <w:t xml:space="preserve">Коптевское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155</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142</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91,61</w:t>
            </w:r>
          </w:p>
        </w:tc>
      </w:tr>
      <w:tr w:rsidR="00DD1DE3" w:rsidRPr="00827842" w:rsidTr="00C902B5">
        <w:trPr>
          <w:trHeight w:val="70"/>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Красносельское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406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86,45</w:t>
            </w:r>
          </w:p>
        </w:tc>
      </w:tr>
      <w:tr w:rsidR="00DD1DE3" w:rsidRPr="00827842" w:rsidTr="00C902B5">
        <w:trPr>
          <w:trHeight w:val="70"/>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Садовское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90,51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Троицкосунгурское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266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253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95,11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Фабричновыселковс-кое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97</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94,17</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Павловский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Баклушинское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147</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78,91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Пичеурское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91,55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Шмалакское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84,93</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Холстовское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123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82,92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Шаховское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86,41</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Радищевский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Дмитриевское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82</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47</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57,31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Калиновское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87,33</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Октябрьское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294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290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98,64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Ореховское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69,17</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Сенгилеевский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Елаурское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111</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86,48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Новослободское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hAnsi="PT Astra Serif"/>
                <w:sz w:val="24"/>
                <w:szCs w:val="24"/>
              </w:rPr>
              <w:t>36,51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Тушнинское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315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311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98,73</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Старокулаткиинский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Терешанское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24</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34,78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Староатлашское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59</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66,10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Зеленовское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42</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92,86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Мостякское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89,13</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Старомайнский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Кандалинское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169</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62,72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Жедяевское </w:t>
            </w:r>
          </w:p>
        </w:tc>
        <w:tc>
          <w:tcPr>
            <w:tcW w:w="850" w:type="dxa"/>
            <w:tcBorders>
              <w:top w:val="nil"/>
              <w:left w:val="single" w:sz="4" w:space="0" w:color="000000"/>
              <w:bottom w:val="single" w:sz="4" w:space="0" w:color="000000"/>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0</w:t>
            </w:r>
          </w:p>
        </w:tc>
        <w:tc>
          <w:tcPr>
            <w:tcW w:w="1543" w:type="dxa"/>
            <w:tcBorders>
              <w:top w:val="nil"/>
              <w:left w:val="single" w:sz="4" w:space="0" w:color="auto"/>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71,52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Краснореченское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209</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77,99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Прибрежненское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368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51,08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Матвеевское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149</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69,12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Урайкинское</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eastAsia="Calibri" w:hAnsi="PT Astra Serif"/>
                <w:color w:val="000000"/>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olor w:val="000000"/>
                <w:sz w:val="24"/>
                <w:szCs w:val="24"/>
              </w:rPr>
            </w:pPr>
            <w:r w:rsidRPr="00827842">
              <w:rPr>
                <w:rFonts w:ascii="PT Astra Serif" w:eastAsia="Calibri" w:hAnsi="PT Astra Serif"/>
                <w:color w:val="000000"/>
                <w:sz w:val="24"/>
                <w:szCs w:val="24"/>
              </w:rPr>
              <w:t>0</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olor w:val="000000"/>
                <w:sz w:val="24"/>
                <w:szCs w:val="24"/>
              </w:rPr>
            </w:pPr>
            <w:r w:rsidRPr="00827842">
              <w:rPr>
                <w:rFonts w:ascii="PT Astra Serif" w:eastAsia="Calibri" w:hAnsi="PT Astra Serif"/>
                <w:color w:val="000000"/>
                <w:sz w:val="24"/>
                <w:szCs w:val="24"/>
              </w:rPr>
              <w:t>18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olor w:val="000000"/>
                <w:sz w:val="24"/>
                <w:szCs w:val="24"/>
              </w:rPr>
            </w:pPr>
            <w:r w:rsidRPr="00827842">
              <w:rPr>
                <w:rFonts w:ascii="PT Astra Serif" w:eastAsia="Calibri" w:hAnsi="PT Astra Serif"/>
                <w:color w:val="000000"/>
                <w:sz w:val="24"/>
                <w:szCs w:val="24"/>
              </w:rPr>
              <w:t>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color w:val="000000"/>
                <w:sz w:val="24"/>
                <w:szCs w:val="24"/>
              </w:rPr>
            </w:pPr>
            <w:r w:rsidRPr="00827842">
              <w:rPr>
                <w:rFonts w:ascii="PT Astra Serif" w:eastAsia="Calibri" w:hAnsi="PT Astra Serif"/>
                <w:color w:val="000000"/>
                <w:sz w:val="24"/>
                <w:szCs w:val="24"/>
              </w:rPr>
              <w:t>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Сурский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Астрадамовское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152</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96</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63,16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Лавинское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76,62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Никитинское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93,75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lastRenderedPageBreak/>
              <w:t xml:space="preserve">Сарское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60,00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Чеботаевское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70,13</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Хмелевское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61,19</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Тереньгульский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Белогорское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150</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150</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Красноборское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46,00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Михайловское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173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52,02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Подкуровское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auto"/>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354</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98</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27,68</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Ясашноташлинское </w:t>
            </w:r>
          </w:p>
        </w:tc>
        <w:tc>
          <w:tcPr>
            <w:tcW w:w="850" w:type="dxa"/>
            <w:tcBorders>
              <w:top w:val="nil"/>
              <w:left w:val="single" w:sz="4" w:space="0" w:color="000000"/>
              <w:bottom w:val="single" w:sz="4" w:space="0" w:color="000000"/>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single" w:sz="4" w:space="0" w:color="auto"/>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285</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35,09</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Ульяновский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Большеключищенское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723</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544</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75,24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Зеленорощинское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6</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627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495</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78,94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Тимирязевское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6</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556</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492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88,49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Тетюшское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390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277</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71,02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Ундоровское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491</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72,09</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Цильнинский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Большенагаткинское </w:t>
            </w:r>
          </w:p>
        </w:tc>
        <w:tc>
          <w:tcPr>
            <w:tcW w:w="850" w:type="dxa"/>
            <w:tcBorders>
              <w:top w:val="single" w:sz="4" w:space="0" w:color="000000"/>
              <w:left w:val="single" w:sz="4" w:space="0" w:color="000000"/>
              <w:bottom w:val="single" w:sz="4" w:space="0" w:color="auto"/>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w:t>
            </w:r>
          </w:p>
        </w:tc>
        <w:tc>
          <w:tcPr>
            <w:tcW w:w="1560"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4</w:t>
            </w:r>
          </w:p>
        </w:tc>
        <w:tc>
          <w:tcPr>
            <w:tcW w:w="1543" w:type="dxa"/>
            <w:tcBorders>
              <w:top w:val="single" w:sz="4" w:space="0" w:color="000000"/>
              <w:left w:val="nil"/>
              <w:bottom w:val="single" w:sz="4" w:space="0" w:color="auto"/>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816</w:t>
            </w:r>
          </w:p>
        </w:tc>
        <w:tc>
          <w:tcPr>
            <w:tcW w:w="1575" w:type="dxa"/>
            <w:tcBorders>
              <w:top w:val="single" w:sz="4" w:space="0" w:color="000000"/>
              <w:left w:val="nil"/>
              <w:bottom w:val="single" w:sz="4" w:space="0" w:color="auto"/>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601</w:t>
            </w:r>
          </w:p>
        </w:tc>
        <w:tc>
          <w:tcPr>
            <w:tcW w:w="1701" w:type="dxa"/>
            <w:tcBorders>
              <w:top w:val="single" w:sz="4" w:space="0" w:color="000000"/>
              <w:left w:val="nil"/>
              <w:bottom w:val="single" w:sz="4" w:space="0" w:color="auto"/>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57,56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Елховоозерское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single" w:sz="4" w:space="0" w:color="auto"/>
              <w:left w:val="single" w:sz="4" w:space="0" w:color="auto"/>
              <w:bottom w:val="single" w:sz="4" w:space="0" w:color="auto"/>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138</w:t>
            </w:r>
          </w:p>
        </w:tc>
        <w:tc>
          <w:tcPr>
            <w:tcW w:w="1575" w:type="dxa"/>
            <w:tcBorders>
              <w:top w:val="single" w:sz="4" w:space="0" w:color="auto"/>
              <w:left w:val="single" w:sz="4" w:space="0" w:color="auto"/>
              <w:bottom w:val="single" w:sz="4" w:space="0" w:color="auto"/>
              <w:right w:val="single" w:sz="4" w:space="0" w:color="auto"/>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66,67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Мокробугурнинское</w:t>
            </w:r>
          </w:p>
        </w:tc>
        <w:tc>
          <w:tcPr>
            <w:tcW w:w="850" w:type="dxa"/>
            <w:tcBorders>
              <w:top w:val="single" w:sz="4" w:space="0" w:color="auto"/>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single" w:sz="4" w:space="0" w:color="auto"/>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129</w:t>
            </w:r>
          </w:p>
        </w:tc>
        <w:tc>
          <w:tcPr>
            <w:tcW w:w="1575" w:type="dxa"/>
            <w:tcBorders>
              <w:top w:val="single" w:sz="4" w:space="0" w:color="auto"/>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88</w:t>
            </w:r>
          </w:p>
        </w:tc>
        <w:tc>
          <w:tcPr>
            <w:tcW w:w="1701" w:type="dxa"/>
            <w:tcBorders>
              <w:top w:val="single" w:sz="4" w:space="0" w:color="auto"/>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68,34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Новоникулинское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52</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52</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100,00</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Тимерсянское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130</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71,54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Алгашинское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3</w:t>
            </w:r>
          </w:p>
        </w:tc>
        <w:tc>
          <w:tcPr>
            <w:tcW w:w="1543"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227</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66,52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Анненковское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44</w:t>
            </w:r>
          </w:p>
        </w:tc>
        <w:tc>
          <w:tcPr>
            <w:tcW w:w="1575" w:type="dxa"/>
            <w:tcBorders>
              <w:top w:val="nil"/>
              <w:left w:val="nil"/>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44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100,00</w:t>
            </w:r>
          </w:p>
        </w:tc>
      </w:tr>
      <w:tr w:rsidR="00DD1DE3" w:rsidRPr="00827842" w:rsidTr="00C902B5">
        <w:trPr>
          <w:trHeight w:val="255"/>
        </w:trPr>
        <w:tc>
          <w:tcPr>
            <w:tcW w:w="9780" w:type="dxa"/>
            <w:gridSpan w:val="6"/>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rPr>
                <w:rFonts w:ascii="PT Astra Serif" w:hAnsi="PT Astra Serif"/>
                <w:b/>
                <w:bCs/>
                <w:sz w:val="24"/>
                <w:szCs w:val="24"/>
              </w:rPr>
            </w:pPr>
            <w:r w:rsidRPr="00827842">
              <w:rPr>
                <w:rFonts w:ascii="PT Astra Serif" w:hAnsi="PT Astra Serif"/>
                <w:b/>
                <w:bCs/>
                <w:sz w:val="24"/>
                <w:szCs w:val="24"/>
              </w:rPr>
              <w:t>Чердаклинский район</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Белоярское </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137</w:t>
            </w:r>
          </w:p>
        </w:tc>
        <w:tc>
          <w:tcPr>
            <w:tcW w:w="1575"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105</w:t>
            </w:r>
          </w:p>
        </w:tc>
        <w:tc>
          <w:tcPr>
            <w:tcW w:w="1701" w:type="dxa"/>
            <w:tcBorders>
              <w:top w:val="single" w:sz="4" w:space="0" w:color="000000"/>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76,64</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Богдашкинское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208</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76,92</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Бряндинское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162</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144</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88,89</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Красноярское</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350</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283</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80,86</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Крестовогородищенское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223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189</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84,75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Мирновское</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783</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751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95,91</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Озерское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2</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222</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211</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95,05</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sz w:val="24"/>
                <w:szCs w:val="24"/>
              </w:rPr>
            </w:pPr>
            <w:r w:rsidRPr="00827842">
              <w:rPr>
                <w:rFonts w:ascii="PT Astra Serif" w:hAnsi="PT Astra Serif"/>
                <w:sz w:val="24"/>
                <w:szCs w:val="24"/>
              </w:rPr>
              <w:t xml:space="preserve">Калмаюрское </w:t>
            </w:r>
          </w:p>
        </w:tc>
        <w:tc>
          <w:tcPr>
            <w:tcW w:w="850" w:type="dxa"/>
            <w:tcBorders>
              <w:top w:val="nil"/>
              <w:left w:val="single" w:sz="4" w:space="0" w:color="000000"/>
              <w:bottom w:val="single" w:sz="4" w:space="0" w:color="000000"/>
              <w:right w:val="single" w:sz="4" w:space="0" w:color="000000"/>
            </w:tcBorders>
            <w:noWrap/>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w:t>
            </w:r>
          </w:p>
        </w:tc>
        <w:tc>
          <w:tcPr>
            <w:tcW w:w="1560"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eastAsia="Calibri" w:hAnsi="PT Astra Serif"/>
                <w:sz w:val="24"/>
                <w:szCs w:val="24"/>
              </w:rPr>
            </w:pPr>
            <w:r w:rsidRPr="00827842">
              <w:rPr>
                <w:rFonts w:ascii="PT Astra Serif" w:eastAsia="Calibri" w:hAnsi="PT Astra Serif"/>
                <w:color w:val="000000"/>
                <w:sz w:val="24"/>
                <w:szCs w:val="24"/>
              </w:rPr>
              <w:t>1</w:t>
            </w:r>
          </w:p>
        </w:tc>
        <w:tc>
          <w:tcPr>
            <w:tcW w:w="1543"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257</w:t>
            </w:r>
          </w:p>
        </w:tc>
        <w:tc>
          <w:tcPr>
            <w:tcW w:w="1575"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150</w:t>
            </w:r>
          </w:p>
        </w:tc>
        <w:tc>
          <w:tcPr>
            <w:tcW w:w="1701" w:type="dxa"/>
            <w:tcBorders>
              <w:top w:val="nil"/>
              <w:left w:val="nil"/>
              <w:bottom w:val="single" w:sz="4" w:space="0" w:color="000000"/>
              <w:right w:val="single" w:sz="4" w:space="0" w:color="000000"/>
            </w:tcBorders>
            <w:vAlign w:val="center"/>
            <w:hideMark/>
          </w:tcPr>
          <w:p w:rsidR="00DD1DE3" w:rsidRPr="00827842" w:rsidRDefault="00DD1DE3" w:rsidP="002A43FF">
            <w:pPr>
              <w:jc w:val="center"/>
              <w:rPr>
                <w:rFonts w:ascii="PT Astra Serif" w:hAnsi="PT Astra Serif"/>
                <w:sz w:val="24"/>
                <w:szCs w:val="24"/>
              </w:rPr>
            </w:pPr>
            <w:r w:rsidRPr="00827842">
              <w:rPr>
                <w:rFonts w:ascii="PT Astra Serif" w:eastAsia="Calibri" w:hAnsi="PT Astra Serif"/>
                <w:color w:val="000000"/>
                <w:sz w:val="24"/>
                <w:szCs w:val="24"/>
              </w:rPr>
              <w:t>58,37</w:t>
            </w:r>
          </w:p>
        </w:tc>
      </w:tr>
      <w:tr w:rsidR="00DD1DE3" w:rsidRPr="00827842" w:rsidTr="00C902B5">
        <w:trPr>
          <w:trHeight w:val="255"/>
        </w:trPr>
        <w:tc>
          <w:tcPr>
            <w:tcW w:w="2551" w:type="dxa"/>
            <w:tcBorders>
              <w:top w:val="single" w:sz="4" w:space="0" w:color="auto"/>
              <w:left w:val="single" w:sz="4" w:space="0" w:color="auto"/>
              <w:bottom w:val="single" w:sz="4" w:space="0" w:color="auto"/>
              <w:right w:val="single" w:sz="4" w:space="0" w:color="auto"/>
            </w:tcBorders>
            <w:noWrap/>
            <w:vAlign w:val="bottom"/>
            <w:hideMark/>
          </w:tcPr>
          <w:p w:rsidR="00DD1DE3" w:rsidRPr="00827842" w:rsidRDefault="00DD1DE3" w:rsidP="002A43FF">
            <w:pPr>
              <w:ind w:firstLine="38"/>
              <w:contextualSpacing/>
              <w:jc w:val="both"/>
              <w:rPr>
                <w:rFonts w:ascii="PT Astra Serif" w:hAnsi="PT Astra Serif"/>
                <w:b/>
                <w:bCs/>
                <w:sz w:val="24"/>
                <w:szCs w:val="24"/>
              </w:rPr>
            </w:pPr>
            <w:r w:rsidRPr="00827842">
              <w:rPr>
                <w:rFonts w:ascii="PT Astra Serif" w:hAnsi="PT Astra Serif"/>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jc w:val="center"/>
              <w:rPr>
                <w:rFonts w:ascii="PT Astra Serif" w:hAnsi="PT Astra Serif"/>
                <w:b/>
                <w:bCs/>
                <w:sz w:val="24"/>
                <w:szCs w:val="24"/>
              </w:rPr>
            </w:pPr>
            <w:r w:rsidRPr="00827842">
              <w:rPr>
                <w:rFonts w:ascii="PT Astra Serif" w:hAnsi="PT Astra Serif"/>
                <w:b/>
                <w:bCs/>
                <w:sz w:val="24"/>
                <w:szCs w:val="24"/>
              </w:rPr>
              <w:t>248</w:t>
            </w:r>
          </w:p>
        </w:tc>
        <w:tc>
          <w:tcPr>
            <w:tcW w:w="1560"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eastAsia="Calibri" w:hAnsi="PT Astra Serif"/>
                <w:b/>
                <w:bCs/>
                <w:sz w:val="24"/>
                <w:szCs w:val="24"/>
              </w:rPr>
            </w:pPr>
            <w:r w:rsidRPr="00827842">
              <w:rPr>
                <w:rFonts w:ascii="PT Astra Serif" w:eastAsia="Calibri" w:hAnsi="PT Astra Serif"/>
                <w:b/>
                <w:bCs/>
                <w:sz w:val="24"/>
                <w:szCs w:val="24"/>
                <w:lang w:val="en-US"/>
              </w:rPr>
              <w:t>20</w:t>
            </w:r>
            <w:r w:rsidRPr="00827842">
              <w:rPr>
                <w:rFonts w:ascii="PT Astra Serif" w:eastAsia="Calibri" w:hAnsi="PT Astra Serif"/>
                <w:b/>
                <w:bCs/>
                <w:sz w:val="24"/>
                <w:szCs w:val="24"/>
              </w:rPr>
              <w:t>4</w:t>
            </w:r>
          </w:p>
        </w:tc>
        <w:tc>
          <w:tcPr>
            <w:tcW w:w="1543"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hAnsi="PT Astra Serif"/>
                <w:b/>
                <w:bCs/>
                <w:sz w:val="24"/>
                <w:szCs w:val="24"/>
              </w:rPr>
            </w:pPr>
            <w:r w:rsidRPr="00827842">
              <w:rPr>
                <w:rFonts w:ascii="PT Astra Serif" w:hAnsi="PT Astra Serif"/>
                <w:b/>
                <w:bCs/>
                <w:sz w:val="24"/>
                <w:szCs w:val="24"/>
              </w:rPr>
              <w:t>28000</w:t>
            </w:r>
          </w:p>
        </w:tc>
        <w:tc>
          <w:tcPr>
            <w:tcW w:w="157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hAnsi="PT Astra Serif"/>
                <w:b/>
                <w:bCs/>
                <w:sz w:val="24"/>
                <w:szCs w:val="24"/>
              </w:rPr>
            </w:pPr>
            <w:r w:rsidRPr="00827842">
              <w:rPr>
                <w:rFonts w:ascii="PT Astra Serif" w:hAnsi="PT Astra Serif"/>
                <w:b/>
                <w:bCs/>
                <w:sz w:val="24"/>
                <w:szCs w:val="24"/>
              </w:rPr>
              <w:t>22110</w:t>
            </w:r>
          </w:p>
        </w:tc>
        <w:tc>
          <w:tcPr>
            <w:tcW w:w="1701"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jc w:val="center"/>
              <w:rPr>
                <w:rFonts w:ascii="PT Astra Serif" w:hAnsi="PT Astra Serif"/>
                <w:b/>
                <w:bCs/>
                <w:sz w:val="24"/>
                <w:szCs w:val="24"/>
              </w:rPr>
            </w:pPr>
            <w:r w:rsidRPr="00827842">
              <w:rPr>
                <w:rFonts w:ascii="PT Astra Serif" w:hAnsi="PT Astra Serif"/>
                <w:b/>
                <w:bCs/>
                <w:sz w:val="24"/>
                <w:szCs w:val="24"/>
              </w:rPr>
              <w:t>78,96</w:t>
            </w:r>
          </w:p>
        </w:tc>
      </w:tr>
    </w:tbl>
    <w:p w:rsidR="00DD1DE3" w:rsidRPr="00EC7BCF" w:rsidRDefault="00DD1DE3" w:rsidP="00A1085A">
      <w:pPr>
        <w:ind w:left="-567" w:firstLine="709"/>
        <w:contextualSpacing/>
        <w:jc w:val="both"/>
        <w:rPr>
          <w:rFonts w:ascii="PT Astra Serif" w:hAnsi="PT Astra Serif"/>
          <w:sz w:val="26"/>
          <w:szCs w:val="26"/>
        </w:rPr>
      </w:pP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lastRenderedPageBreak/>
        <w:t>С целью повышения доступности дополнительного образования для детей, проживающих на территории сельских поселений, на базе 204 сельских образовательных организаций различных типов реализуются дополнительные общеразвивающие программы, в том числе 44 организации дополнительного образования в сфере образования реализуют дополнительные общеразвивающие программы в рамках сетевого взаимодействия.</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 xml:space="preserve">В 2021 году в системе дополнительного образования Ульяновской области обучалось: </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 xml:space="preserve">3958 детей-сирот и детей, оставшихся без попечения родителей, в том числе 613 человека, проживающих на территории сельских поселениях; </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19773 детей из многодетных семей, в том числе 3916 детей, проживающих на территории сельских поселений;</w:t>
      </w:r>
    </w:p>
    <w:p w:rsidR="00DD1DE3" w:rsidRPr="00EC7BCF" w:rsidRDefault="00DD1DE3" w:rsidP="00A1085A">
      <w:pPr>
        <w:ind w:left="-567" w:firstLine="709"/>
        <w:contextualSpacing/>
        <w:jc w:val="both"/>
        <w:rPr>
          <w:rFonts w:ascii="PT Astra Serif" w:hAnsi="PT Astra Serif"/>
          <w:sz w:val="26"/>
          <w:szCs w:val="26"/>
        </w:rPr>
      </w:pPr>
      <w:r w:rsidRPr="00EC7BCF">
        <w:rPr>
          <w:rFonts w:ascii="PT Astra Serif" w:hAnsi="PT Astra Serif"/>
          <w:sz w:val="26"/>
          <w:szCs w:val="26"/>
        </w:rPr>
        <w:t>1228 детей, состоящих на различных видах учета в органах и учреждениях системы профилактики безнадзорности и правонарушений, в том числе 383 человек, состоящих на учете в органах внутренних дел.</w:t>
      </w:r>
    </w:p>
    <w:p w:rsidR="00DD1DE3" w:rsidRPr="00EC7BCF" w:rsidRDefault="00DD1DE3" w:rsidP="00AC783F">
      <w:pPr>
        <w:ind w:left="-567" w:firstLine="709"/>
        <w:contextualSpacing/>
        <w:jc w:val="both"/>
        <w:rPr>
          <w:rFonts w:ascii="PT Astra Serif" w:hAnsi="PT Astra Serif"/>
          <w:sz w:val="26"/>
          <w:szCs w:val="26"/>
        </w:rPr>
      </w:pPr>
      <w:r w:rsidRPr="00EC7BCF">
        <w:rPr>
          <w:rFonts w:ascii="PT Astra Serif" w:hAnsi="PT Astra Serif"/>
          <w:sz w:val="26"/>
          <w:szCs w:val="26"/>
        </w:rPr>
        <w:t>Численность детей-сирот и детей, оставшихся без попечения родителей, детей из многодетных семей, детей, состоящих на различных видах учета в органах и учреждениях системы профилактики безнадзорности и правонарушений, в возрасте от 5 до 18 лет, занятых в системе дополнительного образования, в разрезе муниципальных образований представлена в таблице.</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808"/>
        <w:gridCol w:w="1712"/>
        <w:gridCol w:w="875"/>
        <w:gridCol w:w="1712"/>
        <w:gridCol w:w="808"/>
        <w:gridCol w:w="1416"/>
      </w:tblGrid>
      <w:tr w:rsidR="00DD1DE3" w:rsidRPr="00827842" w:rsidTr="00C902B5">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Муниципальные образования</w:t>
            </w:r>
          </w:p>
        </w:tc>
        <w:tc>
          <w:tcPr>
            <w:tcW w:w="2456" w:type="dxa"/>
            <w:gridSpan w:val="2"/>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Численность детей-сирот и детей, оставшихся без попечения родителей, занятых в системе дополнительного образования</w:t>
            </w:r>
          </w:p>
        </w:tc>
        <w:tc>
          <w:tcPr>
            <w:tcW w:w="2598" w:type="dxa"/>
            <w:gridSpan w:val="2"/>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Численность детей из многодетных семей, занятых в системе дополнительного образования</w:t>
            </w:r>
          </w:p>
        </w:tc>
        <w:tc>
          <w:tcPr>
            <w:tcW w:w="2201" w:type="dxa"/>
            <w:gridSpan w:val="2"/>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Численность детей, состоящих на различных видах учёта в органах и учреждениях системы профилактики безнадзорности и правонарушений, занятых в системе дополнительного образования</w:t>
            </w:r>
          </w:p>
        </w:tc>
      </w:tr>
      <w:tr w:rsidR="00DD1DE3" w:rsidRPr="00827842" w:rsidTr="00C902B5">
        <w:tc>
          <w:tcPr>
            <w:tcW w:w="0" w:type="auto"/>
            <w:vMerge/>
            <w:tcBorders>
              <w:top w:val="single" w:sz="4" w:space="0" w:color="auto"/>
              <w:left w:val="single" w:sz="4" w:space="0" w:color="auto"/>
              <w:bottom w:val="single" w:sz="4" w:space="0" w:color="auto"/>
              <w:right w:val="single" w:sz="4" w:space="0" w:color="auto"/>
            </w:tcBorders>
            <w:vAlign w:val="center"/>
            <w:hideMark/>
          </w:tcPr>
          <w:p w:rsidR="00DD1DE3" w:rsidRPr="00827842" w:rsidRDefault="00DD1DE3" w:rsidP="002A43FF">
            <w:pPr>
              <w:spacing w:line="256" w:lineRule="auto"/>
              <w:rPr>
                <w:rFonts w:ascii="PT Astra Serif" w:hAnsi="PT Astra Serif"/>
                <w:bCs/>
                <w:sz w:val="24"/>
                <w:szCs w:val="24"/>
              </w:rPr>
            </w:pP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Всего</w:t>
            </w:r>
          </w:p>
        </w:tc>
        <w:tc>
          <w:tcPr>
            <w:tcW w:w="1671"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проживающих в сельских районах</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Всего</w:t>
            </w:r>
          </w:p>
        </w:tc>
        <w:tc>
          <w:tcPr>
            <w:tcW w:w="1671"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проживающих в сельских районах</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Всего</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before="100" w:beforeAutospacing="1" w:after="100" w:afterAutospacing="1" w:line="254" w:lineRule="auto"/>
              <w:jc w:val="center"/>
              <w:rPr>
                <w:rFonts w:ascii="PT Astra Serif" w:hAnsi="PT Astra Serif"/>
                <w:bCs/>
                <w:sz w:val="24"/>
                <w:szCs w:val="24"/>
              </w:rPr>
            </w:pPr>
            <w:r w:rsidRPr="00827842">
              <w:rPr>
                <w:rFonts w:ascii="PT Astra Serif" w:hAnsi="PT Astra Serif"/>
                <w:bCs/>
                <w:sz w:val="24"/>
                <w:szCs w:val="24"/>
              </w:rPr>
              <w:t>в т.ч. в управлении внутренних дел</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г. Ульяновск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2421</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7656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313</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128</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г. Димитровград</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254</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2135</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154</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37</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г. Новоульяновск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274</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127</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Базарносызганский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181</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40</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Барышский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61</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1726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205</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20</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Вешкаймский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612</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121</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Инзенский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11</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239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76</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24</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Карсунский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579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29</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Кузоватовский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41</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389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162</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30</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Майнский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14</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1017</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503</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71</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Мелекесский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106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51</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853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398</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98</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Николаевский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106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969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596</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Новомалыклинский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189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189</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94</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Новоспасский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10</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372</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75</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69</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15</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lastRenderedPageBreak/>
              <w:t xml:space="preserve">Павловский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277</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199</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10</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Радищевский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50</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34</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227</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64</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Сенгилеевский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384</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87</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38</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16</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Старокулаткинский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14</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27</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Старомайнский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86</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52</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148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99</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Сурский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20</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35</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Тереньгульский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49</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17</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125</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85</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Ульяновский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61</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21</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98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83</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36</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Цильнинский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70</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59</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453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334</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24</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12</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sz w:val="24"/>
                <w:szCs w:val="24"/>
              </w:rPr>
            </w:pPr>
            <w:r w:rsidRPr="00827842">
              <w:rPr>
                <w:rFonts w:ascii="PT Astra Serif" w:hAnsi="PT Astra Serif"/>
                <w:sz w:val="24"/>
                <w:szCs w:val="24"/>
              </w:rPr>
              <w:t xml:space="preserve">Чердаклинский </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38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21</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811</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430</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25</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Cs/>
                <w:sz w:val="24"/>
                <w:szCs w:val="24"/>
              </w:rPr>
            </w:pPr>
            <w:r w:rsidRPr="00827842">
              <w:rPr>
                <w:rFonts w:ascii="PT Astra Serif" w:hAnsi="PT Astra Serif"/>
                <w:bCs/>
                <w:sz w:val="24"/>
                <w:szCs w:val="24"/>
              </w:rPr>
              <w:t>4</w:t>
            </w:r>
          </w:p>
        </w:tc>
      </w:tr>
      <w:tr w:rsidR="00DD1DE3" w:rsidRPr="00827842" w:rsidTr="00C902B5">
        <w:tc>
          <w:tcPr>
            <w:tcW w:w="2419"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rPr>
                <w:rFonts w:ascii="PT Astra Serif" w:hAnsi="PT Astra Serif"/>
                <w:b/>
                <w:sz w:val="24"/>
                <w:szCs w:val="24"/>
              </w:rPr>
            </w:pPr>
            <w:r w:rsidRPr="00827842">
              <w:rPr>
                <w:rFonts w:ascii="PT Astra Serif" w:hAnsi="PT Astra Serif"/>
                <w:b/>
                <w:sz w:val="24"/>
                <w:szCs w:val="24"/>
              </w:rPr>
              <w:t>ИТОГО</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3958</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536</w:t>
            </w:r>
          </w:p>
        </w:tc>
        <w:tc>
          <w:tcPr>
            <w:tcW w:w="927"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19773</w:t>
            </w:r>
          </w:p>
        </w:tc>
        <w:tc>
          <w:tcPr>
            <w:tcW w:w="1671" w:type="dxa"/>
            <w:tcBorders>
              <w:top w:val="single" w:sz="4" w:space="0" w:color="auto"/>
              <w:left w:val="single" w:sz="4" w:space="0" w:color="auto"/>
              <w:bottom w:val="single" w:sz="4" w:space="0" w:color="auto"/>
              <w:right w:val="single" w:sz="4" w:space="0" w:color="auto"/>
            </w:tcBorders>
            <w:vAlign w:val="bottom"/>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3916</w:t>
            </w:r>
          </w:p>
        </w:tc>
        <w:tc>
          <w:tcPr>
            <w:tcW w:w="785"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1228</w:t>
            </w:r>
          </w:p>
        </w:tc>
        <w:tc>
          <w:tcPr>
            <w:tcW w:w="1416" w:type="dxa"/>
            <w:tcBorders>
              <w:top w:val="single" w:sz="4" w:space="0" w:color="auto"/>
              <w:left w:val="single" w:sz="4" w:space="0" w:color="auto"/>
              <w:bottom w:val="single" w:sz="4" w:space="0" w:color="auto"/>
              <w:right w:val="single" w:sz="4" w:space="0" w:color="auto"/>
            </w:tcBorders>
            <w:hideMark/>
          </w:tcPr>
          <w:p w:rsidR="00DD1DE3" w:rsidRPr="00827842" w:rsidRDefault="00DD1DE3" w:rsidP="002A43FF">
            <w:pPr>
              <w:spacing w:line="254" w:lineRule="auto"/>
              <w:contextualSpacing/>
              <w:jc w:val="center"/>
              <w:rPr>
                <w:rFonts w:ascii="PT Astra Serif" w:hAnsi="PT Astra Serif"/>
                <w:b/>
                <w:sz w:val="24"/>
                <w:szCs w:val="24"/>
              </w:rPr>
            </w:pPr>
            <w:r w:rsidRPr="00827842">
              <w:rPr>
                <w:rFonts w:ascii="PT Astra Serif" w:hAnsi="PT Astra Serif"/>
                <w:b/>
                <w:sz w:val="24"/>
                <w:szCs w:val="24"/>
              </w:rPr>
              <w:t>383</w:t>
            </w:r>
          </w:p>
        </w:tc>
      </w:tr>
    </w:tbl>
    <w:p w:rsidR="00DD1DE3" w:rsidRPr="00EC7BCF" w:rsidRDefault="00DD1DE3" w:rsidP="00A1085A">
      <w:pPr>
        <w:ind w:left="-567" w:firstLine="708"/>
        <w:jc w:val="both"/>
        <w:rPr>
          <w:rFonts w:ascii="PT Astra Serif" w:hAnsi="PT Astra Serif"/>
          <w:b/>
          <w:sz w:val="26"/>
          <w:szCs w:val="26"/>
          <w:u w:val="single"/>
        </w:rPr>
      </w:pPr>
      <w:r w:rsidRPr="00EC7BCF">
        <w:rPr>
          <w:rFonts w:ascii="PT Astra Serif" w:hAnsi="PT Astra Serif"/>
          <w:b/>
          <w:sz w:val="26"/>
          <w:szCs w:val="26"/>
          <w:u w:val="single"/>
        </w:rPr>
        <w:t>Информационное обеспечение развития системы дополнительного образования детей.</w:t>
      </w:r>
    </w:p>
    <w:p w:rsidR="00DD1DE3" w:rsidRPr="00EC7BCF" w:rsidRDefault="00DD1DE3" w:rsidP="00A1085A">
      <w:pPr>
        <w:spacing w:line="240" w:lineRule="atLeast"/>
        <w:ind w:left="-567" w:firstLine="708"/>
        <w:jc w:val="both"/>
        <w:rPr>
          <w:rFonts w:ascii="PT Astra Serif" w:hAnsi="PT Astra Serif"/>
          <w:bCs/>
          <w:sz w:val="26"/>
          <w:szCs w:val="26"/>
        </w:rPr>
      </w:pPr>
      <w:r w:rsidRPr="00EC7BCF">
        <w:rPr>
          <w:rFonts w:ascii="PT Astra Serif" w:hAnsi="PT Astra Serif"/>
          <w:bCs/>
          <w:sz w:val="26"/>
          <w:szCs w:val="26"/>
        </w:rPr>
        <w:t>С 2018 года в Ульяновской области в системе дополнительного образования в рамках реализации федерального проекта «Успех каждого ребёнка» запущена информационная система «Навигатор дополнительного образования детей Ульяновской области»</w:t>
      </w:r>
      <w:r w:rsidRPr="00EC7BCF">
        <w:rPr>
          <w:rFonts w:ascii="PT Astra Serif" w:hAnsi="PT Astra Serif"/>
          <w:sz w:val="26"/>
          <w:szCs w:val="26"/>
        </w:rPr>
        <w:t xml:space="preserve"> (</w:t>
      </w:r>
      <w:hyperlink r:id="rId61" w:history="1">
        <w:r w:rsidRPr="00EC7BCF">
          <w:rPr>
            <w:rFonts w:ascii="PT Astra Serif" w:hAnsi="PT Astra Serif"/>
            <w:color w:val="0563C1" w:themeColor="hyperlink"/>
            <w:sz w:val="26"/>
            <w:szCs w:val="26"/>
            <w:u w:val="single"/>
          </w:rPr>
          <w:t>https://dopobr73.ru/</w:t>
        </w:r>
      </w:hyperlink>
      <w:r w:rsidRPr="00EC7BCF">
        <w:rPr>
          <w:rFonts w:ascii="PT Astra Serif" w:hAnsi="PT Astra Serif"/>
          <w:sz w:val="26"/>
          <w:szCs w:val="26"/>
        </w:rPr>
        <w:t>) (далее – ИС Навигатор)</w:t>
      </w:r>
      <w:r w:rsidRPr="00EC7BCF">
        <w:rPr>
          <w:rFonts w:ascii="PT Astra Serif" w:hAnsi="PT Astra Serif"/>
          <w:bCs/>
          <w:sz w:val="26"/>
          <w:szCs w:val="26"/>
        </w:rPr>
        <w:t xml:space="preserve">, который представляет собой единую базу дополнительных общеобразовательных программ, реализуемых образовательными организациями Ульяновской области. </w:t>
      </w:r>
    </w:p>
    <w:p w:rsidR="00DD1DE3" w:rsidRPr="00EC7BCF" w:rsidRDefault="00DD1DE3" w:rsidP="00A1085A">
      <w:pPr>
        <w:ind w:left="-567" w:firstLine="709"/>
        <w:jc w:val="both"/>
        <w:rPr>
          <w:rFonts w:ascii="PT Astra Serif" w:hAnsi="PT Astra Serif"/>
          <w:bCs/>
          <w:sz w:val="26"/>
          <w:szCs w:val="26"/>
        </w:rPr>
      </w:pPr>
      <w:r w:rsidRPr="00EC7BCF">
        <w:rPr>
          <w:rFonts w:ascii="PT Astra Serif" w:hAnsi="PT Astra Serif"/>
          <w:bCs/>
          <w:sz w:val="26"/>
          <w:szCs w:val="26"/>
        </w:rPr>
        <w:t>Информация о развитии системы дополнительного образования Ульяновской области отражена:</w:t>
      </w:r>
    </w:p>
    <w:p w:rsidR="00DD1DE3" w:rsidRPr="00EC7BCF" w:rsidRDefault="00DD1DE3" w:rsidP="00A1085A">
      <w:pPr>
        <w:ind w:left="-567" w:firstLine="709"/>
        <w:jc w:val="both"/>
        <w:rPr>
          <w:rFonts w:ascii="PT Astra Serif" w:hAnsi="PT Astra Serif"/>
          <w:bCs/>
          <w:sz w:val="26"/>
          <w:szCs w:val="26"/>
        </w:rPr>
      </w:pPr>
      <w:r w:rsidRPr="00EC7BCF">
        <w:rPr>
          <w:rFonts w:ascii="PT Astra Serif" w:hAnsi="PT Astra Serif"/>
          <w:bCs/>
          <w:sz w:val="26"/>
          <w:szCs w:val="26"/>
        </w:rPr>
        <w:t>на сайте Регионального модельного центра дополнительного образования детей Ульяновской области (</w:t>
      </w:r>
      <w:hyperlink r:id="rId62" w:history="1">
        <w:r w:rsidRPr="00EC7BCF">
          <w:rPr>
            <w:rStyle w:val="af3"/>
            <w:rFonts w:ascii="PT Astra Serif" w:hAnsi="PT Astra Serif"/>
            <w:bCs/>
            <w:sz w:val="26"/>
            <w:szCs w:val="26"/>
          </w:rPr>
          <w:t>http://rmc73.ru/</w:t>
        </w:r>
      </w:hyperlink>
      <w:r w:rsidRPr="00EC7BCF">
        <w:rPr>
          <w:rFonts w:ascii="PT Astra Serif" w:hAnsi="PT Astra Serif"/>
          <w:bCs/>
          <w:sz w:val="26"/>
          <w:szCs w:val="26"/>
        </w:rPr>
        <w:t>) 45679 посещений за 2021 год сделано 376 публикаций;</w:t>
      </w:r>
    </w:p>
    <w:p w:rsidR="00DD1DE3" w:rsidRPr="00EC7BCF" w:rsidRDefault="00DD1DE3" w:rsidP="00A1085A">
      <w:pPr>
        <w:ind w:left="-567" w:firstLine="709"/>
        <w:jc w:val="both"/>
        <w:rPr>
          <w:rFonts w:ascii="PT Astra Serif" w:hAnsi="PT Astra Serif"/>
          <w:bCs/>
          <w:sz w:val="26"/>
          <w:szCs w:val="26"/>
        </w:rPr>
      </w:pPr>
      <w:r w:rsidRPr="00EC7BCF">
        <w:rPr>
          <w:rFonts w:ascii="PT Astra Serif" w:hAnsi="PT Astra Serif"/>
          <w:bCs/>
          <w:sz w:val="26"/>
          <w:szCs w:val="26"/>
        </w:rPr>
        <w:t>в социальных сетях: Инстаграмм (</w:t>
      </w:r>
      <w:hyperlink r:id="rId63" w:history="1">
        <w:r w:rsidRPr="00EC7BCF">
          <w:rPr>
            <w:rStyle w:val="af3"/>
            <w:rFonts w:ascii="PT Astra Serif" w:hAnsi="PT Astra Serif"/>
            <w:bCs/>
            <w:sz w:val="26"/>
            <w:szCs w:val="26"/>
          </w:rPr>
          <w:t>https://www.instagram.com/rmc_73/</w:t>
        </w:r>
      </w:hyperlink>
      <w:r w:rsidRPr="00EC7BCF">
        <w:rPr>
          <w:rFonts w:ascii="PT Astra Serif" w:hAnsi="PT Astra Serif"/>
          <w:bCs/>
          <w:sz w:val="26"/>
          <w:szCs w:val="26"/>
        </w:rPr>
        <w:t>) 535 подписчиков за 2021 год сделано 300 публикаций;</w:t>
      </w:r>
    </w:p>
    <w:p w:rsidR="00DD1DE3" w:rsidRPr="00EC7BCF" w:rsidRDefault="00DD1DE3" w:rsidP="00A1085A">
      <w:pPr>
        <w:ind w:left="-567" w:firstLine="709"/>
        <w:jc w:val="both"/>
        <w:rPr>
          <w:rFonts w:ascii="PT Astra Serif" w:hAnsi="PT Astra Serif"/>
          <w:bCs/>
          <w:sz w:val="26"/>
          <w:szCs w:val="26"/>
        </w:rPr>
      </w:pPr>
      <w:r w:rsidRPr="00EC7BCF">
        <w:rPr>
          <w:rFonts w:ascii="PT Astra Serif" w:hAnsi="PT Astra Serif"/>
          <w:bCs/>
          <w:sz w:val="26"/>
          <w:szCs w:val="26"/>
        </w:rPr>
        <w:t>ВКонтакте (</w:t>
      </w:r>
      <w:hyperlink r:id="rId64" w:history="1">
        <w:r w:rsidRPr="00EC7BCF">
          <w:rPr>
            <w:rStyle w:val="af3"/>
            <w:rFonts w:ascii="PT Astra Serif" w:hAnsi="PT Astra Serif"/>
            <w:bCs/>
            <w:sz w:val="26"/>
            <w:szCs w:val="26"/>
          </w:rPr>
          <w:t>https://vk.com/rmc_73</w:t>
        </w:r>
      </w:hyperlink>
      <w:r w:rsidRPr="00EC7BCF">
        <w:rPr>
          <w:rFonts w:ascii="PT Astra Serif" w:hAnsi="PT Astra Serif"/>
          <w:bCs/>
          <w:sz w:val="26"/>
          <w:szCs w:val="26"/>
        </w:rPr>
        <w:t xml:space="preserve">) 534 подписчика за 2021 год сделано 193 публикаций; </w:t>
      </w:r>
    </w:p>
    <w:p w:rsidR="00DD1DE3" w:rsidRPr="00EC7BCF" w:rsidRDefault="00DD1DE3" w:rsidP="00A1085A">
      <w:pPr>
        <w:ind w:left="-567" w:firstLine="709"/>
        <w:jc w:val="both"/>
        <w:rPr>
          <w:rFonts w:ascii="PT Astra Serif" w:hAnsi="PT Astra Serif"/>
          <w:bCs/>
          <w:sz w:val="26"/>
          <w:szCs w:val="26"/>
        </w:rPr>
      </w:pPr>
      <w:r w:rsidRPr="00EC7BCF">
        <w:rPr>
          <w:rFonts w:ascii="PT Astra Serif" w:hAnsi="PT Astra Serif"/>
          <w:bCs/>
          <w:sz w:val="26"/>
          <w:szCs w:val="26"/>
        </w:rPr>
        <w:t>группа в мессенджере Viber «Успех каждого ребёнка» которая насчитывает более 110 участников (директора, заместители руководителей образовательных организаций, руководители МОЦ).</w:t>
      </w:r>
    </w:p>
    <w:p w:rsidR="00261D03" w:rsidRPr="00261D03" w:rsidRDefault="00261D03" w:rsidP="00A1085A">
      <w:pPr>
        <w:widowControl w:val="0"/>
        <w:suppressAutoHyphens/>
        <w:ind w:left="-567"/>
        <w:contextualSpacing/>
        <w:jc w:val="both"/>
        <w:rPr>
          <w:rFonts w:ascii="PT Astra Serif" w:hAnsi="PT Astra Serif"/>
          <w:b/>
          <w:sz w:val="26"/>
          <w:szCs w:val="26"/>
          <w:u w:val="single"/>
        </w:rPr>
      </w:pPr>
      <w:r w:rsidRPr="00261D03">
        <w:rPr>
          <w:rFonts w:ascii="PT Astra Serif" w:hAnsi="PT Astra Serif"/>
          <w:b/>
          <w:sz w:val="26"/>
          <w:szCs w:val="26"/>
          <w:u w:val="single"/>
        </w:rPr>
        <w:t>В части профессионального воспитания</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Спектр образовательных услуг, предоставляемых образовательными организациями, реализующими образовательные программы среднего профессионального образования (далее – СПО), в 2021 году, соответствовал потребностям работодателей, абитуриентов, перспективным направлениям развития экономики Ульяновской области и выстраивался с учётом следующих документов:</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стратегии социально-экономического развития Ульяновской области</w:t>
      </w:r>
      <w:r w:rsidR="00AC783F">
        <w:rPr>
          <w:rFonts w:ascii="PT Astra Serif" w:hAnsi="PT Astra Serif"/>
          <w:spacing w:val="-4"/>
          <w:sz w:val="26"/>
          <w:szCs w:val="26"/>
        </w:rPr>
        <w:t xml:space="preserve"> </w:t>
      </w:r>
      <w:r w:rsidRPr="00AF73D9">
        <w:rPr>
          <w:rFonts w:ascii="PT Astra Serif" w:hAnsi="PT Astra Serif"/>
          <w:spacing w:val="-4"/>
          <w:sz w:val="26"/>
          <w:szCs w:val="26"/>
        </w:rPr>
        <w:t xml:space="preserve">до 2030 года, </w:t>
      </w:r>
      <w:proofErr w:type="gramStart"/>
      <w:r w:rsidRPr="00AF73D9">
        <w:rPr>
          <w:rFonts w:ascii="PT Astra Serif" w:hAnsi="PT Astra Serif"/>
          <w:spacing w:val="-4"/>
          <w:sz w:val="26"/>
          <w:szCs w:val="26"/>
        </w:rPr>
        <w:t>утверждённой  постановлением</w:t>
      </w:r>
      <w:proofErr w:type="gramEnd"/>
      <w:r w:rsidRPr="00AF73D9">
        <w:rPr>
          <w:rFonts w:ascii="PT Astra Serif" w:hAnsi="PT Astra Serif"/>
          <w:spacing w:val="-4"/>
          <w:sz w:val="26"/>
          <w:szCs w:val="26"/>
        </w:rPr>
        <w:t xml:space="preserve"> Правительства Ульяновской области от 13.07.2015 № 16/319-П «Об утверждении стратегии социально-экономического развития Ульяновской области до 2030 года»;</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государственной программы Ульяновской области «Развитие</w:t>
      </w:r>
      <w:r w:rsidR="00AC783F">
        <w:rPr>
          <w:rFonts w:ascii="PT Astra Serif" w:hAnsi="PT Astra Serif"/>
          <w:spacing w:val="-4"/>
          <w:sz w:val="26"/>
          <w:szCs w:val="26"/>
        </w:rPr>
        <w:t xml:space="preserve"> </w:t>
      </w:r>
      <w:r w:rsidRPr="00AF73D9">
        <w:rPr>
          <w:rFonts w:ascii="PT Astra Serif" w:hAnsi="PT Astra Serif"/>
          <w:spacing w:val="-4"/>
          <w:sz w:val="26"/>
          <w:szCs w:val="26"/>
        </w:rPr>
        <w:t>и модернизация образования в Ульяновской области», утверждённой постановлением Правительства Ульяновской области от 14.11.2019 № 26/568-П «Об утверждении государственной программы Ульяновской области «Развитие и модернизация образования в Ульяновской области»;</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стратегии развития системы образования на территории Ульяновской области на период до 2030 года, утверждённой распоряжением Министерства от 01.09.2020 № 1231-р</w:t>
      </w:r>
      <w:r w:rsidR="00AC783F">
        <w:rPr>
          <w:rFonts w:ascii="PT Astra Serif" w:hAnsi="PT Astra Serif"/>
          <w:spacing w:val="-4"/>
          <w:sz w:val="26"/>
          <w:szCs w:val="26"/>
        </w:rPr>
        <w:t xml:space="preserve"> </w:t>
      </w:r>
      <w:r w:rsidRPr="00AF73D9">
        <w:rPr>
          <w:rFonts w:ascii="PT Astra Serif" w:hAnsi="PT Astra Serif"/>
          <w:spacing w:val="-4"/>
          <w:sz w:val="26"/>
          <w:szCs w:val="26"/>
        </w:rPr>
        <w:t xml:space="preserve">«Об </w:t>
      </w:r>
      <w:r w:rsidRPr="00AF73D9">
        <w:rPr>
          <w:rFonts w:ascii="PT Astra Serif" w:hAnsi="PT Astra Serif"/>
          <w:spacing w:val="-4"/>
          <w:sz w:val="26"/>
          <w:szCs w:val="26"/>
        </w:rPr>
        <w:lastRenderedPageBreak/>
        <w:t>утверждении стратегии развития системы образования на территории Ульяновской области на период до 2030 года»;</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перечня перспективных профессий (специальностей) на рынке труда Ульяновской области (ТОП-25) и перечня востребованных профессий (специальностей) на рынке труда Ульяновской области (ТОП-100), утверждённых распоряжением Агентства по развитию человеческого потенциала и трудовых ресурсов Ульяновской области от 28.12.2020 № 314-р «Об утверждении перечней перспективных и востребованных (профессий (специальностей) на рынке труда Ульяновской области»;</w:t>
      </w:r>
    </w:p>
    <w:p w:rsidR="00AF73D9" w:rsidRPr="00AF73D9" w:rsidRDefault="00AF73D9" w:rsidP="00A1085A">
      <w:pPr>
        <w:suppressAutoHyphens/>
        <w:ind w:left="-567" w:firstLine="709"/>
        <w:jc w:val="both"/>
        <w:rPr>
          <w:rFonts w:ascii="PT Astra Serif" w:hAnsi="PT Astra Serif"/>
          <w:color w:val="FF0000"/>
          <w:sz w:val="26"/>
          <w:szCs w:val="26"/>
        </w:rPr>
      </w:pPr>
      <w:r w:rsidRPr="00AF73D9">
        <w:rPr>
          <w:rFonts w:ascii="PT Astra Serif" w:hAnsi="PT Astra Serif"/>
          <w:spacing w:val="-4"/>
          <w:sz w:val="26"/>
          <w:szCs w:val="26"/>
        </w:rPr>
        <w:t xml:space="preserve">перечня приоритетных для социально-экономического развития Ульяновской области групп компетенций и перечня компетенций для создания мастерских в образовательных организациях, реализующих образовательные программы среднего профессионального образования, </w:t>
      </w:r>
      <w:r w:rsidRPr="00AF73D9">
        <w:rPr>
          <w:rFonts w:ascii="PT Astra Serif" w:hAnsi="PT Astra Serif"/>
          <w:sz w:val="26"/>
          <w:szCs w:val="26"/>
        </w:rPr>
        <w:t>утверждённых распоряжением Правительства Ульяновской области от 17.06.2021 № 324-р</w:t>
      </w:r>
      <w:r w:rsidR="007B3B20">
        <w:rPr>
          <w:rFonts w:ascii="PT Astra Serif" w:hAnsi="PT Astra Serif"/>
          <w:sz w:val="26"/>
          <w:szCs w:val="26"/>
        </w:rPr>
        <w:t xml:space="preserve"> </w:t>
      </w:r>
      <w:r w:rsidRPr="00AF73D9">
        <w:rPr>
          <w:rFonts w:ascii="PT Astra Serif" w:hAnsi="PT Astra Serif"/>
          <w:sz w:val="26"/>
          <w:szCs w:val="26"/>
        </w:rPr>
        <w:t>«Об утверждении перечня приоритетных для социально-экономического развития Ульяновской области групп компетенций и перечня компетенций для создания мастерских в образовательных организациях, реализующих образовательные программы среднего профессионального образования»;</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регионального проекта «Молодые профессионалы (Повышение конкурентоспособности профессионального образования)» (Ульяновская область);</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программ развития образовательных организаций, осуществляющих реализацию образовательных программ СПО;</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федеральных государственных образовательных стандартов среднего профессионального образования;</w:t>
      </w:r>
    </w:p>
    <w:p w:rsidR="00AF73D9" w:rsidRPr="00AF73D9" w:rsidRDefault="00AF73D9" w:rsidP="00A1085A">
      <w:pPr>
        <w:suppressAutoHyphens/>
        <w:ind w:left="-567" w:firstLine="709"/>
        <w:jc w:val="both"/>
        <w:rPr>
          <w:rFonts w:ascii="PT Astra Serif" w:hAnsi="PT Astra Serif"/>
          <w:spacing w:val="-4"/>
          <w:sz w:val="26"/>
          <w:szCs w:val="26"/>
        </w:rPr>
      </w:pPr>
      <w:r w:rsidRPr="00AF73D9">
        <w:rPr>
          <w:rFonts w:ascii="PT Astra Serif" w:hAnsi="PT Astra Serif"/>
          <w:spacing w:val="-4"/>
          <w:sz w:val="26"/>
          <w:szCs w:val="26"/>
        </w:rPr>
        <w:t xml:space="preserve">профессиональных стандартов.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В 2021 году на территории Ульяновской области осуществляли образовательную деятельность по образовательным программам СПО 45 образовательных организаций, из которых 34 являются областными, 8 – федеральными, из них 7 являются структурными подразделениями и филиалами образовательных организаций высшего образования, 3 – частными образовательными организациями.</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pacing w:val="-4"/>
          <w:sz w:val="26"/>
          <w:szCs w:val="26"/>
        </w:rPr>
        <w:t xml:space="preserve">Численность обучающихся по программам СПО составляет </w:t>
      </w:r>
      <w:r w:rsidRPr="00AF73D9">
        <w:rPr>
          <w:rFonts w:ascii="PT Astra Serif" w:hAnsi="PT Astra Serif"/>
          <w:b/>
          <w:color w:val="000000" w:themeColor="text1"/>
          <w:spacing w:val="-4"/>
          <w:sz w:val="26"/>
          <w:szCs w:val="26"/>
        </w:rPr>
        <w:t xml:space="preserve">26419 </w:t>
      </w:r>
      <w:r w:rsidRPr="00AF73D9">
        <w:rPr>
          <w:rFonts w:ascii="PT Astra Serif" w:hAnsi="PT Astra Serif"/>
          <w:b/>
          <w:spacing w:val="-4"/>
          <w:sz w:val="26"/>
          <w:szCs w:val="26"/>
        </w:rPr>
        <w:t>человек</w:t>
      </w:r>
      <w:r w:rsidRPr="00AF73D9">
        <w:rPr>
          <w:rFonts w:ascii="PT Astra Serif" w:hAnsi="PT Astra Serif"/>
          <w:spacing w:val="-4"/>
          <w:sz w:val="26"/>
          <w:szCs w:val="26"/>
        </w:rPr>
        <w:t xml:space="preserve">, из них </w:t>
      </w:r>
      <w:r w:rsidRPr="00AF73D9">
        <w:rPr>
          <w:rFonts w:ascii="PT Astra Serif" w:hAnsi="PT Astra Serif"/>
          <w:sz w:val="26"/>
          <w:szCs w:val="26"/>
        </w:rPr>
        <w:t xml:space="preserve">обучаются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 xml:space="preserve">- по программам подготовки квалифицированных рабочих, служащих </w:t>
      </w:r>
      <w:r w:rsidRPr="00AF73D9">
        <w:rPr>
          <w:rFonts w:ascii="PT Astra Serif" w:hAnsi="PT Astra Serif"/>
          <w:spacing w:val="-4"/>
          <w:sz w:val="26"/>
          <w:szCs w:val="26"/>
        </w:rPr>
        <w:t>–</w:t>
      </w:r>
      <w:r w:rsidRPr="00AF73D9">
        <w:rPr>
          <w:rFonts w:ascii="PT Astra Serif" w:hAnsi="PT Astra Serif"/>
          <w:b/>
          <w:sz w:val="26"/>
          <w:szCs w:val="26"/>
        </w:rPr>
        <w:t>3656 человек</w:t>
      </w:r>
      <w:r w:rsidRPr="00AF73D9">
        <w:rPr>
          <w:rFonts w:ascii="PT Astra Serif" w:hAnsi="PT Astra Serif"/>
          <w:sz w:val="26"/>
          <w:szCs w:val="26"/>
        </w:rPr>
        <w:t xml:space="preserve"> (</w:t>
      </w:r>
      <w:r w:rsidRPr="00AF73D9">
        <w:rPr>
          <w:rFonts w:ascii="PT Astra Serif" w:hAnsi="PT Astra Serif"/>
          <w:b/>
          <w:sz w:val="26"/>
          <w:szCs w:val="26"/>
        </w:rPr>
        <w:t xml:space="preserve">13,9 % </w:t>
      </w:r>
      <w:r w:rsidRPr="00AF73D9">
        <w:rPr>
          <w:rFonts w:ascii="PT Astra Serif" w:hAnsi="PT Astra Serif"/>
          <w:sz w:val="26"/>
          <w:szCs w:val="26"/>
        </w:rPr>
        <w:t>общей численности обучающихся),</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 xml:space="preserve">- по программам подготовки специалистов среднего звена – </w:t>
      </w:r>
      <w:r w:rsidRPr="00AF73D9">
        <w:rPr>
          <w:rFonts w:ascii="PT Astra Serif" w:hAnsi="PT Astra Serif"/>
          <w:b/>
          <w:sz w:val="26"/>
          <w:szCs w:val="26"/>
        </w:rPr>
        <w:t>22763 человека</w:t>
      </w:r>
      <w:r w:rsidRPr="00AF73D9">
        <w:rPr>
          <w:rFonts w:ascii="PT Astra Serif" w:hAnsi="PT Astra Serif"/>
          <w:sz w:val="26"/>
          <w:szCs w:val="26"/>
        </w:rPr>
        <w:t xml:space="preserve"> (</w:t>
      </w:r>
      <w:r w:rsidRPr="00AF73D9">
        <w:rPr>
          <w:rFonts w:ascii="PT Astra Serif" w:hAnsi="PT Astra Serif"/>
          <w:b/>
          <w:sz w:val="26"/>
          <w:szCs w:val="26"/>
        </w:rPr>
        <w:t>86,1 %</w:t>
      </w:r>
      <w:r w:rsidRPr="00AF73D9">
        <w:rPr>
          <w:rFonts w:ascii="PT Astra Serif" w:hAnsi="PT Astra Serif"/>
          <w:sz w:val="26"/>
          <w:szCs w:val="26"/>
        </w:rPr>
        <w:t xml:space="preserve"> общей численности обучающихся).</w:t>
      </w:r>
    </w:p>
    <w:p w:rsidR="00AF73D9" w:rsidRPr="00AF73D9" w:rsidRDefault="00AF73D9" w:rsidP="00A1085A">
      <w:pPr>
        <w:suppressAutoHyphens/>
        <w:ind w:left="-567" w:firstLine="708"/>
        <w:jc w:val="both"/>
        <w:rPr>
          <w:rFonts w:ascii="PT Astra Serif" w:hAnsi="PT Astra Serif"/>
          <w:color w:val="000000" w:themeColor="text1"/>
          <w:sz w:val="26"/>
          <w:szCs w:val="26"/>
        </w:rPr>
      </w:pPr>
      <w:r w:rsidRPr="00AF73D9">
        <w:rPr>
          <w:rFonts w:ascii="PT Astra Serif" w:hAnsi="PT Astra Serif"/>
          <w:sz w:val="26"/>
          <w:szCs w:val="26"/>
        </w:rPr>
        <w:t xml:space="preserve">Общая численность штатных педагогических работников в </w:t>
      </w:r>
      <w:r w:rsidRPr="00AF73D9">
        <w:rPr>
          <w:rFonts w:ascii="PT Astra Serif" w:hAnsi="PT Astra Serif"/>
          <w:spacing w:val="-4"/>
          <w:sz w:val="26"/>
          <w:szCs w:val="26"/>
        </w:rPr>
        <w:t xml:space="preserve">профессиональных образовательных организациях (далее – ПОО), находящихся </w:t>
      </w:r>
      <w:r w:rsidRPr="00AF73D9">
        <w:rPr>
          <w:rFonts w:ascii="PT Astra Serif" w:hAnsi="PT Astra Serif"/>
          <w:sz w:val="26"/>
          <w:szCs w:val="26"/>
        </w:rPr>
        <w:t xml:space="preserve">на территории Ульяновской области, составляет </w:t>
      </w:r>
      <w:r w:rsidRPr="00AF73D9">
        <w:rPr>
          <w:rFonts w:ascii="PT Astra Serif" w:hAnsi="PT Astra Serif"/>
          <w:color w:val="000000" w:themeColor="text1"/>
          <w:sz w:val="26"/>
          <w:szCs w:val="26"/>
        </w:rPr>
        <w:t>1361 человек, из них1187 преподавателей и 174 мастера производственного обучения; доля преподавателей и мастеров производственного обучения моложе 40 лет составляет 28,8 % (в Российской Федерации – 33,2 %). Также в подготовке кадров по программам СПО задействовано 359 преподавателей и мастеров производственного обучения, работающих на условиях штатного совместительства (внешних совместителей).</w:t>
      </w:r>
    </w:p>
    <w:p w:rsidR="00AF73D9" w:rsidRPr="00AF73D9" w:rsidRDefault="00AF73D9" w:rsidP="00A1085A">
      <w:pPr>
        <w:suppressAutoHyphens/>
        <w:ind w:left="-567" w:firstLine="708"/>
        <w:jc w:val="both"/>
        <w:rPr>
          <w:rFonts w:ascii="PT Astra Serif" w:hAnsi="PT Astra Serif"/>
          <w:b/>
          <w:sz w:val="26"/>
          <w:szCs w:val="26"/>
        </w:rPr>
      </w:pPr>
      <w:r w:rsidRPr="00AF73D9">
        <w:rPr>
          <w:rFonts w:ascii="PT Astra Serif" w:hAnsi="PT Astra Serif"/>
          <w:b/>
          <w:sz w:val="26"/>
          <w:szCs w:val="26"/>
        </w:rPr>
        <w:t>Номенклатура профессий и специальностей</w:t>
      </w:r>
      <w:r w:rsidRPr="00AF73D9">
        <w:rPr>
          <w:rFonts w:ascii="PT Astra Serif" w:hAnsi="PT Astra Serif"/>
          <w:sz w:val="26"/>
          <w:szCs w:val="26"/>
        </w:rPr>
        <w:t xml:space="preserve">, по которым ведётся подготовка в образовательных организациях, охватывает широкий круг видов экономической деятельности и включает </w:t>
      </w:r>
      <w:r w:rsidRPr="00AF73D9">
        <w:rPr>
          <w:rFonts w:ascii="PT Astra Serif" w:hAnsi="PT Astra Serif"/>
          <w:b/>
          <w:sz w:val="26"/>
          <w:szCs w:val="26"/>
        </w:rPr>
        <w:t xml:space="preserve">32 профессии, 79 специальностей СПО.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Подготовка кадров по профессиям и специальностям, относящимся</w:t>
      </w:r>
      <w:r w:rsidRPr="00AF73D9">
        <w:rPr>
          <w:rFonts w:ascii="PT Astra Serif" w:hAnsi="PT Astra Serif"/>
          <w:sz w:val="26"/>
          <w:szCs w:val="26"/>
        </w:rPr>
        <w:br/>
        <w:t xml:space="preserve">к разным отраслевым группам, имеет определённую специфику, которая связана с организацией учебного процесса, учебной и производственной практики, обеспечением </w:t>
      </w:r>
      <w:r w:rsidRPr="00AF73D9">
        <w:rPr>
          <w:rFonts w:ascii="PT Astra Serif" w:hAnsi="PT Astra Serif"/>
          <w:sz w:val="26"/>
          <w:szCs w:val="26"/>
        </w:rPr>
        <w:lastRenderedPageBreak/>
        <w:t xml:space="preserve">учебно-лабораторным оборудованием, возможностями взаимодействия с профильными предприятиями и организациями. Отраслевую специфику деятельности образовательных организаций можно определить по доле контингента студентов 1-го курса, обучающихся по выделенной группе профессий и специальностей: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гуманитарные науки – 3 %;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образование и педагогические науки – 5,10 %;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науки об обществе – 20,17 %;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сельское хозяйство и сельскохозяйственные науки – 6,31 %;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здравоохранение и медицинские науки – 16,23 %;</w:t>
      </w:r>
    </w:p>
    <w:p w:rsidR="00AF73D9" w:rsidRPr="00AF73D9"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искусство и культура  – 3,21 %;</w:t>
      </w:r>
    </w:p>
    <w:p w:rsidR="00AF73D9" w:rsidRPr="008927E6" w:rsidRDefault="00AF73D9" w:rsidP="00A1085A">
      <w:pPr>
        <w:suppressAutoHyphens/>
        <w:ind w:left="-567" w:firstLine="708"/>
        <w:jc w:val="both"/>
        <w:rPr>
          <w:rFonts w:ascii="PT Astra Serif" w:hAnsi="PT Astra Serif"/>
          <w:sz w:val="26"/>
          <w:szCs w:val="26"/>
        </w:rPr>
      </w:pPr>
      <w:r w:rsidRPr="00AF73D9">
        <w:rPr>
          <w:rFonts w:ascii="PT Astra Serif" w:hAnsi="PT Astra Serif"/>
          <w:sz w:val="26"/>
          <w:szCs w:val="26"/>
        </w:rPr>
        <w:t>инженерное дело, технологии и технические науки – 45,98 %.</w:t>
      </w:r>
    </w:p>
    <w:p w:rsidR="00AF73D9" w:rsidRPr="00AF73D9" w:rsidRDefault="00AF73D9" w:rsidP="00A1085A">
      <w:pPr>
        <w:ind w:left="-567" w:right="-6" w:firstLine="709"/>
        <w:jc w:val="both"/>
        <w:rPr>
          <w:rFonts w:ascii="PT Astra Serif" w:hAnsi="PT Astra Serif"/>
          <w:sz w:val="26"/>
          <w:szCs w:val="26"/>
        </w:rPr>
      </w:pPr>
      <w:r w:rsidRPr="00AF73D9">
        <w:rPr>
          <w:rFonts w:ascii="PT Astra Serif" w:hAnsi="PT Astra Serif"/>
          <w:b/>
          <w:sz w:val="26"/>
          <w:szCs w:val="26"/>
        </w:rPr>
        <w:t>Развитие среднего профессионального образования в 2021 году характеризуется следующими тенденциями</w:t>
      </w:r>
      <w:r w:rsidRPr="00AF73D9">
        <w:rPr>
          <w:rFonts w:ascii="PT Astra Serif" w:hAnsi="PT Astra Serif"/>
          <w:sz w:val="26"/>
          <w:szCs w:val="26"/>
        </w:rPr>
        <w:t>:</w:t>
      </w:r>
    </w:p>
    <w:p w:rsidR="00AF73D9" w:rsidRPr="00AF73D9" w:rsidRDefault="00AF73D9" w:rsidP="00A1085A">
      <w:pPr>
        <w:ind w:left="-567" w:right="-6" w:firstLine="709"/>
        <w:jc w:val="both"/>
        <w:rPr>
          <w:rFonts w:ascii="PT Astra Serif" w:hAnsi="PT Astra Serif"/>
          <w:sz w:val="26"/>
          <w:szCs w:val="26"/>
        </w:rPr>
      </w:pPr>
      <w:r w:rsidRPr="00AF73D9">
        <w:rPr>
          <w:rFonts w:ascii="PT Astra Serif" w:hAnsi="PT Astra Serif"/>
          <w:sz w:val="26"/>
          <w:szCs w:val="26"/>
        </w:rPr>
        <w:t>- обновление содержания среднего профессионального образования - реализуются актуализированные федеральные государственные образовательные стандарты и стандарты по ТОП-50, развиваются вариативные и гибкие образовательные программы, обеспечивающие расширение профиля подготовки;</w:t>
      </w:r>
    </w:p>
    <w:p w:rsidR="00AF73D9" w:rsidRPr="00AF73D9" w:rsidRDefault="00AF73D9" w:rsidP="00A1085A">
      <w:pPr>
        <w:ind w:left="-567" w:right="-6" w:firstLine="709"/>
        <w:jc w:val="both"/>
        <w:rPr>
          <w:rFonts w:ascii="PT Astra Serif" w:hAnsi="PT Astra Serif"/>
          <w:sz w:val="26"/>
          <w:szCs w:val="26"/>
        </w:rPr>
      </w:pPr>
      <w:r w:rsidRPr="00AF73D9">
        <w:rPr>
          <w:rFonts w:ascii="PT Astra Serif" w:hAnsi="PT Astra Serif"/>
          <w:sz w:val="26"/>
          <w:szCs w:val="26"/>
        </w:rPr>
        <w:t>- профессиональные образовательные организации реорганизуются в многопрофильные, многоуровневые и многофункциональные учебные комплексы, что требует пересмотра форм, акцентов, методов организации воспитательной работы;</w:t>
      </w:r>
    </w:p>
    <w:p w:rsidR="00AF73D9" w:rsidRPr="00AF73D9" w:rsidRDefault="00AF73D9" w:rsidP="00A1085A">
      <w:pPr>
        <w:ind w:left="-567" w:right="-6" w:firstLine="709"/>
        <w:jc w:val="both"/>
        <w:rPr>
          <w:rFonts w:ascii="PT Astra Serif" w:hAnsi="PT Astra Serif"/>
          <w:sz w:val="26"/>
          <w:szCs w:val="26"/>
        </w:rPr>
      </w:pPr>
      <w:r w:rsidRPr="00AF73D9">
        <w:rPr>
          <w:rFonts w:ascii="PT Astra Serif" w:hAnsi="PT Astra Serif"/>
          <w:sz w:val="26"/>
          <w:szCs w:val="26"/>
        </w:rPr>
        <w:t>- развиваются связи среднего профессионального образования с другими образовательными уровнями (высшее образование, дополнительное профессиональное образование) для обеспечения преемственности образовательных программ, расширения сетевого взаимодействия образовательных организаций.</w:t>
      </w:r>
    </w:p>
    <w:p w:rsidR="00085C6F" w:rsidRPr="00A1085A" w:rsidRDefault="00A1085A" w:rsidP="00A1085A">
      <w:pPr>
        <w:ind w:left="-567" w:firstLine="709"/>
        <w:jc w:val="both"/>
        <w:rPr>
          <w:rFonts w:ascii="PT Astra Serif" w:hAnsi="PT Astra Serif"/>
          <w:b/>
          <w:i/>
          <w:sz w:val="26"/>
          <w:szCs w:val="26"/>
          <w:u w:val="single"/>
        </w:rPr>
      </w:pPr>
      <w:r w:rsidRPr="00A1085A">
        <w:rPr>
          <w:rFonts w:ascii="PT Astra Serif" w:hAnsi="PT Astra Serif"/>
          <w:b/>
          <w:i/>
          <w:sz w:val="26"/>
          <w:szCs w:val="26"/>
          <w:u w:val="single"/>
        </w:rPr>
        <w:t>Методическое сопровождение</w:t>
      </w:r>
      <w:r w:rsidR="00085C6F" w:rsidRPr="00A1085A">
        <w:rPr>
          <w:rFonts w:ascii="PT Astra Serif" w:hAnsi="PT Astra Serif"/>
          <w:b/>
          <w:i/>
          <w:sz w:val="26"/>
          <w:szCs w:val="26"/>
          <w:u w:val="single"/>
        </w:rPr>
        <w:t xml:space="preserve"> профессионального образования:</w:t>
      </w:r>
    </w:p>
    <w:p w:rsidR="00085C6F" w:rsidRPr="00A1085A" w:rsidRDefault="00085C6F" w:rsidP="00A1085A">
      <w:pPr>
        <w:pStyle w:val="af5"/>
        <w:widowControl/>
        <w:numPr>
          <w:ilvl w:val="0"/>
          <w:numId w:val="33"/>
        </w:numPr>
        <w:suppressAutoHyphens w:val="0"/>
        <w:ind w:left="-567" w:firstLine="709"/>
        <w:jc w:val="both"/>
        <w:rPr>
          <w:rFonts w:ascii="PT Astra Serif" w:hAnsi="PT Astra Serif" w:cs="Times New Roman"/>
          <w:color w:val="auto"/>
          <w:sz w:val="26"/>
          <w:szCs w:val="26"/>
        </w:rPr>
      </w:pPr>
      <w:r w:rsidRPr="00A1085A">
        <w:rPr>
          <w:rFonts w:ascii="PT Astra Serif" w:eastAsia="Times New Roman" w:hAnsi="PT Astra Serif" w:cs="Times New Roman"/>
          <w:color w:val="auto"/>
          <w:sz w:val="26"/>
          <w:szCs w:val="26"/>
          <w:lang w:val="ru-RU"/>
        </w:rPr>
        <w:t xml:space="preserve">Обеспечение соответствия квалификаций выпускников требованиям экономики. </w:t>
      </w:r>
      <w:r w:rsidRPr="00A1085A">
        <w:rPr>
          <w:rFonts w:ascii="PT Astra Serif" w:eastAsia="Times New Roman" w:hAnsi="PT Astra Serif" w:cs="Times New Roman"/>
          <w:color w:val="auto"/>
          <w:sz w:val="26"/>
          <w:szCs w:val="26"/>
        </w:rPr>
        <w:t xml:space="preserve">Цифровая трансформация профессионального образования. </w:t>
      </w:r>
    </w:p>
    <w:p w:rsidR="00085C6F" w:rsidRPr="00A1085A" w:rsidRDefault="00085C6F" w:rsidP="00A1085A">
      <w:pPr>
        <w:pStyle w:val="af5"/>
        <w:widowControl/>
        <w:numPr>
          <w:ilvl w:val="0"/>
          <w:numId w:val="33"/>
        </w:numPr>
        <w:suppressAutoHyphens w:val="0"/>
        <w:ind w:left="-567" w:firstLine="709"/>
        <w:jc w:val="both"/>
        <w:rPr>
          <w:rFonts w:ascii="PT Astra Serif" w:eastAsia="Times New Roman" w:hAnsi="PT Astra Serif" w:cs="Times New Roman"/>
          <w:color w:val="auto"/>
          <w:sz w:val="26"/>
          <w:szCs w:val="26"/>
          <w:lang w:val="ru-RU"/>
        </w:rPr>
      </w:pPr>
      <w:r w:rsidRPr="00A1085A">
        <w:rPr>
          <w:rFonts w:ascii="PT Astra Serif" w:eastAsia="Times New Roman" w:hAnsi="PT Astra Serif" w:cs="Times New Roman"/>
          <w:color w:val="auto"/>
          <w:sz w:val="26"/>
          <w:szCs w:val="26"/>
          <w:lang w:val="ru-RU"/>
        </w:rPr>
        <w:t>Создание условий для успешной социализации и эффективной самореализации обучающихся.</w:t>
      </w:r>
    </w:p>
    <w:p w:rsidR="00085C6F" w:rsidRPr="00A1085A" w:rsidRDefault="00085C6F" w:rsidP="00A1085A">
      <w:pPr>
        <w:pStyle w:val="af5"/>
        <w:widowControl/>
        <w:numPr>
          <w:ilvl w:val="0"/>
          <w:numId w:val="33"/>
        </w:numPr>
        <w:suppressAutoHyphens w:val="0"/>
        <w:ind w:left="-567" w:firstLine="709"/>
        <w:jc w:val="both"/>
        <w:rPr>
          <w:rFonts w:ascii="PT Astra Serif" w:eastAsia="Times New Roman" w:hAnsi="PT Astra Serif" w:cs="Times New Roman"/>
          <w:color w:val="auto"/>
          <w:sz w:val="26"/>
          <w:szCs w:val="26"/>
          <w:lang w:val="ru-RU"/>
        </w:rPr>
      </w:pPr>
      <w:r w:rsidRPr="00A1085A">
        <w:rPr>
          <w:rFonts w:ascii="PT Astra Serif" w:eastAsia="Times New Roman" w:hAnsi="PT Astra Serif" w:cs="Times New Roman"/>
          <w:color w:val="auto"/>
          <w:sz w:val="26"/>
          <w:szCs w:val="26"/>
          <w:lang w:val="ru-RU"/>
        </w:rPr>
        <w:t>Повышение эффективность воспитательной деятельности в системе среднего профессионального образования, в том числе путем повышения ресурсного, организационного, методического обеспечения воспитательной деятельности и ответственности за ее результаты.</w:t>
      </w:r>
    </w:p>
    <w:p w:rsidR="00085C6F" w:rsidRPr="00A1085A" w:rsidRDefault="00085C6F" w:rsidP="00A1085A">
      <w:pPr>
        <w:pStyle w:val="af5"/>
        <w:widowControl/>
        <w:numPr>
          <w:ilvl w:val="0"/>
          <w:numId w:val="33"/>
        </w:numPr>
        <w:suppressAutoHyphens w:val="0"/>
        <w:ind w:left="-567" w:firstLine="709"/>
        <w:jc w:val="both"/>
        <w:rPr>
          <w:rFonts w:ascii="PT Astra Serif" w:eastAsia="Times New Roman" w:hAnsi="PT Astra Serif" w:cs="Times New Roman"/>
          <w:color w:val="auto"/>
          <w:sz w:val="26"/>
          <w:szCs w:val="26"/>
          <w:lang w:val="ru-RU"/>
        </w:rPr>
      </w:pPr>
      <w:r w:rsidRPr="00A1085A">
        <w:rPr>
          <w:rFonts w:ascii="PT Astra Serif" w:eastAsia="Times New Roman" w:hAnsi="PT Astra Serif" w:cs="Times New Roman"/>
          <w:color w:val="auto"/>
          <w:sz w:val="26"/>
          <w:szCs w:val="26"/>
          <w:lang w:val="ru-RU"/>
        </w:rPr>
        <w:t xml:space="preserve"> Кадры для развития профессионального образования.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В целях реализации данных направлений отдел</w:t>
      </w:r>
      <w:r w:rsidR="000632B6" w:rsidRPr="00A1085A">
        <w:rPr>
          <w:rFonts w:ascii="PT Astra Serif" w:hAnsi="PT Astra Serif"/>
          <w:sz w:val="26"/>
          <w:szCs w:val="26"/>
        </w:rPr>
        <w:t xml:space="preserve">ом методического сопровождения </w:t>
      </w:r>
      <w:r w:rsidRPr="00A1085A">
        <w:rPr>
          <w:rFonts w:ascii="PT Astra Serif" w:eastAsia="Bitstream Vera Sans" w:hAnsi="PT Astra Serif"/>
          <w:sz w:val="26"/>
          <w:szCs w:val="26"/>
        </w:rPr>
        <w:t xml:space="preserve">профессионального образования за 2021 год </w:t>
      </w:r>
      <w:r w:rsidRPr="00A1085A">
        <w:rPr>
          <w:rFonts w:ascii="PT Astra Serif" w:hAnsi="PT Astra Serif"/>
          <w:sz w:val="26"/>
          <w:szCs w:val="26"/>
        </w:rPr>
        <w:t>были проведены мероприятия:</w:t>
      </w:r>
    </w:p>
    <w:p w:rsidR="00085C6F" w:rsidRPr="00A1085A" w:rsidRDefault="00085C6F" w:rsidP="00A1085A">
      <w:pPr>
        <w:ind w:left="-567" w:firstLine="709"/>
        <w:jc w:val="both"/>
        <w:rPr>
          <w:rFonts w:ascii="PT Astra Serif" w:hAnsi="PT Astra Serif"/>
          <w:b/>
          <w:sz w:val="26"/>
          <w:szCs w:val="26"/>
        </w:rPr>
      </w:pPr>
      <w:r w:rsidRPr="00A1085A">
        <w:rPr>
          <w:rFonts w:ascii="PT Astra Serif" w:hAnsi="PT Astra Serif"/>
          <w:b/>
          <w:sz w:val="26"/>
          <w:szCs w:val="26"/>
        </w:rPr>
        <w:t>1. Обеспечение соответствия квалификации выпускников требованиям экономики. Цифровая трансформация профессионального образования:</w:t>
      </w:r>
    </w:p>
    <w:p w:rsidR="006B2CDE" w:rsidRPr="00A1085A" w:rsidRDefault="00085C6F" w:rsidP="00A1085A">
      <w:pPr>
        <w:ind w:left="-567" w:firstLine="709"/>
        <w:jc w:val="both"/>
        <w:rPr>
          <w:rFonts w:ascii="PT Astra Serif" w:hAnsi="PT Astra Serif"/>
          <w:sz w:val="26"/>
          <w:szCs w:val="26"/>
        </w:rPr>
      </w:pPr>
      <w:r w:rsidRPr="00A1085A">
        <w:rPr>
          <w:rFonts w:ascii="PT Astra Serif" w:hAnsi="PT Astra Serif"/>
          <w:i/>
          <w:sz w:val="26"/>
          <w:szCs w:val="26"/>
        </w:rPr>
        <w:t>1.1. Обучающие семинары дл</w:t>
      </w:r>
      <w:r w:rsidR="006B2CDE" w:rsidRPr="00A1085A">
        <w:rPr>
          <w:rFonts w:ascii="PT Astra Serif" w:hAnsi="PT Astra Serif"/>
          <w:i/>
          <w:sz w:val="26"/>
          <w:szCs w:val="26"/>
        </w:rPr>
        <w:t xml:space="preserve">я руководящих и педагогических </w:t>
      </w:r>
      <w:r w:rsidRPr="00A1085A">
        <w:rPr>
          <w:rFonts w:ascii="PT Astra Serif" w:hAnsi="PT Astra Serif"/>
          <w:i/>
          <w:sz w:val="26"/>
          <w:szCs w:val="26"/>
        </w:rPr>
        <w:t>работников профессиональ</w:t>
      </w:r>
      <w:r w:rsidR="006B2CDE" w:rsidRPr="00A1085A">
        <w:rPr>
          <w:rFonts w:ascii="PT Astra Serif" w:hAnsi="PT Astra Serif"/>
          <w:i/>
          <w:sz w:val="26"/>
          <w:szCs w:val="26"/>
        </w:rPr>
        <w:t>ных образовательных организаций (</w:t>
      </w:r>
      <w:r w:rsidR="006B2CDE" w:rsidRPr="00A1085A">
        <w:rPr>
          <w:rFonts w:ascii="PT Astra Serif" w:hAnsi="PT Astra Serif"/>
          <w:sz w:val="26"/>
          <w:szCs w:val="26"/>
        </w:rPr>
        <w:t>в течение года проведено 10 обучающихся семинаров).</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Выводы:</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Тематика всех проведенных мероприятий непосредственно была направлена на реализацию стратегических направлений развития региональной системы среднего профессионального образования, внедрения инновационных технологий профессионального образования, обеспечения поддержки реализации приоритетных проектов. К проведению семинаров были привлечены как руководители, так и </w:t>
      </w:r>
      <w:r w:rsidRPr="00A1085A">
        <w:rPr>
          <w:rFonts w:ascii="PT Astra Serif" w:hAnsi="PT Astra Serif"/>
          <w:sz w:val="26"/>
          <w:szCs w:val="26"/>
        </w:rPr>
        <w:lastRenderedPageBreak/>
        <w:t>педагогические работники, транслирующие свой опыт  и лучшие практики для их тиражирования.</w:t>
      </w:r>
    </w:p>
    <w:p w:rsidR="00085C6F" w:rsidRPr="00A1085A" w:rsidRDefault="00085C6F" w:rsidP="00A1085A">
      <w:pPr>
        <w:snapToGrid w:val="0"/>
        <w:ind w:left="-567" w:firstLine="709"/>
        <w:jc w:val="both"/>
        <w:rPr>
          <w:rFonts w:ascii="PT Astra Serif" w:hAnsi="PT Astra Serif"/>
          <w:i/>
          <w:sz w:val="26"/>
          <w:szCs w:val="26"/>
        </w:rPr>
      </w:pPr>
      <w:r w:rsidRPr="00A1085A">
        <w:rPr>
          <w:rFonts w:ascii="PT Astra Serif" w:hAnsi="PT Astra Serif"/>
          <w:i/>
          <w:sz w:val="26"/>
          <w:szCs w:val="26"/>
        </w:rPr>
        <w:t>1.2. Консультационная деятельность по вопросам:</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Подготовка профессиональной образовательной организации к процедурам «Лицензирование образовательной деятельности» и «Государственная аккредитация образовательной деятельности»;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Управление профессиональной образовательной организацией;</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Управление внедрением проектов в рамках реализации программы развития ПОО на 2020-2025г.г.;</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Учебно-методическое обеспечение  образовательного процесса в соответствии с требованиями ФГОС СПО и  ФГОС СПО по ТОП-50 в условиях реализации регионального образовательного проекта «Цифровая образовательная среда»;</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Создание системы методического сопровождения подготовки педагогического работника к процедуре аттестации на первую и высшую квалификационные категории»;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Организация независимой оценки в профессиональной образовательной организации;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Управление воспитанием в профессиональной образовательной организации;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Организация работы с обучающимися склонными к девиантному поведению;</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Организация деятельности педагога-психолога в профессиональной образовательной организации;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 Организация наставничества  в профессиональной образовательной организации;</w:t>
      </w:r>
    </w:p>
    <w:p w:rsidR="00085C6F" w:rsidRPr="00A1085A" w:rsidRDefault="00085C6F" w:rsidP="00A1085A">
      <w:pPr>
        <w:snapToGrid w:val="0"/>
        <w:ind w:left="-567" w:firstLine="709"/>
        <w:jc w:val="both"/>
        <w:rPr>
          <w:rFonts w:ascii="PT Astra Serif" w:hAnsi="PT Astra Serif"/>
          <w:sz w:val="26"/>
          <w:szCs w:val="26"/>
        </w:rPr>
      </w:pPr>
      <w:r w:rsidRPr="00A1085A">
        <w:rPr>
          <w:rFonts w:ascii="PT Astra Serif" w:hAnsi="PT Astra Serif"/>
          <w:sz w:val="26"/>
          <w:szCs w:val="26"/>
        </w:rPr>
        <w:t>- Оценки качества подготовки  обучающихся ПОО;</w:t>
      </w:r>
    </w:p>
    <w:p w:rsidR="00085C6F" w:rsidRPr="00A1085A" w:rsidRDefault="00085C6F" w:rsidP="00A1085A">
      <w:pPr>
        <w:snapToGrid w:val="0"/>
        <w:ind w:left="-567" w:firstLine="709"/>
        <w:jc w:val="both"/>
        <w:rPr>
          <w:rFonts w:ascii="PT Astra Serif" w:hAnsi="PT Astra Serif"/>
          <w:sz w:val="26"/>
          <w:szCs w:val="26"/>
        </w:rPr>
      </w:pPr>
      <w:r w:rsidRPr="00A1085A">
        <w:rPr>
          <w:rFonts w:ascii="PT Astra Serif" w:hAnsi="PT Astra Serif"/>
          <w:sz w:val="26"/>
          <w:szCs w:val="26"/>
        </w:rPr>
        <w:t>- Повышения качества кадрового потенциала, качества преподавания на основе современных образовательных технологий;</w:t>
      </w:r>
    </w:p>
    <w:p w:rsidR="00085C6F" w:rsidRPr="00A1085A" w:rsidRDefault="00085C6F" w:rsidP="00A1085A">
      <w:pPr>
        <w:snapToGrid w:val="0"/>
        <w:ind w:left="-567" w:firstLine="709"/>
        <w:jc w:val="both"/>
        <w:rPr>
          <w:rFonts w:ascii="PT Astra Serif" w:hAnsi="PT Astra Serif"/>
          <w:sz w:val="26"/>
          <w:szCs w:val="26"/>
        </w:rPr>
      </w:pPr>
      <w:r w:rsidRPr="00A1085A">
        <w:rPr>
          <w:rFonts w:ascii="PT Astra Serif" w:hAnsi="PT Astra Serif"/>
          <w:sz w:val="26"/>
          <w:szCs w:val="26"/>
        </w:rPr>
        <w:t>- Организация инновационной деятельности в профессиональной образовательной организации.</w:t>
      </w:r>
    </w:p>
    <w:p w:rsidR="00085C6F" w:rsidRPr="00A1085A" w:rsidRDefault="00085C6F" w:rsidP="00A1085A">
      <w:pPr>
        <w:snapToGrid w:val="0"/>
        <w:ind w:left="-567" w:firstLine="709"/>
        <w:jc w:val="both"/>
        <w:rPr>
          <w:rFonts w:ascii="PT Astra Serif" w:hAnsi="PT Astra Serif"/>
          <w:i/>
          <w:sz w:val="26"/>
          <w:szCs w:val="26"/>
        </w:rPr>
      </w:pPr>
      <w:r w:rsidRPr="00A1085A">
        <w:rPr>
          <w:rFonts w:ascii="PT Astra Serif" w:hAnsi="PT Astra Serif"/>
          <w:i/>
          <w:sz w:val="26"/>
          <w:szCs w:val="26"/>
        </w:rPr>
        <w:t>Выводы:</w:t>
      </w:r>
    </w:p>
    <w:p w:rsidR="00085C6F" w:rsidRPr="00A1085A" w:rsidRDefault="00085C6F" w:rsidP="00A1085A">
      <w:pPr>
        <w:snapToGrid w:val="0"/>
        <w:ind w:left="-567" w:firstLine="709"/>
        <w:jc w:val="both"/>
        <w:rPr>
          <w:rFonts w:ascii="PT Astra Serif" w:hAnsi="PT Astra Serif"/>
          <w:sz w:val="26"/>
          <w:szCs w:val="26"/>
        </w:rPr>
      </w:pPr>
      <w:r w:rsidRPr="00A1085A">
        <w:rPr>
          <w:rFonts w:ascii="PT Astra Serif" w:hAnsi="PT Astra Serif"/>
          <w:sz w:val="26"/>
          <w:szCs w:val="26"/>
        </w:rPr>
        <w:t xml:space="preserve">Консультационная деятельность позволила  создать  условия для совершенствования профессиональных компетентностей руководителей и педагогических работников в условиях реализации приоритетных проектов, учитывать потенциал, как молодых преподавателей, так  и возможности опытных педагогических работников. Консультации проводились как на базах профессиональных образовательных организаций со всем педагогическим коллективом, так  индивидуально с руководящими и педагогическими работниками в ОГАУ «ИРО». В период пандемии консультации проводились в режиме </w:t>
      </w:r>
      <w:r w:rsidRPr="00A1085A">
        <w:rPr>
          <w:rFonts w:ascii="PT Astra Serif" w:hAnsi="PT Astra Serif"/>
          <w:sz w:val="26"/>
          <w:szCs w:val="26"/>
          <w:lang w:val="en-US"/>
        </w:rPr>
        <w:t>online</w:t>
      </w:r>
      <w:r w:rsidRPr="00A1085A">
        <w:rPr>
          <w:rFonts w:ascii="PT Astra Serif" w:hAnsi="PT Astra Serif"/>
          <w:sz w:val="26"/>
          <w:szCs w:val="26"/>
        </w:rPr>
        <w:t>.</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1.3.Организация инновационной деятельности.</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Всего за 2021 год проведено 8 инновационных площадок, в которых приняли участие 240 педагогических работников.</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Выводы:</w:t>
      </w:r>
    </w:p>
    <w:p w:rsidR="00085C6F" w:rsidRPr="00A1085A" w:rsidRDefault="006B2CDE" w:rsidP="00A1085A">
      <w:pPr>
        <w:ind w:left="-567" w:firstLine="709"/>
        <w:jc w:val="both"/>
        <w:rPr>
          <w:rFonts w:ascii="PT Astra Serif" w:hAnsi="PT Astra Serif"/>
          <w:sz w:val="26"/>
          <w:szCs w:val="26"/>
        </w:rPr>
      </w:pPr>
      <w:r w:rsidRPr="00A1085A">
        <w:rPr>
          <w:rFonts w:ascii="PT Astra Serif" w:hAnsi="PT Astra Serif"/>
          <w:sz w:val="26"/>
          <w:szCs w:val="26"/>
        </w:rPr>
        <w:t xml:space="preserve">Участие </w:t>
      </w:r>
      <w:r w:rsidR="00085C6F" w:rsidRPr="00A1085A">
        <w:rPr>
          <w:rFonts w:ascii="PT Astra Serif" w:hAnsi="PT Astra Serif"/>
          <w:sz w:val="26"/>
          <w:szCs w:val="26"/>
        </w:rPr>
        <w:t>руководящих и педагогических работников в методических региональных мероприятиях предоставляет возможность участникам обобщать свой управленческий и педагогический инновационный опыт и транслировать его на региональном уровне, что является обязательным условием для профессионального развития, а для педагогов условием для прохождения процедуры аттестации на квалификационную категорию.</w:t>
      </w:r>
    </w:p>
    <w:p w:rsidR="00085C6F" w:rsidRPr="00A1085A" w:rsidRDefault="00085C6F" w:rsidP="00A1085A">
      <w:pPr>
        <w:ind w:left="-567" w:firstLine="709"/>
        <w:jc w:val="both"/>
        <w:rPr>
          <w:rFonts w:ascii="PT Astra Serif" w:hAnsi="PT Astra Serif"/>
          <w:b/>
          <w:sz w:val="26"/>
          <w:szCs w:val="26"/>
        </w:rPr>
      </w:pPr>
      <w:r w:rsidRPr="00A1085A">
        <w:rPr>
          <w:rFonts w:ascii="PT Astra Serif" w:hAnsi="PT Astra Serif"/>
          <w:b/>
          <w:sz w:val="26"/>
          <w:szCs w:val="26"/>
        </w:rPr>
        <w:t>2. Создание условий для успешной социализации и эффективной самореализации обучающихся.</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2.1. Развитие инклюзивного образования лиц с особыми образовательными потребностями и индивидуальными возможностями.</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b/>
          <w:sz w:val="26"/>
          <w:szCs w:val="26"/>
        </w:rPr>
        <w:lastRenderedPageBreak/>
        <w:t xml:space="preserve">20 мая </w:t>
      </w:r>
      <w:r w:rsidRPr="00A1085A">
        <w:rPr>
          <w:rFonts w:ascii="PT Astra Serif" w:hAnsi="PT Astra Serif"/>
          <w:sz w:val="26"/>
          <w:szCs w:val="26"/>
          <w:lang w:eastAsia="ar-SA"/>
        </w:rPr>
        <w:t xml:space="preserve">на базе ОГБПОУ «Ульяновский техникум отраслевых технологий и дизайна» организовано занятие </w:t>
      </w:r>
      <w:r w:rsidRPr="00A1085A">
        <w:rPr>
          <w:rFonts w:ascii="PT Astra Serif" w:hAnsi="PT Astra Serif"/>
          <w:bCs/>
          <w:sz w:val="26"/>
          <w:szCs w:val="26"/>
        </w:rPr>
        <w:t>областной п</w:t>
      </w:r>
      <w:r w:rsidRPr="00A1085A">
        <w:rPr>
          <w:rFonts w:ascii="PT Astra Serif" w:hAnsi="PT Astra Serif"/>
          <w:bCs/>
          <w:sz w:val="26"/>
          <w:szCs w:val="26"/>
          <w:lang w:eastAsia="ar-SA"/>
        </w:rPr>
        <w:t xml:space="preserve">едагогической </w:t>
      </w:r>
      <w:r w:rsidR="006B2CDE" w:rsidRPr="00A1085A">
        <w:rPr>
          <w:rFonts w:ascii="PT Astra Serif" w:hAnsi="PT Astra Serif"/>
          <w:bCs/>
          <w:sz w:val="26"/>
          <w:szCs w:val="26"/>
          <w:lang w:eastAsia="ar-SA"/>
        </w:rPr>
        <w:t>творческой мастерской «</w:t>
      </w:r>
      <w:r w:rsidRPr="00A1085A">
        <w:rPr>
          <w:rFonts w:ascii="PT Astra Serif" w:hAnsi="PT Astra Serif"/>
          <w:bCs/>
          <w:sz w:val="26"/>
          <w:szCs w:val="26"/>
          <w:lang w:eastAsia="ar-SA"/>
        </w:rPr>
        <w:t xml:space="preserve">Перспектива» для молодых и начинающих педагогов по теме </w:t>
      </w:r>
      <w:r w:rsidRPr="00A1085A">
        <w:rPr>
          <w:rFonts w:ascii="PT Astra Serif" w:hAnsi="PT Astra Serif"/>
          <w:sz w:val="26"/>
          <w:szCs w:val="26"/>
          <w:lang w:eastAsia="ar-SA"/>
        </w:rPr>
        <w:t xml:space="preserve">по теме </w:t>
      </w:r>
      <w:r w:rsidRPr="00A1085A">
        <w:rPr>
          <w:rFonts w:ascii="PT Astra Serif" w:hAnsi="PT Astra Serif"/>
          <w:sz w:val="26"/>
          <w:szCs w:val="26"/>
        </w:rPr>
        <w:t xml:space="preserve">«Особенности организации образовательной деятельности </w:t>
      </w:r>
      <w:r w:rsidR="006B2CDE" w:rsidRPr="00A1085A">
        <w:rPr>
          <w:rFonts w:ascii="PT Astra Serif" w:hAnsi="PT Astra Serif"/>
          <w:sz w:val="26"/>
          <w:szCs w:val="26"/>
        </w:rPr>
        <w:t>в профессиональной</w:t>
      </w:r>
      <w:r w:rsidRPr="00A1085A">
        <w:rPr>
          <w:rFonts w:ascii="PT Astra Serif" w:hAnsi="PT Astra Serif"/>
          <w:sz w:val="26"/>
          <w:szCs w:val="26"/>
        </w:rPr>
        <w:t xml:space="preserve"> образовательной организации </w:t>
      </w:r>
      <w:r w:rsidR="006B2CDE" w:rsidRPr="00A1085A">
        <w:rPr>
          <w:rFonts w:ascii="PT Astra Serif" w:hAnsi="PT Astra Serif"/>
          <w:sz w:val="26"/>
          <w:szCs w:val="26"/>
        </w:rPr>
        <w:t>для лиц</w:t>
      </w:r>
      <w:r w:rsidRPr="00A1085A">
        <w:rPr>
          <w:rFonts w:ascii="PT Astra Serif" w:hAnsi="PT Astra Serif"/>
          <w:sz w:val="26"/>
          <w:szCs w:val="26"/>
        </w:rPr>
        <w:t xml:space="preserve"> с инвалидностью </w:t>
      </w:r>
      <w:r w:rsidR="006B2CDE" w:rsidRPr="00A1085A">
        <w:rPr>
          <w:rFonts w:ascii="PT Astra Serif" w:hAnsi="PT Astra Serif"/>
          <w:sz w:val="26"/>
          <w:szCs w:val="26"/>
        </w:rPr>
        <w:t>и ОВЗ</w:t>
      </w:r>
      <w:r w:rsidRPr="00A1085A">
        <w:rPr>
          <w:rFonts w:ascii="PT Astra Serif" w:hAnsi="PT Astra Serif"/>
          <w:sz w:val="26"/>
          <w:szCs w:val="26"/>
        </w:rPr>
        <w:t>».</w:t>
      </w:r>
    </w:p>
    <w:p w:rsidR="00085C6F" w:rsidRPr="00A1085A" w:rsidRDefault="00085C6F" w:rsidP="00A1085A">
      <w:pPr>
        <w:suppressAutoHyphens/>
        <w:ind w:left="-567" w:firstLine="709"/>
        <w:jc w:val="both"/>
        <w:rPr>
          <w:rFonts w:ascii="PT Astra Serif" w:hAnsi="PT Astra Serif"/>
          <w:sz w:val="26"/>
          <w:szCs w:val="26"/>
          <w:lang w:eastAsia="ar-SA"/>
        </w:rPr>
      </w:pPr>
      <w:r w:rsidRPr="00A1085A">
        <w:rPr>
          <w:rFonts w:ascii="PT Astra Serif" w:hAnsi="PT Astra Serif"/>
          <w:sz w:val="26"/>
          <w:szCs w:val="26"/>
          <w:lang w:eastAsia="ar-SA"/>
        </w:rPr>
        <w:t>На мероприятии были рассмотрены вопросы:</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lang w:eastAsia="ar-SA"/>
        </w:rPr>
        <w:t xml:space="preserve">- </w:t>
      </w:r>
      <w:r w:rsidRPr="00A1085A">
        <w:rPr>
          <w:rFonts w:ascii="PT Astra Serif" w:hAnsi="PT Astra Serif"/>
          <w:sz w:val="26"/>
          <w:szCs w:val="26"/>
        </w:rPr>
        <w:t>проектирование индивидуальных образовательных траекторий обучающихся с ОВЗ, в том числе с применением цифровых инструментов;</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подходы к перенастройке образовательной деятельности лиц с ОВЗ (обмен оптом из практики работы);</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особенности применения психологических техник, технологий и элементов тренинга на занятиях с обучающимися из числа лиц с ОВЗ и др.</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lang w:eastAsia="ar-SA"/>
        </w:rPr>
        <w:t xml:space="preserve">Сотрудники техникума представили свой опыт работы с данной категорией обучающихся, провели мастер-классы для участников мероприятия, продемонстрировали </w:t>
      </w:r>
      <w:r w:rsidRPr="00A1085A">
        <w:rPr>
          <w:rFonts w:ascii="PT Astra Serif" w:hAnsi="PT Astra Serif"/>
          <w:sz w:val="26"/>
          <w:szCs w:val="26"/>
        </w:rPr>
        <w:t xml:space="preserve">образовательный ресурс мастерских «Центра креативных индустрий» в обучении лиц с инвалидностью и ОВЗ. </w:t>
      </w:r>
    </w:p>
    <w:p w:rsidR="00085C6F" w:rsidRPr="00A1085A" w:rsidRDefault="00085C6F" w:rsidP="00A1085A">
      <w:pPr>
        <w:ind w:left="-567" w:firstLine="709"/>
        <w:jc w:val="both"/>
        <w:rPr>
          <w:rFonts w:ascii="PT Astra Serif" w:hAnsi="PT Astra Serif"/>
          <w:bCs/>
          <w:sz w:val="26"/>
          <w:szCs w:val="26"/>
        </w:rPr>
      </w:pPr>
      <w:r w:rsidRPr="00A1085A">
        <w:rPr>
          <w:rFonts w:ascii="PT Astra Serif" w:hAnsi="PT Astra Serif"/>
          <w:bCs/>
          <w:sz w:val="26"/>
          <w:szCs w:val="26"/>
        </w:rPr>
        <w:t>В рамках мастерской работала коммуникационная площадка «Субъектность о</w:t>
      </w:r>
      <w:r w:rsidR="00DD1DE3" w:rsidRPr="00A1085A">
        <w:rPr>
          <w:rFonts w:ascii="PT Astra Serif" w:hAnsi="PT Astra Serif"/>
          <w:bCs/>
          <w:sz w:val="26"/>
          <w:szCs w:val="26"/>
        </w:rPr>
        <w:t>бразования. Практики решений», н</w:t>
      </w:r>
      <w:r w:rsidRPr="00A1085A">
        <w:rPr>
          <w:rFonts w:ascii="PT Astra Serif" w:hAnsi="PT Astra Serif"/>
          <w:bCs/>
          <w:sz w:val="26"/>
          <w:szCs w:val="26"/>
        </w:rPr>
        <w:t xml:space="preserve">а которой обсуждались практики применения технологий социокультурной реабилитации, опыт проектирования индивидуальных траекторий обучающихся с ограниченными возможностями здоровья, современные технические средства обучения лиц с инвалидностью. </w:t>
      </w:r>
    </w:p>
    <w:p w:rsidR="00085C6F" w:rsidRPr="00A1085A" w:rsidRDefault="00085C6F" w:rsidP="00A1085A">
      <w:pPr>
        <w:ind w:left="-567" w:firstLine="709"/>
        <w:jc w:val="both"/>
        <w:rPr>
          <w:rFonts w:ascii="PT Astra Serif" w:hAnsi="PT Astra Serif"/>
          <w:bCs/>
          <w:sz w:val="26"/>
          <w:szCs w:val="26"/>
        </w:rPr>
      </w:pPr>
      <w:r w:rsidRPr="00A1085A">
        <w:rPr>
          <w:rFonts w:ascii="PT Astra Serif" w:hAnsi="PT Astra Serif"/>
          <w:bCs/>
          <w:sz w:val="26"/>
          <w:szCs w:val="26"/>
        </w:rPr>
        <w:t>В мероприятии приняли участие 25 педагогов ПОО.</w:t>
      </w:r>
    </w:p>
    <w:p w:rsidR="00085C6F" w:rsidRPr="00A1085A" w:rsidRDefault="00085C6F" w:rsidP="00A1085A">
      <w:pPr>
        <w:ind w:left="-567" w:firstLine="709"/>
        <w:jc w:val="both"/>
        <w:rPr>
          <w:rFonts w:ascii="PT Astra Serif" w:hAnsi="PT Astra Serif"/>
          <w:bCs/>
          <w:sz w:val="26"/>
          <w:szCs w:val="26"/>
        </w:rPr>
      </w:pPr>
      <w:r w:rsidRPr="00A1085A">
        <w:rPr>
          <w:rFonts w:ascii="PT Astra Serif" w:hAnsi="PT Astra Serif"/>
          <w:b/>
          <w:sz w:val="26"/>
          <w:szCs w:val="26"/>
          <w:lang w:eastAsia="ar-SA"/>
        </w:rPr>
        <w:t>26 февраля</w:t>
      </w:r>
      <w:r w:rsidRPr="00A1085A">
        <w:rPr>
          <w:rFonts w:ascii="PT Astra Serif" w:hAnsi="PT Astra Serif"/>
          <w:sz w:val="26"/>
          <w:szCs w:val="26"/>
          <w:lang w:eastAsia="ar-SA"/>
        </w:rPr>
        <w:t xml:space="preserve"> состоялся семинар с заместителями директоров профессиональных образ</w:t>
      </w:r>
      <w:r w:rsidR="00DD1DE3" w:rsidRPr="00A1085A">
        <w:rPr>
          <w:rFonts w:ascii="PT Astra Serif" w:hAnsi="PT Astra Serif"/>
          <w:sz w:val="26"/>
          <w:szCs w:val="26"/>
          <w:lang w:eastAsia="ar-SA"/>
        </w:rPr>
        <w:t xml:space="preserve">овательных организаций по теме </w:t>
      </w:r>
      <w:r w:rsidRPr="00A1085A">
        <w:rPr>
          <w:rFonts w:ascii="PT Astra Serif" w:hAnsi="PT Astra Serif"/>
          <w:sz w:val="26"/>
          <w:szCs w:val="26"/>
          <w:lang w:eastAsia="ar-SA"/>
        </w:rPr>
        <w:t>«Инновационные подходы в применении образовательно-реабилитационных технологий, обеспечивающих эффективность обучения лиц с ОВЗ и инвалидов».</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В процессе диалога обсуждались вопросы профессиональной ориентации, условий и технологий получения профессионального образования </w:t>
      </w:r>
      <w:r w:rsidR="006B2CDE" w:rsidRPr="00A1085A">
        <w:rPr>
          <w:rFonts w:ascii="PT Astra Serif" w:hAnsi="PT Astra Serif"/>
          <w:sz w:val="26"/>
          <w:szCs w:val="26"/>
        </w:rPr>
        <w:t>инвалидов: с</w:t>
      </w:r>
      <w:r w:rsidRPr="00A1085A">
        <w:rPr>
          <w:rFonts w:ascii="PT Astra Serif" w:hAnsi="PT Astra Serif"/>
          <w:sz w:val="26"/>
          <w:szCs w:val="26"/>
        </w:rPr>
        <w:t xml:space="preserve"> нарушениями слуха - глухих, слабослышащих, позднооглохших в комплексе с нарушениями речи - общим недора</w:t>
      </w:r>
      <w:r w:rsidR="006B2CDE" w:rsidRPr="00A1085A">
        <w:rPr>
          <w:rFonts w:ascii="PT Astra Serif" w:hAnsi="PT Astra Serif"/>
          <w:sz w:val="26"/>
          <w:szCs w:val="26"/>
        </w:rPr>
        <w:t xml:space="preserve">звитием речи разной этиологии; </w:t>
      </w:r>
      <w:r w:rsidRPr="00A1085A">
        <w:rPr>
          <w:rFonts w:ascii="PT Astra Serif" w:hAnsi="PT Astra Serif"/>
          <w:sz w:val="26"/>
          <w:szCs w:val="26"/>
        </w:rPr>
        <w:t>с нарушениями зрения - слепых, слабовидящих и поздноослепших; с нарушениями опорно-двигательного аппарата, в т.ч. в сочетании с иными сложными заболеваниями.</w:t>
      </w:r>
    </w:p>
    <w:p w:rsidR="00085C6F" w:rsidRPr="00A1085A" w:rsidRDefault="00085C6F" w:rsidP="00A1085A">
      <w:pPr>
        <w:widowControl w:val="0"/>
        <w:ind w:left="-567" w:firstLine="709"/>
        <w:jc w:val="both"/>
        <w:rPr>
          <w:rFonts w:ascii="PT Astra Serif" w:hAnsi="PT Astra Serif"/>
          <w:sz w:val="26"/>
          <w:szCs w:val="26"/>
        </w:rPr>
      </w:pPr>
      <w:r w:rsidRPr="00A1085A">
        <w:rPr>
          <w:rFonts w:ascii="PT Astra Serif" w:hAnsi="PT Astra Serif"/>
          <w:sz w:val="26"/>
          <w:szCs w:val="26"/>
          <w:lang w:eastAsia="ar-SA"/>
        </w:rPr>
        <w:t xml:space="preserve">В мероприятии приняли участие заместители </w:t>
      </w:r>
      <w:r w:rsidRPr="00A1085A">
        <w:rPr>
          <w:rFonts w:ascii="PT Astra Serif" w:hAnsi="PT Astra Serif"/>
          <w:sz w:val="26"/>
          <w:szCs w:val="26"/>
        </w:rPr>
        <w:t xml:space="preserve"> руководителей  ПОО в количестве 31 человек.</w:t>
      </w:r>
    </w:p>
    <w:p w:rsidR="00085C6F" w:rsidRPr="00A1085A" w:rsidRDefault="00085C6F" w:rsidP="00A1085A">
      <w:pPr>
        <w:pStyle w:val="af5"/>
        <w:ind w:left="-567" w:firstLine="709"/>
        <w:jc w:val="both"/>
        <w:rPr>
          <w:rFonts w:ascii="PT Astra Serif" w:hAnsi="PT Astra Serif" w:cs="Times New Roman"/>
          <w:color w:val="auto"/>
          <w:sz w:val="26"/>
          <w:szCs w:val="26"/>
          <w:shd w:val="clear" w:color="auto" w:fill="FFFFFF"/>
          <w:lang w:val="ru-RU"/>
        </w:rPr>
      </w:pPr>
      <w:r w:rsidRPr="00A1085A">
        <w:rPr>
          <w:rFonts w:ascii="PT Astra Serif" w:hAnsi="PT Astra Serif" w:cs="Times New Roman"/>
          <w:bCs/>
          <w:color w:val="auto"/>
          <w:sz w:val="26"/>
          <w:szCs w:val="26"/>
          <w:lang w:val="ru-RU"/>
        </w:rPr>
        <w:t xml:space="preserve">Отделом разработана и реализуется дополнительная </w:t>
      </w:r>
      <w:r w:rsidRPr="00A1085A">
        <w:rPr>
          <w:rFonts w:ascii="PT Astra Serif" w:hAnsi="PT Astra Serif" w:cs="Times New Roman"/>
          <w:bCs/>
          <w:color w:val="auto"/>
          <w:sz w:val="26"/>
          <w:szCs w:val="26"/>
          <w:highlight w:val="white"/>
          <w:lang w:val="ru-RU"/>
        </w:rPr>
        <w:t xml:space="preserve">профессиональная программа повышения квалификации </w:t>
      </w:r>
      <w:r w:rsidRPr="00A1085A">
        <w:rPr>
          <w:rFonts w:ascii="PT Astra Serif" w:hAnsi="PT Astra Serif" w:cs="Times New Roman"/>
          <w:bCs/>
          <w:color w:val="auto"/>
          <w:sz w:val="26"/>
          <w:szCs w:val="26"/>
          <w:lang w:val="ru-RU"/>
        </w:rPr>
        <w:t xml:space="preserve"> «Организация  работы с обучающимися инвалидами и лицами с ограниченными возможностями здоровья в образовательном пространстве профессиональной образовательной организации». По данной программе  прошли обучение 3 группы слушателей - педагогических работников профессиональных образовательных организаций. В процессе про</w:t>
      </w:r>
      <w:r w:rsidRPr="00A1085A">
        <w:rPr>
          <w:rFonts w:ascii="PT Astra Serif" w:hAnsi="PT Astra Serif" w:cs="Times New Roman"/>
          <w:color w:val="auto"/>
          <w:sz w:val="26"/>
          <w:szCs w:val="26"/>
          <w:lang w:val="ru-RU"/>
        </w:rPr>
        <w:t>хождения к</w:t>
      </w:r>
      <w:r w:rsidR="00DD1DE3" w:rsidRPr="00A1085A">
        <w:rPr>
          <w:rFonts w:ascii="PT Astra Serif" w:hAnsi="PT Astra Serif" w:cs="Times New Roman"/>
          <w:color w:val="auto"/>
          <w:sz w:val="26"/>
          <w:szCs w:val="26"/>
          <w:lang w:val="ru-RU"/>
        </w:rPr>
        <w:t xml:space="preserve">урсов педагогические работники </w:t>
      </w:r>
      <w:r w:rsidRPr="00A1085A">
        <w:rPr>
          <w:rFonts w:ascii="PT Astra Serif" w:hAnsi="PT Astra Serif" w:cs="Times New Roman"/>
          <w:color w:val="auto"/>
          <w:sz w:val="26"/>
          <w:szCs w:val="26"/>
          <w:lang w:val="ru-RU"/>
        </w:rPr>
        <w:t>были ознакомлены с психофизическими особенностями обуч</w:t>
      </w:r>
      <w:r w:rsidR="00AC783F">
        <w:rPr>
          <w:rFonts w:ascii="PT Astra Serif" w:hAnsi="PT Astra Serif" w:cs="Times New Roman"/>
          <w:color w:val="auto"/>
          <w:sz w:val="26"/>
          <w:szCs w:val="26"/>
          <w:lang w:val="ru-RU"/>
        </w:rPr>
        <w:t xml:space="preserve">ающихся инвалидов и лиц с ОВЗ; </w:t>
      </w:r>
      <w:r w:rsidRPr="00A1085A">
        <w:rPr>
          <w:rFonts w:ascii="PT Astra Serif" w:hAnsi="PT Astra Serif" w:cs="Times New Roman"/>
          <w:color w:val="auto"/>
          <w:sz w:val="26"/>
          <w:szCs w:val="26"/>
          <w:lang w:val="ru-RU"/>
        </w:rPr>
        <w:t xml:space="preserve">обновили и углубили знания в области разработки и реализации адаптированных программ среднего профессионального образования; </w:t>
      </w:r>
      <w:r w:rsidR="00AC783F">
        <w:rPr>
          <w:rFonts w:ascii="PT Astra Serif" w:hAnsi="PT Astra Serif" w:cs="Times New Roman"/>
          <w:color w:val="auto"/>
          <w:sz w:val="26"/>
          <w:szCs w:val="26"/>
          <w:lang w:val="ru-RU"/>
        </w:rPr>
        <w:t xml:space="preserve">актуализировали педагогический </w:t>
      </w:r>
      <w:r w:rsidRPr="00A1085A">
        <w:rPr>
          <w:rFonts w:ascii="PT Astra Serif" w:hAnsi="PT Astra Serif" w:cs="Times New Roman"/>
          <w:color w:val="auto"/>
          <w:sz w:val="26"/>
          <w:szCs w:val="26"/>
          <w:lang w:val="ru-RU"/>
        </w:rPr>
        <w:t xml:space="preserve">опыт в сфере организации образовательного процесса с инвалидами и </w:t>
      </w:r>
      <w:r w:rsidR="00AC783F">
        <w:rPr>
          <w:rFonts w:ascii="PT Astra Serif" w:hAnsi="PT Astra Serif" w:cs="Times New Roman"/>
          <w:color w:val="auto"/>
          <w:sz w:val="26"/>
          <w:szCs w:val="26"/>
          <w:shd w:val="clear" w:color="auto" w:fill="FFFFFF"/>
          <w:lang w:val="ru-RU"/>
        </w:rPr>
        <w:t xml:space="preserve">обучающимися с </w:t>
      </w:r>
      <w:r w:rsidRPr="00A1085A">
        <w:rPr>
          <w:rFonts w:ascii="PT Astra Serif" w:hAnsi="PT Astra Serif" w:cs="Times New Roman"/>
          <w:color w:val="auto"/>
          <w:sz w:val="26"/>
          <w:szCs w:val="26"/>
          <w:shd w:val="clear" w:color="auto" w:fill="FFFFFF"/>
          <w:lang w:val="ru-RU"/>
        </w:rPr>
        <w:t xml:space="preserve">ОВЗ; </w:t>
      </w:r>
      <w:r w:rsidRPr="00A1085A">
        <w:rPr>
          <w:rFonts w:ascii="PT Astra Serif" w:hAnsi="PT Astra Serif" w:cs="Times New Roman"/>
          <w:color w:val="auto"/>
          <w:sz w:val="26"/>
          <w:szCs w:val="26"/>
          <w:lang w:val="ru-RU"/>
        </w:rPr>
        <w:t>освоили  инновационные образовательные практики, технологии, методы и средства обучения  отечественного и зарубежного педагогического опыта</w:t>
      </w:r>
      <w:r w:rsidR="00AC783F">
        <w:rPr>
          <w:rFonts w:ascii="PT Astra Serif" w:hAnsi="PT Astra Serif" w:cs="Times New Roman"/>
          <w:color w:val="auto"/>
          <w:sz w:val="26"/>
          <w:szCs w:val="26"/>
          <w:shd w:val="clear" w:color="auto" w:fill="FFFFFF"/>
          <w:lang w:val="ru-RU"/>
        </w:rPr>
        <w:t xml:space="preserve"> сопровождения </w:t>
      </w:r>
      <w:r w:rsidRPr="00A1085A">
        <w:rPr>
          <w:rFonts w:ascii="PT Astra Serif" w:hAnsi="PT Astra Serif" w:cs="Times New Roman"/>
          <w:color w:val="auto"/>
          <w:sz w:val="26"/>
          <w:szCs w:val="26"/>
          <w:shd w:val="clear" w:color="auto" w:fill="FFFFFF"/>
          <w:lang w:val="ru-RU"/>
        </w:rPr>
        <w:t xml:space="preserve">детей с инвалидностью и обучающихся с ОВЗ в системе среднего профессионального образования. </w:t>
      </w:r>
    </w:p>
    <w:p w:rsidR="00085C6F" w:rsidRPr="00A1085A" w:rsidRDefault="00085C6F" w:rsidP="00A1085A">
      <w:pPr>
        <w:pStyle w:val="af5"/>
        <w:ind w:left="-567" w:firstLine="709"/>
        <w:jc w:val="both"/>
        <w:rPr>
          <w:rFonts w:ascii="PT Astra Serif" w:hAnsi="PT Astra Serif" w:cs="Times New Roman"/>
          <w:color w:val="auto"/>
          <w:sz w:val="26"/>
          <w:szCs w:val="26"/>
          <w:shd w:val="clear" w:color="auto" w:fill="FFFFFF"/>
          <w:lang w:val="ru-RU"/>
        </w:rPr>
      </w:pPr>
      <w:r w:rsidRPr="00A1085A">
        <w:rPr>
          <w:rFonts w:ascii="PT Astra Serif" w:hAnsi="PT Astra Serif" w:cs="Times New Roman"/>
          <w:color w:val="auto"/>
          <w:sz w:val="26"/>
          <w:szCs w:val="26"/>
          <w:shd w:val="clear" w:color="auto" w:fill="FFFFFF"/>
          <w:lang w:val="ru-RU"/>
        </w:rPr>
        <w:t>По данной проблеме повысили квалификацию 65 человек.</w:t>
      </w:r>
    </w:p>
    <w:p w:rsidR="00085C6F" w:rsidRPr="00A1085A" w:rsidRDefault="00085C6F" w:rsidP="00A1085A">
      <w:pPr>
        <w:pStyle w:val="af5"/>
        <w:ind w:left="-567" w:firstLine="709"/>
        <w:jc w:val="both"/>
        <w:rPr>
          <w:rFonts w:ascii="PT Astra Serif" w:hAnsi="PT Astra Serif" w:cs="Times New Roman"/>
          <w:i/>
          <w:color w:val="auto"/>
          <w:sz w:val="26"/>
          <w:szCs w:val="26"/>
          <w:shd w:val="clear" w:color="auto" w:fill="FFFFFF"/>
          <w:lang w:val="ru-RU"/>
        </w:rPr>
      </w:pPr>
      <w:r w:rsidRPr="00A1085A">
        <w:rPr>
          <w:rFonts w:ascii="PT Astra Serif" w:hAnsi="PT Astra Serif" w:cs="Times New Roman"/>
          <w:i/>
          <w:color w:val="auto"/>
          <w:sz w:val="26"/>
          <w:szCs w:val="26"/>
          <w:shd w:val="clear" w:color="auto" w:fill="FFFFFF"/>
          <w:lang w:val="ru-RU"/>
        </w:rPr>
        <w:lastRenderedPageBreak/>
        <w:t>2.2. Профессиональное самооопределение обучающихся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b/>
          <w:sz w:val="26"/>
          <w:szCs w:val="26"/>
        </w:rPr>
        <w:t xml:space="preserve">20 декабря </w:t>
      </w:r>
      <w:r w:rsidRPr="00A1085A">
        <w:rPr>
          <w:rFonts w:ascii="PT Astra Serif" w:hAnsi="PT Astra Serif"/>
          <w:sz w:val="26"/>
          <w:szCs w:val="26"/>
        </w:rPr>
        <w:t>состоялся онлайн - семинар для заместителей директоров по теме «Комплекс организационно-педагогических условий реализации сопровождения профессионального самоопределения обучающихся в условиях непрерывного образования».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В процессе работы рассмотрены вопросы реализации профессиональных практик в условиях сетевого взаимодействия «школа-техникум»; механизмы расширения спектра программ профессиональных проб;</w:t>
      </w:r>
      <w:r w:rsidRPr="00A1085A">
        <w:rPr>
          <w:rFonts w:ascii="PT Astra Serif" w:hAnsi="PT Astra Serif"/>
          <w:b/>
          <w:sz w:val="26"/>
          <w:szCs w:val="26"/>
        </w:rPr>
        <w:t xml:space="preserve"> </w:t>
      </w:r>
      <w:r w:rsidRPr="00A1085A">
        <w:rPr>
          <w:rFonts w:ascii="PT Astra Serif" w:hAnsi="PT Astra Serif"/>
          <w:sz w:val="26"/>
          <w:szCs w:val="26"/>
        </w:rPr>
        <w:t>особенности реализации цикла проектов, направленных на профессиональное самоопределение обучающихся.</w:t>
      </w:r>
    </w:p>
    <w:p w:rsidR="00085C6F" w:rsidRPr="00A1085A" w:rsidRDefault="00085C6F" w:rsidP="00A1085A">
      <w:pPr>
        <w:pStyle w:val="af5"/>
        <w:ind w:left="-567" w:firstLine="709"/>
        <w:jc w:val="both"/>
        <w:rPr>
          <w:rFonts w:ascii="PT Astra Serif" w:hAnsi="PT Astra Serif" w:cs="Times New Roman"/>
          <w:color w:val="auto"/>
          <w:sz w:val="26"/>
          <w:szCs w:val="26"/>
          <w:lang w:val="ru-RU"/>
        </w:rPr>
      </w:pPr>
      <w:r w:rsidRPr="00A1085A">
        <w:rPr>
          <w:rFonts w:ascii="PT Astra Serif" w:eastAsia="Times New Roman" w:hAnsi="PT Astra Serif" w:cs="Times New Roman"/>
          <w:color w:val="auto"/>
          <w:sz w:val="26"/>
          <w:szCs w:val="26"/>
          <w:lang w:val="ru-RU"/>
        </w:rPr>
        <w:t xml:space="preserve">В мероприятие приняли участие </w:t>
      </w:r>
      <w:r w:rsidRPr="00A1085A">
        <w:rPr>
          <w:rFonts w:ascii="PT Astra Serif" w:hAnsi="PT Astra Serif"/>
          <w:color w:val="auto"/>
          <w:sz w:val="26"/>
          <w:szCs w:val="26"/>
          <w:lang w:val="ru-RU"/>
        </w:rPr>
        <w:t>32 человек.</w:t>
      </w:r>
    </w:p>
    <w:p w:rsidR="00085C6F" w:rsidRPr="00A1085A" w:rsidRDefault="00085C6F" w:rsidP="00A1085A">
      <w:pPr>
        <w:ind w:left="-567" w:firstLine="709"/>
        <w:jc w:val="both"/>
        <w:rPr>
          <w:rFonts w:ascii="PT Astra Serif" w:hAnsi="PT Astra Serif"/>
          <w:b/>
          <w:sz w:val="26"/>
          <w:szCs w:val="26"/>
        </w:rPr>
      </w:pPr>
      <w:r w:rsidRPr="00A1085A">
        <w:rPr>
          <w:rFonts w:ascii="PT Astra Serif" w:hAnsi="PT Astra Serif"/>
          <w:b/>
          <w:sz w:val="26"/>
          <w:szCs w:val="26"/>
        </w:rPr>
        <w:t>3. Повышение эффективности воспитательной деятельности в системе профессионального образования, в том числе путем повышения организационного, методического обеспечения воспитательной деятельности и ответственности за ее результаты.</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3.1. Организация и проведение мероприятий для заместителей руководителей по учебно-воспитательной работе</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В течение года проводились консультации  по вопросам:</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методики реализации Программы профессионального воспитания и социализации студентов и слушателей на 2021-2025 годы;</w:t>
      </w:r>
    </w:p>
    <w:p w:rsidR="00085C6F" w:rsidRPr="00A1085A" w:rsidRDefault="00085C6F" w:rsidP="00A1085A">
      <w:pPr>
        <w:ind w:left="-567" w:firstLine="709"/>
        <w:jc w:val="both"/>
        <w:rPr>
          <w:rFonts w:ascii="PT Astra Serif" w:hAnsi="PT Astra Serif"/>
          <w:bCs/>
          <w:sz w:val="26"/>
          <w:szCs w:val="26"/>
        </w:rPr>
      </w:pPr>
      <w:r w:rsidRPr="00A1085A">
        <w:rPr>
          <w:rFonts w:ascii="PT Astra Serif" w:hAnsi="PT Astra Serif"/>
          <w:sz w:val="26"/>
          <w:szCs w:val="26"/>
        </w:rPr>
        <w:t xml:space="preserve">- разработка </w:t>
      </w:r>
      <w:r w:rsidRPr="00A1085A">
        <w:rPr>
          <w:rFonts w:ascii="PT Astra Serif" w:hAnsi="PT Astra Serif"/>
          <w:bCs/>
          <w:sz w:val="26"/>
          <w:szCs w:val="26"/>
        </w:rPr>
        <w:t>рабочей программы воспитания и календарного плана воспитательной работы ПОО.</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bCs/>
          <w:sz w:val="26"/>
          <w:szCs w:val="26"/>
        </w:rPr>
        <w:t>Проведены 4 мероприятия (1 раз в квартал) для заместителей руководителей по у</w:t>
      </w:r>
      <w:r w:rsidR="00D22C65">
        <w:rPr>
          <w:rFonts w:ascii="PT Astra Serif" w:hAnsi="PT Astra Serif"/>
          <w:bCs/>
          <w:sz w:val="26"/>
          <w:szCs w:val="26"/>
        </w:rPr>
        <w:t xml:space="preserve">чебно-воспитательной работе по </w:t>
      </w:r>
      <w:r w:rsidRPr="00A1085A">
        <w:rPr>
          <w:rFonts w:ascii="PT Astra Serif" w:hAnsi="PT Astra Serif"/>
          <w:bCs/>
          <w:sz w:val="26"/>
          <w:szCs w:val="26"/>
        </w:rPr>
        <w:t>вопросам обновления содержания и технологий воспитательной деятельности; составлению календарного плана воспитательной работы; выявление лучших практик, новых форм и технологий инновационного педагогического опыта в сфере воспитания.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В период</w:t>
      </w:r>
      <w:r w:rsidRPr="00A1085A">
        <w:rPr>
          <w:rFonts w:ascii="PT Astra Serif" w:hAnsi="PT Astra Serif"/>
          <w:b/>
          <w:sz w:val="26"/>
          <w:szCs w:val="26"/>
        </w:rPr>
        <w:t xml:space="preserve"> с 16 по 20 сентября </w:t>
      </w:r>
      <w:r w:rsidRPr="00A1085A">
        <w:rPr>
          <w:rFonts w:ascii="PT Astra Serif" w:hAnsi="PT Astra Serif"/>
          <w:sz w:val="26"/>
          <w:szCs w:val="26"/>
        </w:rPr>
        <w:t>в рамках областного слета</w:t>
      </w:r>
      <w:r w:rsidRPr="00A1085A">
        <w:rPr>
          <w:rFonts w:ascii="PT Astra Serif" w:hAnsi="PT Astra Serif"/>
          <w:b/>
          <w:sz w:val="26"/>
          <w:szCs w:val="26"/>
        </w:rPr>
        <w:t xml:space="preserve"> </w:t>
      </w:r>
      <w:r w:rsidRPr="00A1085A">
        <w:rPr>
          <w:rFonts w:ascii="PT Astra Serif" w:hAnsi="PT Astra Serif"/>
          <w:sz w:val="26"/>
          <w:szCs w:val="26"/>
        </w:rPr>
        <w:t>активов ПОО «Строим будущее своими руками н</w:t>
      </w:r>
      <w:r w:rsidR="00DD1DE3" w:rsidRPr="00A1085A">
        <w:rPr>
          <w:rFonts w:ascii="PT Astra Serif" w:hAnsi="PT Astra Serif"/>
          <w:sz w:val="26"/>
          <w:szCs w:val="26"/>
        </w:rPr>
        <w:t>а базе ДООЦ «Юность» проводился</w:t>
      </w:r>
      <w:r w:rsidRPr="00A1085A">
        <w:rPr>
          <w:rFonts w:ascii="PT Astra Serif" w:hAnsi="PT Astra Serif"/>
          <w:sz w:val="26"/>
          <w:szCs w:val="26"/>
        </w:rPr>
        <w:t xml:space="preserve"> спецкурс для заместителей директоров по учебно-воспитательной работе профессиональных образовательных организаций. В процессе спецкурса участники занимались социальным проектированием, участвовали в психологических тренингах на командообразование, отрабатывали технологии воспитательной деятельности.</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3.2. Организация и проведение конкурсов по внеучебной воспитательной деятельности:</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b/>
          <w:sz w:val="26"/>
          <w:szCs w:val="26"/>
        </w:rPr>
        <w:t xml:space="preserve">С 8 по 25 февраля </w:t>
      </w:r>
      <w:r w:rsidR="00DD1DE3" w:rsidRPr="00A1085A">
        <w:rPr>
          <w:rFonts w:ascii="PT Astra Serif" w:hAnsi="PT Astra Serif"/>
          <w:sz w:val="26"/>
          <w:szCs w:val="26"/>
        </w:rPr>
        <w:t xml:space="preserve">проводился областной </w:t>
      </w:r>
      <w:r w:rsidRPr="00A1085A">
        <w:rPr>
          <w:rFonts w:ascii="PT Astra Serif" w:hAnsi="PT Astra Serif"/>
          <w:sz w:val="26"/>
          <w:szCs w:val="26"/>
        </w:rPr>
        <w:t>конкурс проектов по гражданско-патри</w:t>
      </w:r>
      <w:r w:rsidR="00D22C65">
        <w:rPr>
          <w:rFonts w:ascii="PT Astra Serif" w:hAnsi="PT Astra Serif"/>
          <w:sz w:val="26"/>
          <w:szCs w:val="26"/>
        </w:rPr>
        <w:t>отическому воспитанию студентов</w:t>
      </w:r>
      <w:r w:rsidRPr="00A1085A">
        <w:rPr>
          <w:rFonts w:ascii="PT Astra Serif" w:hAnsi="PT Astra Serif"/>
          <w:sz w:val="26"/>
          <w:szCs w:val="26"/>
        </w:rPr>
        <w:t xml:space="preserve"> «Моя Родина – Россия!» Конкурс организуется в рамках месячника патриотического воспитания среди профессиональных образовательных организаций Ульяновской области.</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В конкурсе приняли участие педагогические работники и руководители профессиональных образовательных организаций Ульяновской области. На Конкурс принимались проекты </w:t>
      </w:r>
      <w:r w:rsidRPr="00A1085A">
        <w:rPr>
          <w:rFonts w:ascii="PT Astra Serif" w:hAnsi="PT Astra Serif"/>
          <w:bCs/>
          <w:sz w:val="26"/>
          <w:szCs w:val="26"/>
        </w:rPr>
        <w:t>гражданско-патриотического воспитания</w:t>
      </w:r>
      <w:r w:rsidRPr="00A1085A">
        <w:rPr>
          <w:rFonts w:ascii="PT Astra Serif" w:hAnsi="PT Astra Serif"/>
          <w:sz w:val="26"/>
          <w:szCs w:val="26"/>
        </w:rPr>
        <w:t>, которые разработаны и реализуются с 1 сентября 2020 года в профессиональных образовательных организациях по следующим номинациям:</w:t>
      </w:r>
    </w:p>
    <w:p w:rsidR="00085C6F" w:rsidRPr="00A1085A" w:rsidRDefault="00085C6F" w:rsidP="00A1085A">
      <w:pPr>
        <w:numPr>
          <w:ilvl w:val="0"/>
          <w:numId w:val="36"/>
        </w:numPr>
        <w:tabs>
          <w:tab w:val="left" w:pos="1134"/>
        </w:tabs>
        <w:ind w:left="-567" w:firstLine="709"/>
        <w:jc w:val="both"/>
        <w:rPr>
          <w:rFonts w:ascii="PT Astra Serif" w:hAnsi="PT Astra Serif"/>
          <w:sz w:val="26"/>
          <w:szCs w:val="26"/>
        </w:rPr>
      </w:pPr>
      <w:r w:rsidRPr="00A1085A">
        <w:rPr>
          <w:rFonts w:ascii="PT Astra Serif" w:hAnsi="PT Astra Serif"/>
          <w:sz w:val="26"/>
          <w:szCs w:val="26"/>
        </w:rPr>
        <w:t>Перспективные проекты в сфере гражданско-патриотического воспитания (инновационные проекты, рассчитанные на короткий срок реализации);</w:t>
      </w:r>
    </w:p>
    <w:p w:rsidR="00085C6F" w:rsidRPr="00A1085A" w:rsidRDefault="00085C6F" w:rsidP="00A1085A">
      <w:pPr>
        <w:numPr>
          <w:ilvl w:val="0"/>
          <w:numId w:val="36"/>
        </w:numPr>
        <w:tabs>
          <w:tab w:val="left" w:pos="1134"/>
        </w:tabs>
        <w:ind w:left="-567" w:firstLine="709"/>
        <w:jc w:val="both"/>
        <w:rPr>
          <w:rFonts w:ascii="PT Astra Serif" w:hAnsi="PT Astra Serif"/>
          <w:sz w:val="26"/>
          <w:szCs w:val="26"/>
        </w:rPr>
      </w:pPr>
      <w:r w:rsidRPr="00A1085A">
        <w:rPr>
          <w:rFonts w:ascii="PT Astra Serif" w:hAnsi="PT Astra Serif"/>
          <w:sz w:val="26"/>
          <w:szCs w:val="26"/>
        </w:rPr>
        <w:t>Проекты в сфере социально-патриотического воспитания (деятельность волонтерских отрядов, студенческого самоуправления и т.д.)</w:t>
      </w:r>
    </w:p>
    <w:p w:rsidR="00085C6F" w:rsidRPr="00A1085A" w:rsidRDefault="00085C6F" w:rsidP="00A1085A">
      <w:pPr>
        <w:numPr>
          <w:ilvl w:val="0"/>
          <w:numId w:val="36"/>
        </w:numPr>
        <w:tabs>
          <w:tab w:val="left" w:pos="1134"/>
        </w:tabs>
        <w:ind w:left="-567" w:firstLine="709"/>
        <w:jc w:val="both"/>
        <w:rPr>
          <w:rFonts w:ascii="PT Astra Serif" w:hAnsi="PT Astra Serif"/>
          <w:sz w:val="26"/>
          <w:szCs w:val="26"/>
        </w:rPr>
      </w:pPr>
      <w:r w:rsidRPr="00A1085A">
        <w:rPr>
          <w:rFonts w:ascii="PT Astra Serif" w:hAnsi="PT Astra Serif"/>
          <w:sz w:val="26"/>
          <w:szCs w:val="26"/>
        </w:rPr>
        <w:lastRenderedPageBreak/>
        <w:t>Проекты в сфере историко-краеведческого воспитания (деятельность военно-патриотических клубов, музеев и т.д.);</w:t>
      </w:r>
    </w:p>
    <w:p w:rsidR="00085C6F" w:rsidRPr="00A1085A" w:rsidRDefault="00085C6F" w:rsidP="00A1085A">
      <w:pPr>
        <w:numPr>
          <w:ilvl w:val="0"/>
          <w:numId w:val="35"/>
        </w:numPr>
        <w:tabs>
          <w:tab w:val="left" w:pos="720"/>
          <w:tab w:val="left" w:pos="1134"/>
        </w:tabs>
        <w:ind w:left="-567" w:firstLine="709"/>
        <w:jc w:val="both"/>
        <w:rPr>
          <w:rFonts w:ascii="PT Astra Serif" w:hAnsi="PT Astra Serif"/>
          <w:sz w:val="26"/>
          <w:szCs w:val="26"/>
        </w:rPr>
      </w:pPr>
      <w:r w:rsidRPr="00A1085A">
        <w:rPr>
          <w:rFonts w:ascii="PT Astra Serif" w:hAnsi="PT Astra Serif"/>
          <w:sz w:val="26"/>
          <w:szCs w:val="26"/>
        </w:rPr>
        <w:t xml:space="preserve">Проекты в сфере гражданско-патриотического воспитания. </w:t>
      </w:r>
    </w:p>
    <w:p w:rsidR="00085C6F" w:rsidRPr="00A1085A" w:rsidRDefault="00085C6F" w:rsidP="00A1085A">
      <w:pPr>
        <w:numPr>
          <w:ilvl w:val="0"/>
          <w:numId w:val="35"/>
        </w:numPr>
        <w:tabs>
          <w:tab w:val="left" w:pos="720"/>
          <w:tab w:val="left" w:pos="1134"/>
        </w:tabs>
        <w:ind w:left="-567" w:firstLine="709"/>
        <w:jc w:val="both"/>
        <w:rPr>
          <w:rFonts w:ascii="PT Astra Serif" w:hAnsi="PT Astra Serif"/>
          <w:sz w:val="26"/>
          <w:szCs w:val="26"/>
        </w:rPr>
      </w:pPr>
      <w:r w:rsidRPr="00A1085A">
        <w:rPr>
          <w:rFonts w:ascii="PT Astra Serif" w:hAnsi="PT Astra Serif"/>
          <w:sz w:val="26"/>
          <w:szCs w:val="26"/>
        </w:rPr>
        <w:t xml:space="preserve">Победители, призёры Конкурса награждены грамотами Областного государственного автономного учреждения «Институт развития образования». </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sz w:val="26"/>
          <w:szCs w:val="26"/>
        </w:rPr>
        <w:t>В конкурсе приняли участие 70 педагогических и руководящих работников</w:t>
      </w:r>
    </w:p>
    <w:p w:rsidR="00085C6F" w:rsidRPr="00A1085A" w:rsidRDefault="00DD1DE3" w:rsidP="00A1085A">
      <w:pPr>
        <w:suppressAutoHyphens/>
        <w:ind w:left="-567" w:firstLine="709"/>
        <w:jc w:val="both"/>
        <w:rPr>
          <w:rFonts w:ascii="PT Astra Serif" w:hAnsi="PT Astra Serif"/>
          <w:i/>
          <w:sz w:val="26"/>
          <w:szCs w:val="26"/>
        </w:rPr>
      </w:pPr>
      <w:r w:rsidRPr="00A1085A">
        <w:rPr>
          <w:rFonts w:ascii="PT Astra Serif" w:hAnsi="PT Astra Serif"/>
          <w:i/>
          <w:sz w:val="26"/>
          <w:szCs w:val="26"/>
        </w:rPr>
        <w:t xml:space="preserve">3.3. Методическое </w:t>
      </w:r>
      <w:r w:rsidR="00085C6F" w:rsidRPr="00A1085A">
        <w:rPr>
          <w:rFonts w:ascii="PT Astra Serif" w:hAnsi="PT Astra Serif"/>
          <w:i/>
          <w:sz w:val="26"/>
          <w:szCs w:val="26"/>
        </w:rPr>
        <w:t>сопровождение воспитательного процесса</w:t>
      </w:r>
    </w:p>
    <w:p w:rsidR="00085C6F" w:rsidRPr="00A1085A" w:rsidRDefault="00085C6F" w:rsidP="00A1085A">
      <w:pPr>
        <w:suppressAutoHyphens/>
        <w:ind w:left="-567" w:firstLine="709"/>
        <w:jc w:val="both"/>
        <w:rPr>
          <w:rFonts w:ascii="PT Astra Serif" w:hAnsi="PT Astra Serif"/>
          <w:sz w:val="26"/>
          <w:szCs w:val="26"/>
        </w:rPr>
      </w:pPr>
      <w:r w:rsidRPr="00A1085A">
        <w:rPr>
          <w:rFonts w:ascii="PT Astra Serif" w:hAnsi="PT Astra Serif"/>
          <w:sz w:val="26"/>
          <w:szCs w:val="26"/>
        </w:rPr>
        <w:t>В целях с</w:t>
      </w:r>
      <w:r w:rsidR="00DD1DE3" w:rsidRPr="00A1085A">
        <w:rPr>
          <w:rFonts w:ascii="PT Astra Serif" w:hAnsi="PT Astra Serif"/>
          <w:sz w:val="26"/>
          <w:szCs w:val="26"/>
        </w:rPr>
        <w:t xml:space="preserve">оздания условий, обеспечивающих </w:t>
      </w:r>
      <w:r w:rsidRPr="00A1085A">
        <w:rPr>
          <w:rFonts w:ascii="PT Astra Serif" w:hAnsi="PT Astra Serif"/>
          <w:sz w:val="26"/>
          <w:szCs w:val="26"/>
        </w:rPr>
        <w:t>оптимальные параметры деятельности профессиональной образовательной организации по развитию системы воспитания и социализации обучающихся, разработана и внедрена модель региональной системы профессионального воспитания и социализации студентов и слушателей профессиональных образовательных организаций. В модели определены основные направления профессионального воспитания и социализации с</w:t>
      </w:r>
      <w:r w:rsidR="00DD1DE3" w:rsidRPr="00A1085A">
        <w:rPr>
          <w:rFonts w:ascii="PT Astra Serif" w:hAnsi="PT Astra Serif"/>
          <w:sz w:val="26"/>
          <w:szCs w:val="26"/>
        </w:rPr>
        <w:t xml:space="preserve">тудентов и слушателей, которые </w:t>
      </w:r>
      <w:r w:rsidRPr="00A1085A">
        <w:rPr>
          <w:rFonts w:ascii="PT Astra Serif" w:hAnsi="PT Astra Serif"/>
          <w:sz w:val="26"/>
          <w:szCs w:val="26"/>
        </w:rPr>
        <w:t>положены в основу организации воспитательной деятельности заместителей руководителей по учебно-воспитательной работе, классных руководителей и кураторов учебных групп, а также представлен комплекс планируемых личностных результатов.</w:t>
      </w:r>
    </w:p>
    <w:p w:rsidR="00085C6F" w:rsidRPr="00A1085A" w:rsidRDefault="00085C6F" w:rsidP="00A1085A">
      <w:pPr>
        <w:ind w:left="-567" w:firstLine="709"/>
        <w:jc w:val="both"/>
        <w:rPr>
          <w:rFonts w:ascii="PT Astra Serif" w:hAnsi="PT Astra Serif"/>
          <w:b/>
          <w:bCs/>
          <w:sz w:val="26"/>
          <w:szCs w:val="26"/>
          <w:shd w:val="clear" w:color="auto" w:fill="FFFFFF"/>
        </w:rPr>
      </w:pPr>
      <w:r w:rsidRPr="00A1085A">
        <w:rPr>
          <w:rFonts w:ascii="PT Astra Serif" w:hAnsi="PT Astra Serif"/>
          <w:bCs/>
          <w:sz w:val="26"/>
          <w:szCs w:val="26"/>
        </w:rPr>
        <w:t xml:space="preserve">Разработаны методические рекомендации </w:t>
      </w:r>
      <w:r w:rsidR="00DD1DE3" w:rsidRPr="00A1085A">
        <w:rPr>
          <w:rFonts w:ascii="PT Astra Serif" w:hAnsi="PT Astra Serif"/>
          <w:sz w:val="26"/>
          <w:szCs w:val="26"/>
        </w:rPr>
        <w:t xml:space="preserve">по организации и проведению </w:t>
      </w:r>
      <w:r w:rsidRPr="00A1085A">
        <w:rPr>
          <w:rFonts w:ascii="PT Astra Serif" w:hAnsi="PT Astra Serif"/>
          <w:sz w:val="26"/>
          <w:szCs w:val="26"/>
        </w:rPr>
        <w:t>тематических уроков (мероприятий) по теме</w:t>
      </w:r>
      <w:r w:rsidRPr="00A1085A">
        <w:rPr>
          <w:rFonts w:ascii="PT Astra Serif" w:hAnsi="PT Astra Serif"/>
          <w:b/>
          <w:bCs/>
          <w:sz w:val="26"/>
          <w:szCs w:val="26"/>
        </w:rPr>
        <w:t xml:space="preserve"> </w:t>
      </w:r>
      <w:r w:rsidRPr="00A1085A">
        <w:rPr>
          <w:rFonts w:ascii="PT Astra Serif" w:hAnsi="PT Astra Serif"/>
          <w:bCs/>
          <w:sz w:val="26"/>
          <w:szCs w:val="26"/>
        </w:rPr>
        <w:t xml:space="preserve">«Человек трудовой славы – наследник великой страны», </w:t>
      </w:r>
      <w:r w:rsidRPr="00A1085A">
        <w:rPr>
          <w:rFonts w:ascii="PT Astra Serif" w:hAnsi="PT Astra Serif"/>
          <w:sz w:val="26"/>
          <w:szCs w:val="26"/>
        </w:rPr>
        <w:t xml:space="preserve">посвященных присвоению </w:t>
      </w:r>
      <w:r w:rsidRPr="00A1085A">
        <w:rPr>
          <w:rFonts w:ascii="PT Astra Serif" w:hAnsi="PT Astra Serif"/>
          <w:sz w:val="26"/>
          <w:szCs w:val="26"/>
          <w:shd w:val="clear" w:color="auto" w:fill="FFFFFF"/>
        </w:rPr>
        <w:t>почётного звания Российской Федерации «</w:t>
      </w:r>
      <w:r w:rsidRPr="00A1085A">
        <w:rPr>
          <w:rFonts w:ascii="PT Astra Serif" w:hAnsi="PT Astra Serif"/>
          <w:bCs/>
          <w:sz w:val="26"/>
          <w:szCs w:val="26"/>
          <w:shd w:val="clear" w:color="auto" w:fill="FFFFFF"/>
        </w:rPr>
        <w:t>Город</w:t>
      </w:r>
      <w:r w:rsidRPr="00A1085A">
        <w:rPr>
          <w:rFonts w:ascii="PT Astra Serif" w:hAnsi="PT Astra Serif"/>
          <w:sz w:val="26"/>
          <w:szCs w:val="26"/>
          <w:shd w:val="clear" w:color="auto" w:fill="FFFFFF"/>
        </w:rPr>
        <w:t xml:space="preserve"> </w:t>
      </w:r>
      <w:r w:rsidRPr="00A1085A">
        <w:rPr>
          <w:rFonts w:ascii="PT Astra Serif" w:hAnsi="PT Astra Serif"/>
          <w:bCs/>
          <w:sz w:val="26"/>
          <w:szCs w:val="26"/>
          <w:shd w:val="clear" w:color="auto" w:fill="FFFFFF"/>
        </w:rPr>
        <w:t>трудовой</w:t>
      </w:r>
      <w:r w:rsidRPr="00A1085A">
        <w:rPr>
          <w:rFonts w:ascii="PT Astra Serif" w:hAnsi="PT Astra Serif"/>
          <w:sz w:val="26"/>
          <w:szCs w:val="26"/>
          <w:shd w:val="clear" w:color="auto" w:fill="FFFFFF"/>
        </w:rPr>
        <w:t xml:space="preserve"> </w:t>
      </w:r>
      <w:r w:rsidRPr="00A1085A">
        <w:rPr>
          <w:rFonts w:ascii="PT Astra Serif" w:hAnsi="PT Astra Serif"/>
          <w:bCs/>
          <w:sz w:val="26"/>
          <w:szCs w:val="26"/>
          <w:shd w:val="clear" w:color="auto" w:fill="FFFFFF"/>
        </w:rPr>
        <w:t>доблести</w:t>
      </w:r>
      <w:r w:rsidRPr="00A1085A">
        <w:rPr>
          <w:rFonts w:ascii="PT Astra Serif" w:hAnsi="PT Astra Serif"/>
          <w:sz w:val="26"/>
          <w:szCs w:val="26"/>
          <w:shd w:val="clear" w:color="auto" w:fill="FFFFFF"/>
        </w:rPr>
        <w:t xml:space="preserve">» </w:t>
      </w:r>
      <w:r w:rsidRPr="00A1085A">
        <w:rPr>
          <w:rFonts w:ascii="PT Astra Serif" w:hAnsi="PT Astra Serif"/>
          <w:bCs/>
          <w:sz w:val="26"/>
          <w:szCs w:val="26"/>
          <w:shd w:val="clear" w:color="auto" w:fill="FFFFFF"/>
        </w:rPr>
        <w:t>городу</w:t>
      </w:r>
      <w:r w:rsidRPr="00A1085A">
        <w:rPr>
          <w:rFonts w:ascii="PT Astra Serif" w:hAnsi="PT Astra Serif"/>
          <w:sz w:val="26"/>
          <w:szCs w:val="26"/>
          <w:shd w:val="clear" w:color="auto" w:fill="FFFFFF"/>
        </w:rPr>
        <w:t xml:space="preserve"> </w:t>
      </w:r>
      <w:r w:rsidRPr="00A1085A">
        <w:rPr>
          <w:rFonts w:ascii="PT Astra Serif" w:hAnsi="PT Astra Serif"/>
          <w:bCs/>
          <w:sz w:val="26"/>
          <w:szCs w:val="26"/>
          <w:shd w:val="clear" w:color="auto" w:fill="FFFFFF"/>
        </w:rPr>
        <w:t>Ульяновску</w:t>
      </w:r>
      <w:r w:rsidRPr="00A1085A">
        <w:rPr>
          <w:rFonts w:ascii="PT Astra Serif" w:hAnsi="PT Astra Serif"/>
          <w:b/>
          <w:bCs/>
          <w:sz w:val="26"/>
          <w:szCs w:val="26"/>
          <w:shd w:val="clear" w:color="auto" w:fill="FFFFFF"/>
        </w:rPr>
        <w:t xml:space="preserve">. </w:t>
      </w:r>
    </w:p>
    <w:p w:rsidR="00085C6F" w:rsidRPr="00A1085A" w:rsidRDefault="00085C6F" w:rsidP="00A1085A">
      <w:pPr>
        <w:ind w:left="-567" w:firstLine="709"/>
        <w:jc w:val="both"/>
        <w:rPr>
          <w:rFonts w:ascii="PT Astra Serif" w:hAnsi="PT Astra Serif"/>
          <w:b/>
          <w:bCs/>
          <w:sz w:val="26"/>
          <w:szCs w:val="26"/>
          <w:shd w:val="clear" w:color="auto" w:fill="FFFFFF"/>
        </w:rPr>
      </w:pPr>
      <w:r w:rsidRPr="00A1085A">
        <w:rPr>
          <w:rFonts w:ascii="PT Astra Serif" w:hAnsi="PT Astra Serif"/>
          <w:bCs/>
          <w:sz w:val="26"/>
          <w:szCs w:val="26"/>
        </w:rPr>
        <w:t>Рекомен</w:t>
      </w:r>
      <w:r w:rsidR="00DD1DE3" w:rsidRPr="00A1085A">
        <w:rPr>
          <w:rFonts w:ascii="PT Astra Serif" w:hAnsi="PT Astra Serif"/>
          <w:bCs/>
          <w:sz w:val="26"/>
          <w:szCs w:val="26"/>
        </w:rPr>
        <w:t xml:space="preserve">дации адресованы руководящим и </w:t>
      </w:r>
      <w:r w:rsidRPr="00A1085A">
        <w:rPr>
          <w:rFonts w:ascii="PT Astra Serif" w:hAnsi="PT Astra Serif"/>
          <w:bCs/>
          <w:sz w:val="26"/>
          <w:szCs w:val="26"/>
        </w:rPr>
        <w:t xml:space="preserve">педагогическим работникам </w:t>
      </w:r>
      <w:r w:rsidRPr="00A1085A">
        <w:rPr>
          <w:rFonts w:ascii="PT Astra Serif" w:hAnsi="PT Astra Serif"/>
          <w:sz w:val="26"/>
          <w:szCs w:val="26"/>
        </w:rPr>
        <w:t>профессиональных образовательных ор</w:t>
      </w:r>
      <w:r w:rsidR="00DD1DE3" w:rsidRPr="00A1085A">
        <w:rPr>
          <w:rFonts w:ascii="PT Astra Serif" w:hAnsi="PT Astra Serif"/>
          <w:sz w:val="26"/>
          <w:szCs w:val="26"/>
        </w:rPr>
        <w:t xml:space="preserve">ганизаций Ульяновской области, </w:t>
      </w:r>
      <w:r w:rsidRPr="00A1085A">
        <w:rPr>
          <w:rFonts w:ascii="PT Astra Serif" w:hAnsi="PT Astra Serif"/>
          <w:sz w:val="26"/>
          <w:szCs w:val="26"/>
        </w:rPr>
        <w:t>реализующих рабочие программы воспитания профессиональных образовательн</w:t>
      </w:r>
      <w:r w:rsidR="00A1085A">
        <w:rPr>
          <w:rFonts w:ascii="PT Astra Serif" w:hAnsi="PT Astra Serif"/>
          <w:sz w:val="26"/>
          <w:szCs w:val="26"/>
        </w:rPr>
        <w:t xml:space="preserve">ых организаций, ведущих работу </w:t>
      </w:r>
      <w:r w:rsidRPr="00A1085A">
        <w:rPr>
          <w:rFonts w:ascii="PT Astra Serif" w:hAnsi="PT Astra Serif"/>
          <w:sz w:val="26"/>
          <w:szCs w:val="26"/>
        </w:rPr>
        <w:t>по формированию у обучающихся чувства патриотизма,</w:t>
      </w:r>
      <w:r w:rsidR="00D22C65">
        <w:rPr>
          <w:rFonts w:ascii="PT Astra Serif" w:hAnsi="PT Astra Serif"/>
          <w:sz w:val="26"/>
          <w:szCs w:val="26"/>
        </w:rPr>
        <w:t xml:space="preserve"> гражданственности, уважения к </w:t>
      </w:r>
      <w:r w:rsidRPr="00A1085A">
        <w:rPr>
          <w:rFonts w:ascii="PT Astra Serif" w:hAnsi="PT Astra Serif"/>
          <w:sz w:val="26"/>
          <w:szCs w:val="26"/>
        </w:rPr>
        <w:t>памяти защитников Отечества и подвигам Героев Отечества, человеку труда и старшему поколению.</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Разработаны методические рекомендации «Содержание деятельности педагога-психолога профессиональной образовательной организации». В рекомендациях отражены формы ведения рабочей документации психолога, вопросы организации социально-психологического тестирования обучающихся, организация рабочего кабинета педагога-психолога.</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Рекомендации предназначены для руководителей, педагогов – психологов, социальных педагогов и педагогических работников профессиональных образовательных организаций.</w:t>
      </w:r>
    </w:p>
    <w:p w:rsidR="00085C6F" w:rsidRPr="00A1085A" w:rsidRDefault="00085C6F" w:rsidP="00A1085A">
      <w:pPr>
        <w:ind w:left="-567" w:firstLine="709"/>
        <w:jc w:val="both"/>
        <w:rPr>
          <w:rFonts w:ascii="PT Astra Serif" w:hAnsi="PT Astra Serif"/>
          <w:i/>
          <w:sz w:val="26"/>
          <w:szCs w:val="26"/>
        </w:rPr>
      </w:pPr>
      <w:r w:rsidRPr="00A1085A">
        <w:rPr>
          <w:rFonts w:ascii="PT Astra Serif" w:hAnsi="PT Astra Serif"/>
          <w:i/>
          <w:sz w:val="26"/>
          <w:szCs w:val="26"/>
        </w:rPr>
        <w:t>Выводы:</w:t>
      </w:r>
    </w:p>
    <w:p w:rsidR="00085C6F" w:rsidRPr="00A1085A" w:rsidRDefault="00085C6F" w:rsidP="00A1085A">
      <w:pPr>
        <w:ind w:left="-567" w:firstLine="709"/>
        <w:jc w:val="both"/>
        <w:rPr>
          <w:rFonts w:ascii="PT Astra Serif" w:hAnsi="PT Astra Serif"/>
          <w:bCs/>
          <w:sz w:val="26"/>
          <w:szCs w:val="26"/>
        </w:rPr>
      </w:pPr>
      <w:r w:rsidRPr="00A1085A">
        <w:rPr>
          <w:rFonts w:ascii="PT Astra Serif" w:hAnsi="PT Astra Serif"/>
          <w:sz w:val="26"/>
          <w:szCs w:val="26"/>
        </w:rPr>
        <w:t>Организация работы по развитию профессиональных компетенций руководителей и педагогических работников области организации воспитательной деятельности позволяет совершенствовать механизм управления воспитательной деятельностью в профессиональной образовательной организации.</w:t>
      </w:r>
    </w:p>
    <w:p w:rsidR="00085C6F" w:rsidRPr="00A1085A" w:rsidRDefault="00085C6F" w:rsidP="00A1085A">
      <w:pPr>
        <w:ind w:left="-567" w:firstLine="709"/>
        <w:jc w:val="both"/>
        <w:rPr>
          <w:rFonts w:ascii="PT Astra Serif" w:hAnsi="PT Astra Serif"/>
          <w:b/>
          <w:sz w:val="26"/>
          <w:szCs w:val="26"/>
        </w:rPr>
      </w:pPr>
      <w:r w:rsidRPr="00A1085A">
        <w:rPr>
          <w:rFonts w:ascii="PT Astra Serif" w:hAnsi="PT Astra Serif"/>
          <w:b/>
          <w:sz w:val="26"/>
          <w:szCs w:val="26"/>
        </w:rPr>
        <w:t xml:space="preserve">4. Кадры для развития профессионального образования. </w:t>
      </w:r>
    </w:p>
    <w:p w:rsidR="00085C6F" w:rsidRPr="00A1085A" w:rsidRDefault="00085C6F" w:rsidP="00A1085A">
      <w:pPr>
        <w:pStyle w:val="pcenter"/>
        <w:spacing w:before="0" w:beforeAutospacing="0" w:after="0" w:afterAutospacing="0"/>
        <w:ind w:left="-567" w:firstLine="709"/>
        <w:jc w:val="both"/>
        <w:rPr>
          <w:rFonts w:ascii="PT Astra Serif" w:hAnsi="PT Astra Serif"/>
          <w:sz w:val="26"/>
          <w:szCs w:val="26"/>
        </w:rPr>
      </w:pPr>
      <w:r w:rsidRPr="00A1085A">
        <w:rPr>
          <w:rFonts w:ascii="PT Astra Serif" w:hAnsi="PT Astra Serif"/>
          <w:sz w:val="26"/>
          <w:szCs w:val="26"/>
        </w:rPr>
        <w:t>В рамках реализации приоритетного проекта «Образование» проведены мероприятия:</w:t>
      </w:r>
    </w:p>
    <w:p w:rsidR="00085C6F" w:rsidRPr="00A1085A" w:rsidRDefault="00085C6F" w:rsidP="00A1085A">
      <w:pPr>
        <w:pStyle w:val="pcenter"/>
        <w:spacing w:before="0" w:beforeAutospacing="0" w:after="0" w:afterAutospacing="0"/>
        <w:ind w:left="-567" w:firstLine="709"/>
        <w:jc w:val="both"/>
        <w:rPr>
          <w:rFonts w:ascii="PT Astra Serif" w:hAnsi="PT Astra Serif"/>
          <w:i/>
          <w:sz w:val="26"/>
          <w:szCs w:val="26"/>
        </w:rPr>
      </w:pPr>
      <w:r w:rsidRPr="00A1085A">
        <w:rPr>
          <w:rFonts w:ascii="PT Astra Serif" w:hAnsi="PT Astra Serif"/>
          <w:i/>
          <w:sz w:val="26"/>
          <w:szCs w:val="26"/>
        </w:rPr>
        <w:t>4.1. Работа педагогических мастерских</w:t>
      </w:r>
    </w:p>
    <w:p w:rsidR="00085C6F" w:rsidRPr="00A1085A" w:rsidRDefault="00085C6F" w:rsidP="00A1085A">
      <w:pPr>
        <w:pStyle w:val="pcenter"/>
        <w:spacing w:before="0" w:beforeAutospacing="0" w:after="0" w:afterAutospacing="0"/>
        <w:ind w:left="-567" w:firstLine="709"/>
        <w:jc w:val="both"/>
        <w:rPr>
          <w:rFonts w:ascii="PT Astra Serif" w:hAnsi="PT Astra Serif"/>
          <w:sz w:val="26"/>
          <w:szCs w:val="26"/>
        </w:rPr>
      </w:pPr>
      <w:r w:rsidRPr="00A1085A">
        <w:rPr>
          <w:rFonts w:ascii="PT Astra Serif" w:hAnsi="PT Astra Serif"/>
          <w:bCs/>
          <w:sz w:val="26"/>
          <w:szCs w:val="26"/>
        </w:rPr>
        <w:t xml:space="preserve">Для молодых педагогов системы среднего профессионального образования организована работа </w:t>
      </w:r>
      <w:r w:rsidRPr="00A1085A">
        <w:rPr>
          <w:rFonts w:ascii="PT Astra Serif" w:hAnsi="PT Astra Serif"/>
          <w:sz w:val="26"/>
          <w:szCs w:val="26"/>
        </w:rPr>
        <w:t xml:space="preserve">областной педагогической творческой мастерской «Перспектива». Следует отметить, что работа мастерской осуществлялась как на базах профессиональных образовательных организаций, так и в дистанционном формате, что позволило молодым преподавателям: </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lastRenderedPageBreak/>
        <w:t xml:space="preserve">- познакомиться в целом с системой среднего профессионального образования региона; </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 изучить особенности организации образовательного процесса  в ПОО; </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познакомиться  с лучшими  педагогическими  практиками.</w:t>
      </w:r>
    </w:p>
    <w:p w:rsidR="00085C6F" w:rsidRPr="00A1085A" w:rsidRDefault="00085C6F" w:rsidP="00A1085A">
      <w:pPr>
        <w:widowControl w:val="0"/>
        <w:ind w:left="-567" w:firstLine="709"/>
        <w:jc w:val="both"/>
        <w:rPr>
          <w:rFonts w:ascii="PT Astra Serif" w:hAnsi="PT Astra Serif"/>
          <w:i/>
          <w:sz w:val="26"/>
          <w:szCs w:val="26"/>
        </w:rPr>
      </w:pPr>
      <w:r w:rsidRPr="00A1085A">
        <w:rPr>
          <w:rFonts w:ascii="PT Astra Serif" w:hAnsi="PT Astra Serif"/>
          <w:i/>
          <w:sz w:val="26"/>
          <w:szCs w:val="26"/>
        </w:rPr>
        <w:t>Вывод:</w:t>
      </w:r>
    </w:p>
    <w:p w:rsidR="00085C6F" w:rsidRPr="00A1085A" w:rsidRDefault="00085C6F" w:rsidP="00A1085A">
      <w:pPr>
        <w:widowControl w:val="0"/>
        <w:ind w:left="-567" w:firstLine="709"/>
        <w:jc w:val="both"/>
        <w:rPr>
          <w:rFonts w:ascii="PT Astra Serif" w:hAnsi="PT Astra Serif"/>
          <w:i/>
          <w:sz w:val="26"/>
          <w:szCs w:val="26"/>
        </w:rPr>
      </w:pPr>
      <w:r w:rsidRPr="00A1085A">
        <w:rPr>
          <w:rFonts w:ascii="PT Astra Serif" w:hAnsi="PT Astra Serif"/>
          <w:sz w:val="26"/>
          <w:szCs w:val="26"/>
          <w:shd w:val="clear" w:color="auto" w:fill="FFFFFF"/>
        </w:rPr>
        <w:t>Систематическое участие молодых педагогов в работе мастерской позволило им развивать профессиональные компетенции в таких сферах как: организация учебной деятельности обучающихся по освоению учебных предметов, учебных дисциплин, профессиональных модулей основных профессиональных образовательных  программ; разработка организационно-педагогического сопровождения группы обучающихся; создание педагогических условий для сплочения и развития группы, формирования в ней благоприятного психологического климата.</w:t>
      </w:r>
    </w:p>
    <w:p w:rsidR="00085C6F" w:rsidRPr="00A1085A" w:rsidRDefault="00085C6F" w:rsidP="00A1085A">
      <w:pPr>
        <w:autoSpaceDE w:val="0"/>
        <w:autoSpaceDN w:val="0"/>
        <w:adjustRightInd w:val="0"/>
        <w:ind w:left="-567" w:firstLine="709"/>
        <w:jc w:val="both"/>
        <w:rPr>
          <w:rFonts w:ascii="PT Astra Serif" w:hAnsi="PT Astra Serif"/>
          <w:bCs/>
          <w:i/>
          <w:sz w:val="26"/>
          <w:szCs w:val="26"/>
          <w:lang w:eastAsia="ar-SA"/>
        </w:rPr>
      </w:pPr>
      <w:r w:rsidRPr="00A1085A">
        <w:rPr>
          <w:rFonts w:ascii="PT Astra Serif" w:hAnsi="PT Astra Serif"/>
          <w:bCs/>
          <w:i/>
          <w:sz w:val="26"/>
          <w:szCs w:val="26"/>
          <w:lang w:eastAsia="ar-SA"/>
        </w:rPr>
        <w:t>4.2.Организация профессиональных конкурсов</w:t>
      </w:r>
    </w:p>
    <w:p w:rsidR="00085C6F" w:rsidRPr="00A1085A" w:rsidRDefault="00085C6F" w:rsidP="00A1085A">
      <w:pPr>
        <w:keepNext/>
        <w:ind w:left="-567" w:firstLine="709"/>
        <w:jc w:val="both"/>
        <w:rPr>
          <w:rFonts w:ascii="PT Astra Serif" w:hAnsi="PT Astra Serif"/>
          <w:sz w:val="26"/>
          <w:szCs w:val="26"/>
          <w:lang w:eastAsia="ar-SA"/>
        </w:rPr>
      </w:pPr>
      <w:r w:rsidRPr="00A1085A">
        <w:rPr>
          <w:rFonts w:ascii="PT Astra Serif" w:hAnsi="PT Astra Serif"/>
          <w:b/>
          <w:sz w:val="26"/>
          <w:szCs w:val="26"/>
          <w:lang w:eastAsia="ar-SA"/>
        </w:rPr>
        <w:t>С 5 по 20 апреля</w:t>
      </w:r>
      <w:r w:rsidRPr="00A1085A">
        <w:rPr>
          <w:rFonts w:ascii="PT Astra Serif" w:hAnsi="PT Astra Serif"/>
          <w:sz w:val="26"/>
          <w:szCs w:val="26"/>
          <w:lang w:eastAsia="ar-SA"/>
        </w:rPr>
        <w:t xml:space="preserve"> состоялся региональный конкурс лучших практик педагогических работников профессиональных образовательных организаций по реализации образовательных программ среднего профессионального образования с применением электронного обучения и дистанционных образовательных технологий. </w:t>
      </w:r>
    </w:p>
    <w:p w:rsidR="00085C6F" w:rsidRPr="00A1085A" w:rsidRDefault="00085C6F" w:rsidP="00A1085A">
      <w:pPr>
        <w:keepNext/>
        <w:ind w:left="-567" w:firstLine="709"/>
        <w:jc w:val="both"/>
        <w:rPr>
          <w:rFonts w:ascii="PT Astra Serif" w:hAnsi="PT Astra Serif"/>
          <w:sz w:val="26"/>
          <w:szCs w:val="26"/>
        </w:rPr>
      </w:pPr>
      <w:r w:rsidRPr="00A1085A">
        <w:rPr>
          <w:rFonts w:ascii="PT Astra Serif" w:hAnsi="PT Astra Serif"/>
          <w:sz w:val="26"/>
          <w:szCs w:val="26"/>
        </w:rPr>
        <w:t>Конкурс проводился по следующим номинациям:</w:t>
      </w:r>
    </w:p>
    <w:p w:rsidR="00085C6F" w:rsidRPr="00A1085A" w:rsidRDefault="00DD1DE3" w:rsidP="00A1085A">
      <w:pPr>
        <w:tabs>
          <w:tab w:val="left" w:pos="142"/>
        </w:tabs>
        <w:ind w:left="-567" w:firstLine="709"/>
        <w:jc w:val="both"/>
        <w:rPr>
          <w:rFonts w:ascii="PT Astra Serif" w:hAnsi="PT Astra Serif"/>
          <w:sz w:val="26"/>
          <w:szCs w:val="26"/>
        </w:rPr>
      </w:pPr>
      <w:r w:rsidRPr="00A1085A">
        <w:rPr>
          <w:rFonts w:ascii="PT Astra Serif" w:hAnsi="PT Astra Serif"/>
          <w:sz w:val="26"/>
          <w:szCs w:val="26"/>
        </w:rPr>
        <w:t xml:space="preserve">- «Лучшая практика реализации </w:t>
      </w:r>
      <w:r w:rsidR="00085C6F" w:rsidRPr="00A1085A">
        <w:rPr>
          <w:rFonts w:ascii="PT Astra Serif" w:hAnsi="PT Astra Serif"/>
          <w:sz w:val="26"/>
          <w:szCs w:val="26"/>
        </w:rPr>
        <w:t>теоретических занятий с применением электронного обучения и дистанционных образовательных технологий»;</w:t>
      </w:r>
    </w:p>
    <w:p w:rsidR="00085C6F" w:rsidRPr="00A1085A" w:rsidRDefault="00085C6F" w:rsidP="00A1085A">
      <w:pPr>
        <w:tabs>
          <w:tab w:val="left" w:pos="142"/>
        </w:tabs>
        <w:ind w:left="-567" w:firstLine="709"/>
        <w:jc w:val="both"/>
        <w:rPr>
          <w:rFonts w:ascii="PT Astra Serif" w:hAnsi="PT Astra Serif"/>
          <w:sz w:val="26"/>
          <w:szCs w:val="26"/>
        </w:rPr>
      </w:pPr>
      <w:r w:rsidRPr="00A1085A">
        <w:rPr>
          <w:rFonts w:ascii="PT Astra Serif" w:hAnsi="PT Astra Serif"/>
          <w:sz w:val="26"/>
          <w:szCs w:val="26"/>
        </w:rPr>
        <w:t>- «Лучшая практика реализации практических занятий с применением электронного обучения и дистанционных образовательных технологий».</w:t>
      </w:r>
    </w:p>
    <w:p w:rsidR="00085C6F" w:rsidRPr="00A1085A" w:rsidRDefault="00085C6F" w:rsidP="00A1085A">
      <w:pPr>
        <w:pStyle w:val="af5"/>
        <w:tabs>
          <w:tab w:val="left" w:pos="142"/>
        </w:tabs>
        <w:ind w:left="-567" w:firstLine="709"/>
        <w:jc w:val="both"/>
        <w:rPr>
          <w:rFonts w:ascii="PT Astra Serif" w:hAnsi="PT Astra Serif"/>
          <w:color w:val="auto"/>
          <w:sz w:val="26"/>
          <w:szCs w:val="26"/>
          <w:lang w:val="ru-RU"/>
        </w:rPr>
      </w:pPr>
      <w:r w:rsidRPr="00A1085A">
        <w:rPr>
          <w:rFonts w:ascii="PT Astra Serif" w:hAnsi="PT Astra Serif"/>
          <w:color w:val="auto"/>
          <w:sz w:val="26"/>
          <w:szCs w:val="26"/>
          <w:lang w:val="ru-RU"/>
        </w:rPr>
        <w:t>В конкурсе приняли участие 40 педагогических работников профессиональных образовательных организаций региона.</w:t>
      </w:r>
    </w:p>
    <w:p w:rsidR="00085C6F" w:rsidRPr="00A1085A" w:rsidRDefault="00085C6F" w:rsidP="00A1085A">
      <w:pPr>
        <w:pStyle w:val="af5"/>
        <w:tabs>
          <w:tab w:val="left" w:pos="142"/>
        </w:tabs>
        <w:ind w:left="-567" w:firstLine="709"/>
        <w:jc w:val="both"/>
        <w:rPr>
          <w:rFonts w:ascii="PT Astra Serif" w:hAnsi="PT Astra Serif"/>
          <w:color w:val="auto"/>
          <w:spacing w:val="6"/>
          <w:sz w:val="26"/>
          <w:szCs w:val="26"/>
          <w:lang w:val="ru-RU"/>
        </w:rPr>
      </w:pPr>
      <w:r w:rsidRPr="00A1085A">
        <w:rPr>
          <w:rFonts w:ascii="PT Astra Serif" w:hAnsi="PT Astra Serif"/>
          <w:color w:val="auto"/>
          <w:sz w:val="26"/>
          <w:szCs w:val="26"/>
          <w:lang w:val="ru-RU"/>
        </w:rPr>
        <w:t>Победители и призёры Конкурса в номинациях по решению экспертной комиссии награждены грамотами ОГАУ «ИРО».</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b/>
          <w:sz w:val="26"/>
          <w:szCs w:val="26"/>
        </w:rPr>
        <w:t xml:space="preserve">С 5 апреля по 20 апреля </w:t>
      </w:r>
      <w:r w:rsidRPr="00A1085A">
        <w:rPr>
          <w:rFonts w:ascii="PT Astra Serif" w:hAnsi="PT Astra Serif"/>
          <w:sz w:val="26"/>
          <w:szCs w:val="26"/>
        </w:rPr>
        <w:t>проводился региональный этап Всероссийского конкурса «Мастер года» среди мастеров производственного обучения профессиональных образовательных организаций Ульяновской области.</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Цель Конкурса: выявление и поощрение талантливых и инициативных мастеров производственного обучения/преподавателей учебных дисциплин, модулей, курсов, практик профессионального цикла. В региональном этапе конкурса приняли участие 16 педагогов ПОО.</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 Программа регионального этапа Конкурса включала в себя: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-Конкурсное мероприятие № 1 «Я — мастер»; </w:t>
      </w:r>
    </w:p>
    <w:p w:rsidR="00085C6F" w:rsidRPr="00A1085A" w:rsidRDefault="00085C6F" w:rsidP="00A1085A">
      <w:pPr>
        <w:widowControl w:val="0"/>
        <w:tabs>
          <w:tab w:val="left" w:pos="1395"/>
        </w:tabs>
        <w:ind w:left="-567" w:firstLine="709"/>
        <w:jc w:val="both"/>
        <w:rPr>
          <w:rFonts w:ascii="PT Astra Serif" w:hAnsi="PT Astra Serif"/>
          <w:sz w:val="26"/>
          <w:szCs w:val="26"/>
          <w:lang w:bidi="ru-RU"/>
        </w:rPr>
      </w:pPr>
      <w:r w:rsidRPr="00A1085A">
        <w:rPr>
          <w:rFonts w:ascii="PT Astra Serif" w:hAnsi="PT Astra Serif"/>
          <w:sz w:val="26"/>
          <w:szCs w:val="26"/>
        </w:rPr>
        <w:t>-Конкурсное мероприятие № 2 «Открытый мастер-класс» — учебное занятие с группой обучающихся, подобранной региональной комиссией.</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По итогам реализации II этапа Конкурса региональная комиссия отобрала одного участника (Силуянов А.А., преподаватель ОГБПОУ «ДТК») для прохождения в </w:t>
      </w:r>
      <w:r w:rsidRPr="00A1085A">
        <w:rPr>
          <w:rFonts w:ascii="PT Astra Serif" w:hAnsi="PT Astra Serif"/>
          <w:sz w:val="26"/>
          <w:szCs w:val="26"/>
          <w:lang w:val="en-US"/>
        </w:rPr>
        <w:t>III</w:t>
      </w:r>
      <w:r w:rsidRPr="00A1085A">
        <w:rPr>
          <w:rFonts w:ascii="PT Astra Serif" w:hAnsi="PT Astra Serif"/>
          <w:sz w:val="26"/>
          <w:szCs w:val="26"/>
        </w:rPr>
        <w:t xml:space="preserve"> Всероссийский этап Конкурса.</w:t>
      </w:r>
    </w:p>
    <w:p w:rsidR="00085C6F" w:rsidRPr="00A1085A" w:rsidRDefault="00085C6F" w:rsidP="00A1085A">
      <w:pPr>
        <w:ind w:left="-567" w:firstLine="709"/>
        <w:jc w:val="both"/>
        <w:rPr>
          <w:rFonts w:ascii="PT Astra Serif" w:hAnsi="PT Astra Serif"/>
          <w:iCs/>
          <w:sz w:val="26"/>
          <w:szCs w:val="26"/>
        </w:rPr>
      </w:pPr>
      <w:r w:rsidRPr="00A1085A">
        <w:rPr>
          <w:rFonts w:ascii="PT Astra Serif" w:hAnsi="PT Astra Serif"/>
          <w:sz w:val="26"/>
          <w:szCs w:val="26"/>
        </w:rPr>
        <w:t xml:space="preserve">С целью выявления и поддержки творческих педагогических работников системы среднего профессионального образования Ульяновской области, развития профессионального мастерства педагогических работников, распространения инновационного опыта работы по проектированию  учебных занятий с </w:t>
      </w:r>
      <w:r w:rsidRPr="00A1085A">
        <w:rPr>
          <w:rFonts w:ascii="PT Astra Serif" w:hAnsi="PT Astra Serif"/>
          <w:b/>
          <w:sz w:val="26"/>
          <w:szCs w:val="26"/>
        </w:rPr>
        <w:t>1 по 29 ноября 2021 года</w:t>
      </w:r>
      <w:r w:rsidRPr="00A1085A">
        <w:rPr>
          <w:rFonts w:ascii="PT Astra Serif" w:hAnsi="PT Astra Serif"/>
          <w:sz w:val="26"/>
          <w:szCs w:val="26"/>
        </w:rPr>
        <w:t xml:space="preserve"> проводился областной конкурс на лучшую методическую разработку учебного занятия «Конструирование учебного занятия в цифровом образовательном процессе».</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lastRenderedPageBreak/>
        <w:t>В Конкурсе приняли участие все категории педагогических работников профессиональных образовательных организаций Ульяновской области в количестве 29 человек.</w:t>
      </w:r>
    </w:p>
    <w:p w:rsidR="00085C6F" w:rsidRPr="00A1085A" w:rsidRDefault="00085C6F" w:rsidP="00A1085A">
      <w:pPr>
        <w:widowControl w:val="0"/>
        <w:ind w:left="-567" w:firstLine="709"/>
        <w:jc w:val="both"/>
        <w:rPr>
          <w:rFonts w:ascii="PT Astra Serif" w:hAnsi="PT Astra Serif"/>
          <w:sz w:val="26"/>
          <w:szCs w:val="26"/>
        </w:rPr>
      </w:pPr>
      <w:r w:rsidRPr="00A1085A">
        <w:rPr>
          <w:rFonts w:ascii="PT Astra Serif" w:hAnsi="PT Astra Serif"/>
          <w:b/>
          <w:bCs/>
          <w:sz w:val="26"/>
          <w:szCs w:val="26"/>
          <w:lang w:eastAsia="ar-SA"/>
        </w:rPr>
        <w:t xml:space="preserve">С 8 по 19 </w:t>
      </w:r>
      <w:proofErr w:type="gramStart"/>
      <w:r w:rsidRPr="00A1085A">
        <w:rPr>
          <w:rFonts w:ascii="PT Astra Serif" w:hAnsi="PT Astra Serif"/>
          <w:b/>
          <w:bCs/>
          <w:sz w:val="26"/>
          <w:szCs w:val="26"/>
          <w:lang w:eastAsia="ar-SA"/>
        </w:rPr>
        <w:t xml:space="preserve">ноября  </w:t>
      </w:r>
      <w:r w:rsidRPr="00A1085A">
        <w:rPr>
          <w:rFonts w:ascii="PT Astra Serif" w:hAnsi="PT Astra Serif"/>
          <w:bCs/>
          <w:sz w:val="26"/>
          <w:szCs w:val="26"/>
          <w:lang w:eastAsia="ar-SA"/>
        </w:rPr>
        <w:t>проводился</w:t>
      </w:r>
      <w:proofErr w:type="gramEnd"/>
      <w:r w:rsidRPr="00A1085A">
        <w:rPr>
          <w:rFonts w:ascii="PT Astra Serif" w:hAnsi="PT Astra Serif"/>
          <w:bCs/>
          <w:sz w:val="26"/>
          <w:szCs w:val="26"/>
          <w:lang w:eastAsia="ar-SA"/>
        </w:rPr>
        <w:t xml:space="preserve"> региональный этап </w:t>
      </w:r>
      <w:r w:rsidRPr="00A1085A">
        <w:rPr>
          <w:rFonts w:ascii="PT Astra Serif" w:hAnsi="PT Astra Serif"/>
          <w:sz w:val="26"/>
          <w:szCs w:val="26"/>
        </w:rPr>
        <w:t>областного конкурса «Педагогический дебют – 2021». Конкурс проводился в целях создания условий для раскрытия творческого потенциала, формирования гражданской позиции, самореализации и самоутверждения молодых педагогических работников в региональной системе образования. В номинации конкурса «Молодые педагоги профессиональных образовательны</w:t>
      </w:r>
      <w:r w:rsidR="006B2CDE" w:rsidRPr="00A1085A">
        <w:rPr>
          <w:rFonts w:ascii="PT Astra Serif" w:hAnsi="PT Astra Serif"/>
          <w:sz w:val="26"/>
          <w:szCs w:val="26"/>
        </w:rPr>
        <w:t xml:space="preserve">х организаций» приняли участие </w:t>
      </w:r>
      <w:r w:rsidRPr="00A1085A">
        <w:rPr>
          <w:rFonts w:ascii="PT Astra Serif" w:hAnsi="PT Astra Serif"/>
          <w:sz w:val="26"/>
          <w:szCs w:val="26"/>
        </w:rPr>
        <w:t xml:space="preserve">12 педагогических работников. </w:t>
      </w:r>
    </w:p>
    <w:p w:rsidR="00085C6F" w:rsidRPr="00A1085A" w:rsidRDefault="00085C6F" w:rsidP="00A1085A">
      <w:pPr>
        <w:widowControl w:val="0"/>
        <w:ind w:left="-567" w:firstLine="709"/>
        <w:jc w:val="both"/>
        <w:rPr>
          <w:rFonts w:ascii="PT Astra Serif" w:hAnsi="PT Astra Serif"/>
          <w:sz w:val="26"/>
          <w:szCs w:val="26"/>
        </w:rPr>
      </w:pPr>
      <w:r w:rsidRPr="00A1085A">
        <w:rPr>
          <w:rFonts w:ascii="PT Astra Serif" w:hAnsi="PT Astra Serif"/>
          <w:sz w:val="26"/>
          <w:szCs w:val="26"/>
        </w:rPr>
        <w:t>Региональный этап Конкурса проводится в два тура: «Призвание» и «Лидерство».</w:t>
      </w:r>
    </w:p>
    <w:p w:rsidR="00085C6F" w:rsidRPr="00A1085A" w:rsidRDefault="006B2CDE" w:rsidP="00A1085A">
      <w:pPr>
        <w:ind w:left="-567" w:firstLine="709"/>
        <w:jc w:val="both"/>
        <w:rPr>
          <w:rFonts w:ascii="PT Astra Serif" w:hAnsi="PT Astra Serif"/>
          <w:sz w:val="26"/>
          <w:szCs w:val="26"/>
        </w:rPr>
      </w:pPr>
      <w:r w:rsidRPr="00A1085A">
        <w:rPr>
          <w:rFonts w:ascii="PT Astra Serif" w:hAnsi="PT Astra Serif"/>
          <w:sz w:val="26"/>
          <w:szCs w:val="26"/>
        </w:rPr>
        <w:t xml:space="preserve">Тур «Призвание» </w:t>
      </w:r>
      <w:r w:rsidR="00085C6F" w:rsidRPr="00A1085A">
        <w:rPr>
          <w:rFonts w:ascii="PT Astra Serif" w:hAnsi="PT Astra Serif"/>
          <w:sz w:val="26"/>
          <w:szCs w:val="26"/>
        </w:rPr>
        <w:t>включал три конкурсных испытания: «Творческая самопрезентация», «Теоретический марафон», «Учебное занятие». Тур «Лидерство» - «Публичное выступление» и «Защита педагогического проекта». Победителем конкурса стал Теркулов Нурислам Ришатович, мастер производственного обучения ОГБПОУ «ДТПТ».</w:t>
      </w:r>
    </w:p>
    <w:p w:rsidR="00085C6F" w:rsidRPr="00A1085A" w:rsidRDefault="00085C6F" w:rsidP="00A1085A">
      <w:pPr>
        <w:pStyle w:val="Default"/>
        <w:ind w:left="-567" w:firstLine="709"/>
        <w:jc w:val="both"/>
        <w:rPr>
          <w:rFonts w:ascii="PT Astra Serif" w:hAnsi="PT Astra Serif"/>
          <w:color w:val="auto"/>
          <w:sz w:val="26"/>
          <w:szCs w:val="26"/>
        </w:rPr>
      </w:pPr>
      <w:r w:rsidRPr="00A1085A">
        <w:rPr>
          <w:rFonts w:ascii="PT Astra Serif" w:hAnsi="PT Astra Serif"/>
          <w:color w:val="auto"/>
          <w:sz w:val="26"/>
          <w:szCs w:val="26"/>
        </w:rPr>
        <w:t xml:space="preserve">Участие руководителей, педагогических работников в конкурсах профессионального мастерства способствовало развитию  их активности, совершенствованию профессиональных компетенций, дало возможность осмысливать по-новому свою деятельность. Конкурсы стимулировали мотивацию саморазвития и ориентировали участников на постоянное самосовершенствование. </w:t>
      </w:r>
    </w:p>
    <w:p w:rsidR="00085C6F" w:rsidRPr="00A1085A" w:rsidRDefault="00085C6F" w:rsidP="00A1085A">
      <w:pPr>
        <w:autoSpaceDE w:val="0"/>
        <w:autoSpaceDN w:val="0"/>
        <w:adjustRightInd w:val="0"/>
        <w:ind w:left="-567" w:firstLine="709"/>
        <w:jc w:val="both"/>
        <w:rPr>
          <w:rFonts w:ascii="PT Astra Serif" w:hAnsi="PT Astra Serif"/>
          <w:bCs/>
          <w:i/>
          <w:sz w:val="26"/>
          <w:szCs w:val="26"/>
          <w:lang w:eastAsia="ar-SA"/>
        </w:rPr>
      </w:pPr>
      <w:r w:rsidRPr="00A1085A">
        <w:rPr>
          <w:rFonts w:ascii="PT Astra Serif" w:hAnsi="PT Astra Serif"/>
          <w:bCs/>
          <w:i/>
          <w:sz w:val="26"/>
          <w:szCs w:val="26"/>
          <w:lang w:eastAsia="ar-SA"/>
        </w:rPr>
        <w:t xml:space="preserve">4.3. Организация и проведение обучения педагогических и руководящих работников по </w:t>
      </w:r>
      <w:r w:rsidRPr="00A1085A">
        <w:rPr>
          <w:rFonts w:ascii="PT Astra Serif" w:hAnsi="PT Astra Serif"/>
          <w:bCs/>
          <w:i/>
          <w:sz w:val="26"/>
          <w:szCs w:val="26"/>
          <w:highlight w:val="white"/>
        </w:rPr>
        <w:t>дополнительн</w:t>
      </w:r>
      <w:r w:rsidR="006B2CDE" w:rsidRPr="00A1085A">
        <w:rPr>
          <w:rFonts w:ascii="PT Astra Serif" w:hAnsi="PT Astra Serif"/>
          <w:bCs/>
          <w:i/>
          <w:sz w:val="26"/>
          <w:szCs w:val="26"/>
          <w:highlight w:val="white"/>
        </w:rPr>
        <w:t xml:space="preserve">ым профессиональным программам </w:t>
      </w:r>
      <w:r w:rsidRPr="00A1085A">
        <w:rPr>
          <w:rFonts w:ascii="PT Astra Serif" w:hAnsi="PT Astra Serif"/>
          <w:bCs/>
          <w:i/>
          <w:sz w:val="26"/>
          <w:szCs w:val="26"/>
          <w:highlight w:val="white"/>
        </w:rPr>
        <w:t xml:space="preserve">повышения квалификации </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sz w:val="26"/>
          <w:szCs w:val="26"/>
        </w:rPr>
        <w:t>Сотрудниками отдела разработаны и актуализированы программы дополнительного профессионального образования</w:t>
      </w:r>
      <w:r w:rsidRPr="00A1085A">
        <w:rPr>
          <w:rFonts w:ascii="PT Astra Serif" w:hAnsi="PT Astra Serif"/>
          <w:bCs/>
          <w:sz w:val="26"/>
          <w:szCs w:val="26"/>
        </w:rPr>
        <w:t xml:space="preserve">: </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w:t>
      </w:r>
      <w:r w:rsidRPr="00A1085A">
        <w:rPr>
          <w:rFonts w:ascii="PT Astra Serif" w:hAnsi="PT Astra Serif"/>
          <w:sz w:val="26"/>
          <w:szCs w:val="26"/>
        </w:rPr>
        <w:t>Актуальные вопросы профессиональной педагогики</w:t>
      </w:r>
      <w:r w:rsidRPr="00A1085A">
        <w:rPr>
          <w:rFonts w:ascii="PT Astra Serif" w:hAnsi="PT Astra Serif"/>
          <w:bCs/>
          <w:sz w:val="26"/>
          <w:szCs w:val="26"/>
        </w:rPr>
        <w:t xml:space="preserve">» (108 ч., 72 ч.); </w:t>
      </w:r>
    </w:p>
    <w:p w:rsidR="00085C6F" w:rsidRPr="00A1085A" w:rsidRDefault="00085C6F" w:rsidP="00A1085A">
      <w:pPr>
        <w:autoSpaceDE w:val="0"/>
        <w:autoSpaceDN w:val="0"/>
        <w:adjustRightInd w:val="0"/>
        <w:ind w:left="-567" w:firstLine="709"/>
        <w:jc w:val="both"/>
        <w:rPr>
          <w:rFonts w:ascii="PT Astra Serif" w:hAnsi="PT Astra Serif"/>
          <w:sz w:val="26"/>
          <w:szCs w:val="26"/>
        </w:rPr>
      </w:pPr>
      <w:r w:rsidRPr="00A1085A">
        <w:rPr>
          <w:rFonts w:ascii="PT Astra Serif" w:hAnsi="PT Astra Serif"/>
          <w:bCs/>
          <w:sz w:val="26"/>
          <w:szCs w:val="26"/>
        </w:rPr>
        <w:t xml:space="preserve">- </w:t>
      </w:r>
      <w:r w:rsidRPr="00A1085A">
        <w:rPr>
          <w:rFonts w:ascii="PT Astra Serif" w:hAnsi="PT Astra Serif"/>
          <w:sz w:val="26"/>
          <w:szCs w:val="26"/>
        </w:rPr>
        <w:t>«</w:t>
      </w:r>
      <w:r w:rsidRPr="00A1085A">
        <w:rPr>
          <w:rFonts w:ascii="PT Astra Serif" w:hAnsi="PT Astra Serif"/>
          <w:bCs/>
          <w:sz w:val="26"/>
          <w:szCs w:val="26"/>
        </w:rPr>
        <w:t>Организация  работы с обучающимися инвалидами и лицами с ограниченными возможностями здоровья в образовательном пространстве профессиональной образовательной организации</w:t>
      </w:r>
      <w:r w:rsidRPr="00A1085A">
        <w:rPr>
          <w:rFonts w:ascii="PT Astra Serif" w:hAnsi="PT Astra Serif"/>
          <w:sz w:val="26"/>
          <w:szCs w:val="26"/>
        </w:rPr>
        <w:t>» (36 ч.);</w:t>
      </w:r>
    </w:p>
    <w:p w:rsidR="00085C6F" w:rsidRPr="00A1085A" w:rsidRDefault="00085C6F" w:rsidP="00A1085A">
      <w:pPr>
        <w:autoSpaceDE w:val="0"/>
        <w:autoSpaceDN w:val="0"/>
        <w:adjustRightInd w:val="0"/>
        <w:ind w:left="-567" w:firstLine="709"/>
        <w:jc w:val="both"/>
        <w:rPr>
          <w:rFonts w:ascii="PT Astra Serif" w:eastAsia="Lucida Sans Unicode" w:hAnsi="PT Astra Serif"/>
          <w:bCs/>
          <w:sz w:val="26"/>
          <w:szCs w:val="26"/>
        </w:rPr>
      </w:pPr>
      <w:r w:rsidRPr="00A1085A">
        <w:rPr>
          <w:rFonts w:ascii="PT Astra Serif" w:hAnsi="PT Astra Serif"/>
          <w:sz w:val="26"/>
          <w:szCs w:val="26"/>
        </w:rPr>
        <w:t xml:space="preserve">- </w:t>
      </w:r>
      <w:r w:rsidRPr="00A1085A">
        <w:rPr>
          <w:rFonts w:ascii="PT Astra Serif" w:eastAsia="Lucida Sans Unicode" w:hAnsi="PT Astra Serif"/>
          <w:bCs/>
          <w:sz w:val="26"/>
          <w:szCs w:val="26"/>
        </w:rPr>
        <w:t xml:space="preserve">Компетентностный подход в организации воспитательной деятельности педагогических работников профессиональных образовательных организаций» (108 ч.); </w:t>
      </w:r>
    </w:p>
    <w:p w:rsidR="00085C6F" w:rsidRPr="00A1085A" w:rsidRDefault="00085C6F" w:rsidP="00A1085A">
      <w:pPr>
        <w:autoSpaceDE w:val="0"/>
        <w:autoSpaceDN w:val="0"/>
        <w:adjustRightInd w:val="0"/>
        <w:ind w:left="-567" w:firstLine="709"/>
        <w:jc w:val="both"/>
        <w:rPr>
          <w:rFonts w:ascii="PT Astra Serif" w:eastAsia="Lucida Sans Unicode" w:hAnsi="PT Astra Serif"/>
          <w:bCs/>
          <w:sz w:val="26"/>
          <w:szCs w:val="26"/>
        </w:rPr>
      </w:pPr>
      <w:r w:rsidRPr="00A1085A">
        <w:rPr>
          <w:rFonts w:ascii="PT Astra Serif" w:eastAsia="Lucida Sans Unicode" w:hAnsi="PT Astra Serif"/>
          <w:bCs/>
          <w:sz w:val="26"/>
          <w:szCs w:val="26"/>
        </w:rPr>
        <w:t>- Формирование общих компетенций в рамках учебной и внеучебной деятельности (36 ч.);</w:t>
      </w:r>
    </w:p>
    <w:p w:rsidR="00085C6F" w:rsidRPr="00A1085A" w:rsidRDefault="00085C6F" w:rsidP="00A1085A">
      <w:pPr>
        <w:autoSpaceDE w:val="0"/>
        <w:autoSpaceDN w:val="0"/>
        <w:adjustRightInd w:val="0"/>
        <w:ind w:left="-567" w:firstLine="709"/>
        <w:jc w:val="both"/>
        <w:rPr>
          <w:rFonts w:ascii="PT Astra Serif" w:eastAsia="Lucida Sans Unicode" w:hAnsi="PT Astra Serif"/>
          <w:bCs/>
          <w:sz w:val="26"/>
          <w:szCs w:val="26"/>
        </w:rPr>
      </w:pPr>
      <w:r w:rsidRPr="00A1085A">
        <w:rPr>
          <w:rFonts w:ascii="PT Astra Serif" w:eastAsia="Lucida Sans Unicode" w:hAnsi="PT Astra Serif"/>
          <w:bCs/>
          <w:sz w:val="26"/>
          <w:szCs w:val="26"/>
        </w:rPr>
        <w:t>- «Развитие психолого-педагогической компетентности педагогов ПОО» (18 ч.);</w:t>
      </w:r>
    </w:p>
    <w:p w:rsidR="00085C6F" w:rsidRPr="00A1085A" w:rsidRDefault="00085C6F" w:rsidP="00A1085A">
      <w:pPr>
        <w:autoSpaceDE w:val="0"/>
        <w:autoSpaceDN w:val="0"/>
        <w:adjustRightInd w:val="0"/>
        <w:ind w:left="-567" w:firstLine="709"/>
        <w:jc w:val="both"/>
        <w:rPr>
          <w:rFonts w:ascii="PT Astra Serif" w:hAnsi="PT Astra Serif"/>
          <w:sz w:val="26"/>
          <w:szCs w:val="26"/>
        </w:rPr>
      </w:pPr>
      <w:r w:rsidRPr="00A1085A">
        <w:rPr>
          <w:rFonts w:ascii="PT Astra Serif" w:eastAsia="Lucida Sans Unicode" w:hAnsi="PT Astra Serif"/>
          <w:bCs/>
          <w:sz w:val="26"/>
          <w:szCs w:val="26"/>
        </w:rPr>
        <w:t xml:space="preserve">- </w:t>
      </w:r>
      <w:r w:rsidRPr="00A1085A">
        <w:rPr>
          <w:rFonts w:ascii="PT Astra Serif" w:hAnsi="PT Astra Serif"/>
          <w:sz w:val="26"/>
          <w:szCs w:val="26"/>
        </w:rPr>
        <w:t xml:space="preserve">«Профессиональные компетенции преподавателей ОБЖ в условиях реализации ФГОС СПО» (18 ч.); </w:t>
      </w:r>
    </w:p>
    <w:p w:rsidR="00085C6F" w:rsidRPr="00A1085A" w:rsidRDefault="00085C6F" w:rsidP="00A1085A">
      <w:pPr>
        <w:shd w:val="clear" w:color="auto" w:fill="FFFFFF"/>
        <w:ind w:left="-567" w:firstLine="709"/>
        <w:jc w:val="both"/>
        <w:rPr>
          <w:rFonts w:ascii="PT Astra Serif" w:hAnsi="PT Astra Serif"/>
          <w:sz w:val="26"/>
          <w:szCs w:val="26"/>
        </w:rPr>
      </w:pPr>
      <w:r w:rsidRPr="00A1085A">
        <w:rPr>
          <w:rFonts w:ascii="PT Astra Serif" w:hAnsi="PT Astra Serif"/>
          <w:sz w:val="26"/>
          <w:szCs w:val="26"/>
        </w:rPr>
        <w:t>- «Методологические и технологические основы деятельности классного руководителя/куратора в группах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(72 ч.)</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highlight w:val="white"/>
        </w:rPr>
        <w:t xml:space="preserve">Разработана дополнительная профессиональная программа профессиональной переподготовки </w:t>
      </w:r>
      <w:r w:rsidRPr="00A1085A">
        <w:rPr>
          <w:rFonts w:ascii="PT Astra Serif" w:hAnsi="PT Astra Serif"/>
          <w:bCs/>
          <w:sz w:val="26"/>
          <w:szCs w:val="26"/>
        </w:rPr>
        <w:t>«Педагогическое образование» по профилю педагогической деятельности по направлению «Образование и педагогика» (252 ч.).</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Дополнительная профессиональная образовательная программа «Актуальные вопросы профессиональной педагогики» (108 ч.) включает в себя вариативные модули для различных  категорий слушателей: </w:t>
      </w:r>
      <w:r w:rsidRPr="00A1085A">
        <w:rPr>
          <w:rFonts w:ascii="PT Astra Serif" w:hAnsi="PT Astra Serif"/>
          <w:sz w:val="26"/>
          <w:szCs w:val="26"/>
        </w:rPr>
        <w:t>педагогических работников общепрофессионального и профессионального циклов;</w:t>
      </w:r>
      <w:r w:rsidRPr="00A1085A">
        <w:rPr>
          <w:rFonts w:ascii="PT Astra Serif" w:hAnsi="PT Astra Serif"/>
          <w:bCs/>
          <w:sz w:val="26"/>
          <w:szCs w:val="26"/>
        </w:rPr>
        <w:t xml:space="preserve"> </w:t>
      </w:r>
      <w:r w:rsidRPr="00A1085A">
        <w:rPr>
          <w:rFonts w:ascii="PT Astra Serif" w:hAnsi="PT Astra Serif"/>
          <w:sz w:val="26"/>
          <w:szCs w:val="26"/>
        </w:rPr>
        <w:t>преподавателей общеобразовательного цикла; для руководителей и заместителей руководителей профессиональных образовательных организаций.</w:t>
      </w:r>
    </w:p>
    <w:p w:rsidR="00085C6F" w:rsidRPr="00A1085A" w:rsidRDefault="00085C6F" w:rsidP="00A1085A">
      <w:pPr>
        <w:tabs>
          <w:tab w:val="left" w:pos="3665"/>
        </w:tabs>
        <w:ind w:left="-567" w:firstLine="709"/>
        <w:jc w:val="both"/>
        <w:rPr>
          <w:rFonts w:ascii="PT Astra Serif" w:hAnsi="PT Astra Serif"/>
          <w:sz w:val="26"/>
          <w:szCs w:val="26"/>
        </w:rPr>
      </w:pPr>
      <w:r w:rsidRPr="00A1085A">
        <w:rPr>
          <w:rFonts w:ascii="PT Astra Serif" w:hAnsi="PT Astra Serif"/>
          <w:sz w:val="26"/>
          <w:szCs w:val="26"/>
        </w:rPr>
        <w:lastRenderedPageBreak/>
        <w:t>Обучение осуществлялось как в очной форме, так и в дистанционном формате.</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Всего за 2021 год было обучено 33 группы слушателей повышения квалификации (1018 чел.). Из них:</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- 2 группы в рамках государственного задания (46 чел.);</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 -1  группа по программам переподготовки (13 чел);</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 -12 групп классных руководителей (600 чел.);</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 - 19 групп преподавателей, мастеров производственного обучения (416 чел);</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 - 1 группа социальных педагогов и воспитателей (24 чел);</w:t>
      </w:r>
    </w:p>
    <w:p w:rsidR="00085C6F" w:rsidRPr="00A1085A" w:rsidRDefault="00085C6F" w:rsidP="00A1085A">
      <w:pPr>
        <w:autoSpaceDE w:val="0"/>
        <w:autoSpaceDN w:val="0"/>
        <w:adjustRightInd w:val="0"/>
        <w:ind w:left="-567" w:firstLine="709"/>
        <w:jc w:val="both"/>
        <w:rPr>
          <w:rFonts w:ascii="PT Astra Serif" w:hAnsi="PT Astra Serif"/>
          <w:bCs/>
          <w:sz w:val="26"/>
          <w:szCs w:val="26"/>
        </w:rPr>
      </w:pPr>
      <w:r w:rsidRPr="00A1085A">
        <w:rPr>
          <w:rFonts w:ascii="PT Astra Serif" w:hAnsi="PT Astra Serif"/>
          <w:bCs/>
          <w:sz w:val="26"/>
          <w:szCs w:val="26"/>
        </w:rPr>
        <w:t xml:space="preserve"> - 1 группа заместителей руководителей (21 чел).</w:t>
      </w:r>
    </w:p>
    <w:p w:rsidR="00085C6F" w:rsidRPr="00A1085A" w:rsidRDefault="00085C6F" w:rsidP="00A1085A">
      <w:pPr>
        <w:pStyle w:val="Default"/>
        <w:ind w:left="-567" w:firstLine="709"/>
        <w:jc w:val="both"/>
        <w:rPr>
          <w:rFonts w:ascii="PT Astra Serif" w:hAnsi="PT Astra Serif"/>
          <w:i/>
          <w:color w:val="auto"/>
          <w:sz w:val="26"/>
          <w:szCs w:val="26"/>
        </w:rPr>
      </w:pPr>
      <w:r w:rsidRPr="00A1085A">
        <w:rPr>
          <w:rFonts w:ascii="PT Astra Serif" w:hAnsi="PT Astra Serif"/>
          <w:i/>
          <w:color w:val="auto"/>
          <w:sz w:val="26"/>
          <w:szCs w:val="26"/>
        </w:rPr>
        <w:t>Вывод:</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Обучение руководящих и педагогических работников профессиональных образовательных организаций по программам  дополнительного профессионального образования  позволяет создать условия для обеспечения системы среднего профессионального образования квалифицированными кадрами.</w:t>
      </w:r>
    </w:p>
    <w:p w:rsidR="00085C6F" w:rsidRPr="00A1085A" w:rsidRDefault="00085C6F" w:rsidP="00A1085A">
      <w:pPr>
        <w:pStyle w:val="af5"/>
        <w:tabs>
          <w:tab w:val="left" w:pos="0"/>
        </w:tabs>
        <w:autoSpaceDE w:val="0"/>
        <w:autoSpaceDN w:val="0"/>
        <w:adjustRightInd w:val="0"/>
        <w:ind w:left="-567" w:firstLine="709"/>
        <w:jc w:val="both"/>
        <w:rPr>
          <w:rFonts w:ascii="PT Astra Serif" w:hAnsi="PT Astra Serif" w:cs="Times New Roman"/>
          <w:b/>
          <w:color w:val="auto"/>
          <w:sz w:val="26"/>
          <w:szCs w:val="26"/>
          <w:lang w:val="ru-RU"/>
        </w:rPr>
      </w:pPr>
      <w:r w:rsidRPr="00A1085A">
        <w:rPr>
          <w:rFonts w:ascii="PT Astra Serif" w:hAnsi="PT Astra Serif" w:cs="Times New Roman"/>
          <w:b/>
          <w:color w:val="auto"/>
          <w:sz w:val="26"/>
          <w:szCs w:val="26"/>
          <w:lang w:val="ru-RU"/>
        </w:rPr>
        <w:t>Выводы</w:t>
      </w:r>
    </w:p>
    <w:p w:rsidR="00085C6F" w:rsidRPr="00A1085A" w:rsidRDefault="00085C6F" w:rsidP="00A1085A">
      <w:pPr>
        <w:pStyle w:val="af5"/>
        <w:tabs>
          <w:tab w:val="left" w:pos="0"/>
        </w:tabs>
        <w:autoSpaceDE w:val="0"/>
        <w:autoSpaceDN w:val="0"/>
        <w:adjustRightInd w:val="0"/>
        <w:ind w:left="-567" w:firstLine="709"/>
        <w:jc w:val="both"/>
        <w:rPr>
          <w:rFonts w:ascii="PT Astra Serif" w:hAnsi="PT Astra Serif" w:cs="Times New Roman"/>
          <w:color w:val="auto"/>
          <w:sz w:val="26"/>
          <w:szCs w:val="26"/>
          <w:lang w:val="ru-RU"/>
        </w:rPr>
      </w:pPr>
      <w:r w:rsidRPr="00A1085A">
        <w:rPr>
          <w:rFonts w:ascii="PT Astra Serif" w:hAnsi="PT Astra Serif" w:cs="Times New Roman"/>
          <w:color w:val="auto"/>
          <w:sz w:val="26"/>
          <w:szCs w:val="26"/>
          <w:lang w:val="ru-RU"/>
        </w:rPr>
        <w:t>Резюмируя всё вышесказанное необходимо отметить, что специалисты ведут активную работу по реализации направлений, заданных федеральными и региональными нормативно-правовыми документами по модернизации профессионального образования, в том числе по формированию новой модели обеспечения системы СПО педагогическими кадрами, осуществляя:</w:t>
      </w:r>
    </w:p>
    <w:p w:rsidR="00085C6F" w:rsidRPr="00A1085A" w:rsidRDefault="00085C6F" w:rsidP="00A1085A">
      <w:pPr>
        <w:tabs>
          <w:tab w:val="left" w:pos="0"/>
        </w:tabs>
        <w:ind w:left="-567" w:firstLine="709"/>
        <w:jc w:val="both"/>
        <w:rPr>
          <w:rFonts w:ascii="PT Astra Serif" w:hAnsi="PT Astra Serif"/>
          <w:sz w:val="26"/>
          <w:szCs w:val="26"/>
        </w:rPr>
      </w:pPr>
      <w:r w:rsidRPr="00A1085A">
        <w:rPr>
          <w:rFonts w:ascii="PT Astra Serif" w:hAnsi="PT Astra Serif"/>
          <w:sz w:val="26"/>
          <w:szCs w:val="26"/>
        </w:rPr>
        <w:t>- информационно - методическое сопровождение руководящих и педагогических работников, обеспечивающее их профессиональное становление и развитие в профессиональных образовательных организациях;</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организацию образовательных событий регионального уровня для решения задач стратегического развития кадрового потенциала системы СПО, а также задач, способствующих повышению профессионально-деятельностной мотивации педагогических работников системы СПО;</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выявление и распространение  лучших практик педагогических работников, позволяющих эффективно решать задачи модернизации профессионального образования.</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Подводя итоги работы отдела по выполнению государственного задания, необходимо отметить, что все мероприятия проведены в соответствии с планом и выполнены на 100%: </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xml:space="preserve">- семинары – 17; </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инновационных площадок -8;</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педагогическая творческая мастерская «Перспектива» -10;</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конкурсы профессионального мастерства – 5;</w:t>
      </w:r>
    </w:p>
    <w:p w:rsidR="00085C6F" w:rsidRPr="00A1085A" w:rsidRDefault="00085C6F" w:rsidP="00A1085A">
      <w:pPr>
        <w:ind w:left="-567" w:firstLine="709"/>
        <w:jc w:val="both"/>
        <w:rPr>
          <w:rFonts w:ascii="PT Astra Serif" w:hAnsi="PT Astra Serif"/>
          <w:sz w:val="26"/>
          <w:szCs w:val="26"/>
        </w:rPr>
      </w:pPr>
      <w:r w:rsidRPr="00A1085A">
        <w:rPr>
          <w:rFonts w:ascii="PT Astra Serif" w:hAnsi="PT Astra Serif"/>
          <w:sz w:val="26"/>
          <w:szCs w:val="26"/>
        </w:rPr>
        <w:t>- методические рекомендации-2;</w:t>
      </w:r>
    </w:p>
    <w:p w:rsidR="007F3DBD" w:rsidRPr="00A1085A" w:rsidRDefault="00085C6F" w:rsidP="00D22C65">
      <w:pPr>
        <w:ind w:left="-567" w:firstLine="709"/>
        <w:jc w:val="both"/>
        <w:rPr>
          <w:rFonts w:ascii="PT Astra Serif" w:hAnsi="PT Astra Serif"/>
          <w:sz w:val="26"/>
          <w:szCs w:val="26"/>
        </w:rPr>
      </w:pPr>
      <w:r w:rsidRPr="00A1085A">
        <w:rPr>
          <w:rFonts w:ascii="PT Astra Serif" w:hAnsi="PT Astra Serif"/>
          <w:sz w:val="26"/>
          <w:szCs w:val="26"/>
        </w:rPr>
        <w:t>- обучено на курсах повышения квалификации -1018 работников профессиональных образовательных организаций.</w:t>
      </w:r>
    </w:p>
    <w:p w:rsidR="003D1A32" w:rsidRPr="003D1A32" w:rsidRDefault="003D1A32" w:rsidP="00A1085A">
      <w:pPr>
        <w:widowControl w:val="0"/>
        <w:ind w:left="-567" w:firstLine="709"/>
        <w:contextualSpacing/>
        <w:jc w:val="both"/>
        <w:rPr>
          <w:rFonts w:ascii="PT Astra Serif" w:hAnsi="PT Astra Serif"/>
          <w:b/>
          <w:bCs/>
          <w:sz w:val="26"/>
          <w:szCs w:val="26"/>
          <w:u w:val="single"/>
        </w:rPr>
      </w:pPr>
      <w:r w:rsidRPr="003D1A32">
        <w:rPr>
          <w:rFonts w:ascii="PT Astra Serif" w:hAnsi="PT Astra Serif"/>
          <w:b/>
          <w:bCs/>
          <w:sz w:val="26"/>
          <w:szCs w:val="26"/>
          <w:u w:val="single"/>
        </w:rPr>
        <w:t xml:space="preserve">Движение «Абилимпикс»: </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 xml:space="preserve">Абилимпикс» - это Международное  некоммерческое движение,  целью которого является создание системы конкурсов по профессиональному мастерству среди инвалидов и лиц с ограниченными возможностями здоровья «Абилимпикс»,  обеспечивающее эффективную профессиональную ориентацию и мотивацию инвалидов и лиц с ОВЗ к получению профессионального  образования, содействие их трудоустройству и социокультурной инклюзии в обществе. </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 xml:space="preserve">Россия присоединилась к международному движению «Абилимпикс» в 2014 году, что позволяет позиционировать ее на международной арене, как социальное государство, разделяющее принципы Конвенции ООН о правах инвалидов. Мировое движение </w:t>
      </w:r>
      <w:r w:rsidRPr="003D1A32">
        <w:rPr>
          <w:rFonts w:ascii="PT Astra Serif" w:hAnsi="PT Astra Serif"/>
          <w:sz w:val="26"/>
          <w:szCs w:val="26"/>
        </w:rPr>
        <w:lastRenderedPageBreak/>
        <w:t xml:space="preserve">«Абилимпикс» является единственной системой конкурсов профессионального мастерства для людей с инвалидностью, зародившейся в Японии и развивающейся в мире с 1972 года. Сейчас в международном движении принимает участие 49 стран мира. </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 xml:space="preserve">На федеральном уровне структура чемпионата представлена организационным комитетом под председательством Министра просвещения Российской Федерации, рабочей группой по проведению Национального чемпионата, координационным советом работодателей, советами по компетенциям. </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 xml:space="preserve">На региональном уровне структура чемпионата представлена региональным организационным комитетом, региональным координационным советом работодателей, региональным волонтерским центром «Абилимпикс», региональным центром развития движения «Абилимпикс», региональным центром обучения экспертов «Абилимпикс». </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Оператором движения «Абилимпикс» является Национальный центр «Абилимпикс» ФГБОУ ДПО «Институт развития профессионального образования»</w:t>
      </w:r>
    </w:p>
    <w:p w:rsidR="003D1A32" w:rsidRPr="003D1A32" w:rsidRDefault="003D1A32" w:rsidP="00A1085A">
      <w:pPr>
        <w:widowControl w:val="0"/>
        <w:ind w:left="-567" w:firstLine="709"/>
        <w:jc w:val="both"/>
        <w:rPr>
          <w:rFonts w:ascii="PT Astra Serif" w:hAnsi="PT Astra Serif"/>
          <w:b/>
          <w:bCs/>
          <w:sz w:val="26"/>
          <w:szCs w:val="26"/>
        </w:rPr>
      </w:pPr>
      <w:r w:rsidRPr="003D1A32">
        <w:rPr>
          <w:rFonts w:ascii="PT Astra Serif" w:hAnsi="PT Astra Serif"/>
          <w:b/>
          <w:bCs/>
          <w:sz w:val="26"/>
          <w:szCs w:val="26"/>
        </w:rPr>
        <w:t>Цель движения Абилимпикс:</w:t>
      </w:r>
    </w:p>
    <w:p w:rsidR="003D1A32" w:rsidRPr="003D1A32" w:rsidRDefault="003D1A32" w:rsidP="00A1085A">
      <w:pPr>
        <w:widowControl w:val="0"/>
        <w:ind w:left="-567" w:firstLine="709"/>
        <w:jc w:val="both"/>
        <w:rPr>
          <w:rFonts w:ascii="PT Astra Serif" w:hAnsi="PT Astra Serif"/>
          <w:sz w:val="26"/>
          <w:szCs w:val="26"/>
        </w:rPr>
      </w:pPr>
      <w:r w:rsidRPr="003D1A32">
        <w:rPr>
          <w:rFonts w:ascii="PT Astra Serif" w:hAnsi="PT Astra Serif"/>
          <w:sz w:val="26"/>
          <w:szCs w:val="26"/>
        </w:rPr>
        <w:t>создание системы конкурсов по профессиональному мастерству среди инвалидов и лиц с ограниченными возможностями здоровья «Абилимпикс», обеспечивающей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 содействие их трудоустройству и социокультурной инклюзии в обществе.</w:t>
      </w:r>
    </w:p>
    <w:p w:rsidR="003D1A32" w:rsidRPr="00936268" w:rsidRDefault="003D1A32" w:rsidP="00A1085A">
      <w:pPr>
        <w:widowControl w:val="0"/>
        <w:ind w:left="-567" w:firstLine="709"/>
        <w:jc w:val="both"/>
        <w:rPr>
          <w:rFonts w:ascii="PT Astra Serif" w:hAnsi="PT Astra Serif"/>
          <w:b/>
          <w:bCs/>
          <w:sz w:val="26"/>
          <w:szCs w:val="26"/>
        </w:rPr>
      </w:pPr>
      <w:r w:rsidRPr="00936268">
        <w:rPr>
          <w:rFonts w:ascii="PT Astra Serif" w:hAnsi="PT Astra Serif"/>
          <w:b/>
          <w:bCs/>
          <w:sz w:val="26"/>
          <w:szCs w:val="26"/>
        </w:rPr>
        <w:t>Задачи движения Абилимпикс:</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продвижение современных форматов профессиональной ориентации инвалидов и лиц с ОВЗ с использованием технологий конкурсов «Абилимпикс»;</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повышение уровня профессионального мастерства инвалидов и лиц с ОВЗ посредством внедрения лучших практик конкурсов «Абилимпикс» в образовательный процесс;</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расширение возможностей трудоустройства инвалидов и освоения новых видов профессиональной деятельности, заключения договоров о трудоустройстве и организации стажировок для участников конкурсов «Абилимпикс» в рамках социального партнерства с работодателями.</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xml:space="preserve">Ульяновская область присоединилась к движению «Абилимпикс» в 2016 году, с этого времени ежегодно проводятся региональные чемпионаты «Абилимпикс». Победители региональных чемпионатов успешно принимают участие в национальных чемпионатах «Абилимпикс» в Москве.  </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xml:space="preserve">С 18 по 20 мая состоялся </w:t>
      </w:r>
      <w:r w:rsidRPr="00936268">
        <w:rPr>
          <w:rFonts w:ascii="PT Astra Serif" w:hAnsi="PT Astra Serif"/>
          <w:b/>
          <w:sz w:val="26"/>
          <w:szCs w:val="26"/>
          <w:lang w:val="en-US"/>
        </w:rPr>
        <w:t>VI</w:t>
      </w:r>
      <w:r w:rsidRPr="00936268">
        <w:rPr>
          <w:rFonts w:ascii="PT Astra Serif" w:hAnsi="PT Astra Serif"/>
          <w:b/>
          <w:sz w:val="26"/>
          <w:szCs w:val="26"/>
        </w:rPr>
        <w:t xml:space="preserve"> региональный чемпионат «Абилимпикс»</w:t>
      </w:r>
      <w:r w:rsidRPr="00936268">
        <w:rPr>
          <w:rFonts w:ascii="PT Astra Serif" w:hAnsi="PT Astra Serif"/>
          <w:sz w:val="26"/>
          <w:szCs w:val="26"/>
        </w:rPr>
        <w:t xml:space="preserve"> - конкурс профессионального мастерства для людей с инвалидностью и ограниченными возможностями здоровья в Ульяновской области. </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 xml:space="preserve">В 2021 году </w:t>
      </w:r>
      <w:r w:rsidRPr="00936268">
        <w:rPr>
          <w:rFonts w:ascii="PT Astra Serif" w:hAnsi="PT Astra Serif"/>
          <w:sz w:val="26"/>
          <w:szCs w:val="26"/>
          <w:lang w:val="en-US"/>
        </w:rPr>
        <w:t>VI</w:t>
      </w:r>
      <w:r w:rsidRPr="00936268">
        <w:rPr>
          <w:rFonts w:ascii="PT Astra Serif" w:hAnsi="PT Astra Serif"/>
          <w:sz w:val="26"/>
          <w:szCs w:val="26"/>
        </w:rPr>
        <w:t xml:space="preserve"> региональный чемпионат «Абилимпикс» прошёл по 25 компетенциям в трёх категориях: </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категория «школьники»: адаптивная физическая культура, бисероплетение, обработка текстом, лан</w:t>
      </w:r>
      <w:r w:rsidR="00936268">
        <w:rPr>
          <w:rFonts w:ascii="PT Astra Serif" w:hAnsi="PT Astra Serif"/>
          <w:sz w:val="26"/>
          <w:szCs w:val="26"/>
        </w:rPr>
        <w:t>дшафтный дизайн, слесарное дело, художественное вышивание</w:t>
      </w:r>
      <w:r w:rsidRPr="00936268">
        <w:rPr>
          <w:rFonts w:ascii="PT Astra Serif" w:hAnsi="PT Astra Serif"/>
          <w:sz w:val="26"/>
          <w:szCs w:val="26"/>
        </w:rPr>
        <w:t>, швея;</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категория «студенты»: адаптивная физическая культур</w:t>
      </w:r>
      <w:r w:rsidR="00936268" w:rsidRPr="00936268">
        <w:rPr>
          <w:rFonts w:ascii="PT Astra Serif" w:hAnsi="PT Astra Serif"/>
          <w:sz w:val="26"/>
          <w:szCs w:val="26"/>
        </w:rPr>
        <w:t>а, администрирование баз данных</w:t>
      </w:r>
      <w:r w:rsidRPr="00936268">
        <w:rPr>
          <w:rFonts w:ascii="PT Astra Serif" w:hAnsi="PT Astra Serif"/>
          <w:sz w:val="26"/>
          <w:szCs w:val="26"/>
        </w:rPr>
        <w:t>, веб-дизайн, графический дизайн, игромастер, массажист, медицинский и лабораторный анализ, облицовка плиткой, обработка текста, поварское дело, предпринимательство, психология, разработчик виртуальной и дополненной реальности, слесарное дело, социальная работа, торговля, швея;</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t>категория «специалисты»: адаптивная физическая культура, би</w:t>
      </w:r>
      <w:r w:rsidR="00936268">
        <w:rPr>
          <w:rFonts w:ascii="PT Astra Serif" w:hAnsi="PT Astra Serif"/>
          <w:sz w:val="26"/>
          <w:szCs w:val="26"/>
        </w:rPr>
        <w:t xml:space="preserve">сероплетение, вязание крючком, </w:t>
      </w:r>
      <w:r w:rsidRPr="00936268">
        <w:rPr>
          <w:rFonts w:ascii="PT Astra Serif" w:hAnsi="PT Astra Serif"/>
          <w:sz w:val="26"/>
          <w:szCs w:val="26"/>
        </w:rPr>
        <w:t>обработка текста, поварское дело, портной, социальная работа.</w:t>
      </w:r>
    </w:p>
    <w:p w:rsidR="003D1A32" w:rsidRPr="00936268" w:rsidRDefault="003D1A32" w:rsidP="00A1085A">
      <w:pPr>
        <w:widowControl w:val="0"/>
        <w:ind w:left="-567" w:firstLine="709"/>
        <w:jc w:val="both"/>
        <w:rPr>
          <w:rFonts w:ascii="PT Astra Serif" w:hAnsi="PT Astra Serif"/>
          <w:sz w:val="26"/>
          <w:szCs w:val="26"/>
        </w:rPr>
      </w:pPr>
      <w:r w:rsidRPr="00936268">
        <w:rPr>
          <w:rFonts w:ascii="PT Astra Serif" w:hAnsi="PT Astra Serif"/>
          <w:sz w:val="26"/>
          <w:szCs w:val="26"/>
        </w:rPr>
        <w:lastRenderedPageBreak/>
        <w:t xml:space="preserve">Участниками чемпионата стали граждане, проживающие на территории Ульяновской области с инвалидностью и/или ограниченными возможностями здоровья студенты профессиональных образовательных организаций, специалисты и школьники Ульяновской области в </w:t>
      </w:r>
      <w:r w:rsidR="00936268" w:rsidRPr="00936268">
        <w:rPr>
          <w:rFonts w:ascii="PT Astra Serif" w:hAnsi="PT Astra Serif"/>
          <w:sz w:val="26"/>
          <w:szCs w:val="26"/>
        </w:rPr>
        <w:t>количестве 189</w:t>
      </w:r>
      <w:r w:rsidRPr="00936268">
        <w:rPr>
          <w:rFonts w:ascii="PT Astra Serif" w:hAnsi="PT Astra Serif"/>
          <w:sz w:val="26"/>
          <w:szCs w:val="26"/>
        </w:rPr>
        <w:t xml:space="preserve"> человек. Экспертную группу составили 118 человек.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С 4 по 17 октября в субъектах Российской Федерации прошел </w:t>
      </w:r>
      <w:r w:rsidRPr="00936268">
        <w:rPr>
          <w:rFonts w:ascii="PT Astra Serif" w:hAnsi="PT Astra Serif"/>
          <w:b/>
          <w:sz w:val="26"/>
          <w:szCs w:val="26"/>
        </w:rPr>
        <w:t>отборочный этап VII Национального чемпионата по профессиональному мастерству среди инвалидов и лиц с ограниченными возможностями здоровья «Абилимпикс»</w:t>
      </w:r>
      <w:r w:rsidRPr="00936268">
        <w:rPr>
          <w:rFonts w:ascii="PT Astra Serif" w:hAnsi="PT Astra Serif"/>
          <w:sz w:val="26"/>
          <w:szCs w:val="26"/>
        </w:rPr>
        <w:t xml:space="preserve">.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За право участвовать в VII Национальном чемпионате «Абилимпикс» боролись порядка 2500 участников из 85 субъектов Российской Федерации по 75 компетенциям.</w:t>
      </w:r>
    </w:p>
    <w:p w:rsidR="003D1A32" w:rsidRPr="00936268" w:rsidRDefault="003D1A32" w:rsidP="00A1085A">
      <w:pPr>
        <w:ind w:left="-567" w:firstLine="709"/>
        <w:jc w:val="both"/>
        <w:textAlignment w:val="baseline"/>
        <w:outlineLvl w:val="0"/>
        <w:rPr>
          <w:rFonts w:ascii="PT Astra Serif" w:hAnsi="PT Astra Serif" w:cs="PT Astra Serif"/>
          <w:kern w:val="36"/>
          <w:sz w:val="26"/>
          <w:szCs w:val="26"/>
        </w:rPr>
      </w:pPr>
      <w:r w:rsidRPr="00936268">
        <w:rPr>
          <w:rFonts w:ascii="PT Astra Serif" w:hAnsi="PT Astra Serif"/>
          <w:sz w:val="26"/>
          <w:szCs w:val="26"/>
        </w:rPr>
        <w:t>В связи с распространением новой коронавирусной инфекции, решением Организационного комитета по развитию движения «Абилимпикс» был утверждён очно-дистанционный формат, который</w:t>
      </w:r>
      <w:r w:rsidRPr="00936268">
        <w:rPr>
          <w:rFonts w:ascii="PT Astra Serif" w:hAnsi="PT Astra Serif" w:cs="PT Astra Serif"/>
          <w:kern w:val="36"/>
          <w:sz w:val="26"/>
          <w:szCs w:val="26"/>
        </w:rPr>
        <w:t xml:space="preserve"> предусматривал выполнение задания конкурсантами на площадках профессиональных образовательных организаций Ульяновской области, оснащенных видеокамерами для онлайн трансляции. </w:t>
      </w:r>
    </w:p>
    <w:p w:rsidR="003D1A32" w:rsidRPr="00936268" w:rsidRDefault="003D1A32" w:rsidP="00A1085A">
      <w:pPr>
        <w:ind w:left="-567" w:firstLine="709"/>
        <w:jc w:val="both"/>
        <w:textAlignment w:val="baseline"/>
        <w:outlineLvl w:val="0"/>
        <w:rPr>
          <w:rFonts w:ascii="PT Astra Serif" w:hAnsi="PT Astra Serif"/>
          <w:sz w:val="26"/>
          <w:szCs w:val="26"/>
        </w:rPr>
      </w:pPr>
      <w:r w:rsidRPr="00936268">
        <w:rPr>
          <w:rFonts w:ascii="PT Astra Serif" w:hAnsi="PT Astra Serif" w:cs="PT Astra Serif"/>
          <w:kern w:val="36"/>
          <w:sz w:val="26"/>
          <w:szCs w:val="26"/>
        </w:rPr>
        <w:t>Центр управления соревнованиями размещался в городе Москве, где национальные эксперты Абилимпикс через видеотрансляцию оценивали выполнение конкурсных заданий.</w:t>
      </w:r>
      <w:r w:rsidRPr="00936268">
        <w:rPr>
          <w:rFonts w:ascii="PT Astra Serif" w:hAnsi="PT Astra Serif"/>
          <w:sz w:val="26"/>
          <w:szCs w:val="26"/>
        </w:rPr>
        <w:t xml:space="preserve"> В экспертную группу от Ульяновской области вошли региональные эксперты в количестве 60 человек: эксперт площадки и технический специалист площадки.</w:t>
      </w:r>
    </w:p>
    <w:p w:rsidR="003D1A32" w:rsidRPr="00936268" w:rsidRDefault="003D1A32" w:rsidP="00A1085A">
      <w:pPr>
        <w:tabs>
          <w:tab w:val="left" w:pos="993"/>
        </w:tabs>
        <w:spacing w:line="228" w:lineRule="auto"/>
        <w:ind w:left="-567" w:firstLine="709"/>
        <w:jc w:val="both"/>
        <w:rPr>
          <w:rFonts w:ascii="PT Astra Serif" w:hAnsi="PT Astra Serif" w:cs="PT Astra Serif"/>
          <w:kern w:val="36"/>
          <w:sz w:val="26"/>
          <w:szCs w:val="26"/>
        </w:rPr>
      </w:pPr>
      <w:r w:rsidRPr="00936268">
        <w:rPr>
          <w:rFonts w:ascii="PT Astra Serif" w:hAnsi="PT Astra Serif" w:cs="PT Astra Serif"/>
          <w:kern w:val="36"/>
          <w:sz w:val="26"/>
          <w:szCs w:val="26"/>
        </w:rPr>
        <w:t>В данном мероприятии приняли участие победители регионального чемпионата «Абилимпикс»</w:t>
      </w:r>
      <w:r w:rsidRPr="00936268">
        <w:rPr>
          <w:rFonts w:ascii="PT Astra Serif" w:hAnsi="PT Astra Serif"/>
          <w:sz w:val="26"/>
          <w:szCs w:val="26"/>
        </w:rPr>
        <w:t xml:space="preserve"> </w:t>
      </w:r>
      <w:r w:rsidRPr="00936268">
        <w:rPr>
          <w:rFonts w:ascii="PT Astra Serif" w:hAnsi="PT Astra Serif" w:cs="PT Astra Serif"/>
          <w:kern w:val="36"/>
          <w:sz w:val="26"/>
          <w:szCs w:val="26"/>
        </w:rPr>
        <w:t>в количестве 30 человек по трем категориям: «школьники» в возрасте от 14 лет; «студенты» профессиональных образовательных организаций и образовательных организаций высшего образования; «специалисты».</w:t>
      </w:r>
    </w:p>
    <w:p w:rsidR="003D1A32" w:rsidRPr="00936268" w:rsidRDefault="003D1A32" w:rsidP="00A1085A">
      <w:pPr>
        <w:tabs>
          <w:tab w:val="left" w:pos="993"/>
        </w:tabs>
        <w:spacing w:line="228" w:lineRule="auto"/>
        <w:ind w:left="-567" w:firstLine="709"/>
        <w:jc w:val="both"/>
        <w:rPr>
          <w:rFonts w:ascii="PT Astra Serif" w:hAnsi="PT Astra Serif"/>
          <w:sz w:val="26"/>
          <w:szCs w:val="26"/>
        </w:rPr>
      </w:pPr>
      <w:r w:rsidRPr="00936268">
        <w:rPr>
          <w:rFonts w:ascii="PT Astra Serif" w:hAnsi="PT Astra Serif"/>
          <w:sz w:val="26"/>
          <w:szCs w:val="26"/>
        </w:rPr>
        <w:t>Соревнования прошли на базах 7 профессиональных образовательных организаций Ульяновской области, где оборудованы рабочие места по 21 компетенции: адаптивная физическая культура, администрирование баз данных, бисероплетение, веб-дизайн, вязание крючком, ландшафтный дизайн, массажист, медицинский и лабораторный анализ, облицовка плиткой, обработка текста, поварское дело, портной, предпринимательство, психология, разработчик виртуальной и дополненной реальности, слесарное дело, социальная работа, столярное дело, торговля, художественное вышивание, швея.</w:t>
      </w:r>
    </w:p>
    <w:p w:rsidR="003D1A32" w:rsidRPr="00936268" w:rsidRDefault="003D1A32" w:rsidP="00A1085A">
      <w:pPr>
        <w:tabs>
          <w:tab w:val="left" w:pos="993"/>
        </w:tabs>
        <w:spacing w:line="228" w:lineRule="auto"/>
        <w:ind w:left="-567" w:firstLine="709"/>
        <w:jc w:val="both"/>
        <w:rPr>
          <w:rFonts w:ascii="PT Astra Serif" w:hAnsi="PT Astra Serif"/>
          <w:sz w:val="26"/>
          <w:szCs w:val="26"/>
        </w:rPr>
      </w:pPr>
      <w:r w:rsidRPr="00936268">
        <w:rPr>
          <w:rFonts w:ascii="PT Astra Serif" w:hAnsi="PT Astra Serif"/>
          <w:sz w:val="26"/>
          <w:szCs w:val="26"/>
        </w:rPr>
        <w:t xml:space="preserve">Для выступления в </w:t>
      </w:r>
      <w:r w:rsidRPr="00936268">
        <w:rPr>
          <w:rFonts w:ascii="PT Astra Serif" w:hAnsi="PT Astra Serif"/>
          <w:b/>
          <w:sz w:val="26"/>
          <w:szCs w:val="26"/>
        </w:rPr>
        <w:t>финальных состязаниях VII Национального чемпионата</w:t>
      </w:r>
      <w:r w:rsidRPr="00936268">
        <w:rPr>
          <w:rFonts w:ascii="PT Astra Serif" w:hAnsi="PT Astra Serif"/>
          <w:sz w:val="26"/>
          <w:szCs w:val="26"/>
        </w:rPr>
        <w:t xml:space="preserve"> </w:t>
      </w:r>
      <w:r w:rsidRPr="00936268">
        <w:rPr>
          <w:rFonts w:ascii="PT Astra Serif" w:hAnsi="PT Astra Serif"/>
          <w:b/>
          <w:sz w:val="26"/>
          <w:szCs w:val="26"/>
        </w:rPr>
        <w:t>«Абилимпикс»</w:t>
      </w:r>
      <w:r w:rsidRPr="00936268">
        <w:rPr>
          <w:rFonts w:ascii="PT Astra Serif" w:hAnsi="PT Astra Serif"/>
          <w:sz w:val="26"/>
          <w:szCs w:val="26"/>
        </w:rPr>
        <w:t xml:space="preserve"> были отобраны: сотрудник Ульяновского техникума отраслевых технологий и дизайна Алина Иванова, студент Димитровградского технического колледжа Егор Пахмутов и Наиль Константинов, специалист регионального отделения организации «Всероссийское общество глухих» Наталья Черникова,  ученик школы для обучающихся с ограниченными возможностями здоровья № 11 Кирилл Кондратьев, студентка Ульяновского фармацевтического колледжа Ольга Пысова и обучающаяся школы-интерната № 26 Ульяна Новикова и составили региональную сборную.</w:t>
      </w:r>
    </w:p>
    <w:p w:rsidR="003D1A32" w:rsidRPr="00936268" w:rsidRDefault="003D1A32" w:rsidP="00A1085A">
      <w:pPr>
        <w:tabs>
          <w:tab w:val="left" w:pos="993"/>
        </w:tabs>
        <w:spacing w:line="228" w:lineRule="auto"/>
        <w:ind w:left="-567" w:firstLine="709"/>
        <w:jc w:val="both"/>
        <w:rPr>
          <w:rFonts w:ascii="PT Astra Serif" w:hAnsi="PT Astra Serif"/>
          <w:sz w:val="26"/>
          <w:szCs w:val="26"/>
        </w:rPr>
      </w:pPr>
      <w:r w:rsidRPr="00936268">
        <w:rPr>
          <w:rFonts w:ascii="PT Astra Serif" w:hAnsi="PT Astra Serif"/>
          <w:sz w:val="26"/>
          <w:szCs w:val="26"/>
        </w:rPr>
        <w:t xml:space="preserve">В состав </w:t>
      </w:r>
      <w:r w:rsidRPr="00936268">
        <w:rPr>
          <w:rFonts w:ascii="PT Astra Serif" w:hAnsi="PT Astra Serif"/>
          <w:b/>
          <w:sz w:val="26"/>
          <w:szCs w:val="26"/>
        </w:rPr>
        <w:t>национальной сборной X Международного чемпионата</w:t>
      </w:r>
      <w:r w:rsidRPr="00936268">
        <w:rPr>
          <w:rFonts w:ascii="PT Astra Serif" w:hAnsi="PT Astra Serif"/>
          <w:sz w:val="26"/>
          <w:szCs w:val="26"/>
        </w:rPr>
        <w:t xml:space="preserve"> по компетенции «Обработка текста» включен сотрудник Димитровградского технического колледжа Наиль Константинов. </w:t>
      </w:r>
    </w:p>
    <w:p w:rsidR="003D1A32" w:rsidRPr="00D22C65" w:rsidRDefault="003D1A32" w:rsidP="00D22C65">
      <w:pPr>
        <w:tabs>
          <w:tab w:val="left" w:pos="993"/>
        </w:tabs>
        <w:spacing w:line="228" w:lineRule="auto"/>
        <w:ind w:left="-567" w:firstLine="709"/>
        <w:jc w:val="both"/>
        <w:rPr>
          <w:rFonts w:ascii="PT Astra Serif" w:hAnsi="PT Astra Serif"/>
          <w:sz w:val="26"/>
          <w:szCs w:val="26"/>
        </w:rPr>
      </w:pPr>
      <w:r w:rsidRPr="00936268">
        <w:rPr>
          <w:rFonts w:ascii="PT Astra Serif" w:hAnsi="PT Astra Serif"/>
          <w:sz w:val="26"/>
          <w:szCs w:val="26"/>
        </w:rPr>
        <w:t>Проведение данных мероприятий запланировано на май 2022 года.</w:t>
      </w:r>
    </w:p>
    <w:p w:rsidR="003D1A32" w:rsidRPr="00936268" w:rsidRDefault="003D1A32" w:rsidP="00A1085A">
      <w:pPr>
        <w:pStyle w:val="af5"/>
        <w:keepNext/>
        <w:widowControl/>
        <w:suppressAutoHyphens w:val="0"/>
        <w:autoSpaceDE w:val="0"/>
        <w:autoSpaceDN w:val="0"/>
        <w:adjustRightInd w:val="0"/>
        <w:ind w:left="-567" w:firstLine="709"/>
        <w:contextualSpacing/>
        <w:jc w:val="both"/>
        <w:rPr>
          <w:rFonts w:ascii="PT Astra Serif" w:hAnsi="PT Astra Serif" w:cs="Times New Roman"/>
          <w:b/>
          <w:color w:val="auto"/>
          <w:sz w:val="26"/>
          <w:szCs w:val="26"/>
          <w:u w:val="single"/>
          <w:lang w:val="ru-RU"/>
        </w:rPr>
      </w:pPr>
      <w:r w:rsidRPr="00936268">
        <w:rPr>
          <w:rFonts w:ascii="PT Astra Serif" w:hAnsi="PT Astra Serif" w:cs="Times New Roman"/>
          <w:b/>
          <w:color w:val="auto"/>
          <w:sz w:val="26"/>
          <w:szCs w:val="26"/>
          <w:u w:val="single"/>
          <w:lang w:val="ru-RU"/>
        </w:rPr>
        <w:t>Реализация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Ежегодно Ульяновская область принимает участие в мероприятиях проекта «Молодые профессионалы», нацпроекта «Образование», инициированного Президентом РФ Владимиром Путиным.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Реализация мероприятий данного проекта решает задачи </w:t>
      </w:r>
      <w:r w:rsidR="00936268" w:rsidRPr="00936268">
        <w:rPr>
          <w:rFonts w:ascii="PT Astra Serif" w:hAnsi="PT Astra Serif"/>
          <w:sz w:val="26"/>
          <w:szCs w:val="26"/>
        </w:rPr>
        <w:t>повышения престижа</w:t>
      </w:r>
      <w:r w:rsidRPr="00936268">
        <w:rPr>
          <w:rFonts w:ascii="PT Astra Serif" w:hAnsi="PT Astra Serif"/>
          <w:sz w:val="26"/>
          <w:szCs w:val="26"/>
        </w:rPr>
        <w:t xml:space="preserve"> рабочих профессий и квалификации работников, привлечения молодёжи в </w:t>
      </w:r>
      <w:r w:rsidRPr="00936268">
        <w:rPr>
          <w:rFonts w:ascii="PT Astra Serif" w:hAnsi="PT Astra Serif"/>
          <w:sz w:val="26"/>
          <w:szCs w:val="26"/>
        </w:rPr>
        <w:lastRenderedPageBreak/>
        <w:t>производственные секторы экономики, а также внедрения в систему профессионального образования лучших международных практик.</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b/>
          <w:sz w:val="26"/>
          <w:szCs w:val="26"/>
        </w:rPr>
        <w:t>Соглашение о взаимодействии в рамках реализации проектов и программ движения «Ворлдскиллс»</w:t>
      </w:r>
      <w:r w:rsidRPr="00936268">
        <w:rPr>
          <w:rFonts w:ascii="PT Astra Serif" w:hAnsi="PT Astra Serif"/>
          <w:sz w:val="26"/>
          <w:szCs w:val="26"/>
        </w:rPr>
        <w:t xml:space="preserve"> между Автономной некоммерческой организацией «Агентство развития профессионального мастерства (Ворлдскиллс Россия)» и Правительством Ульяновской области от 27.07.2021 № 66-ДП утверждает Дорожную карту по реализации проектов и программ движения «Ворлдскиллс» на территории (субъект Российской Федерации) Ульяновской области на период 2021 – 2023 гг.. и показатели эффективности её исполнения.</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С 1 по 30 апреля 2021 года в Российской Федерации на 88 площадках состоялись </w:t>
      </w:r>
      <w:r w:rsidRPr="00936268">
        <w:rPr>
          <w:rFonts w:ascii="PT Astra Serif" w:hAnsi="PT Astra Serif"/>
          <w:b/>
          <w:sz w:val="26"/>
          <w:szCs w:val="26"/>
        </w:rPr>
        <w:t>отборочные соревнования для участия в Финале IX Национального чемпионата «Молодые профессионалы» (WorldSkills Russia)</w:t>
      </w:r>
      <w:r w:rsidRPr="00936268">
        <w:rPr>
          <w:rFonts w:ascii="PT Astra Serif" w:hAnsi="PT Astra Serif"/>
          <w:sz w:val="26"/>
          <w:szCs w:val="26"/>
        </w:rPr>
        <w:t>. Почти 5000 конкурсантов состязались в профессиональном мастерстве по 127 компетенциям.</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Отборочные соревнования проводятся в целях профессиональной ориентации молодёжи и формирования состава участников Финала IX Национального чемпионата «Молодые профессионалы» (WorldSkills Russia).</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В мероприятии были задействованы победители региональных чемпионатов субъектов Российской Федерации, эксперты-компатриоты, сертифицированные эксперты, менеджеры компетенций, обучающиеся общеобразовательных и профессиональных организаций, представители системы дополнительного образования, мастера и педагоги, волонтеры.</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Региональная сборная в количестве 31 человек, состоящая из победителей </w:t>
      </w:r>
      <w:r w:rsidRPr="00936268">
        <w:rPr>
          <w:rFonts w:ascii="PT Astra Serif" w:hAnsi="PT Astra Serif"/>
          <w:sz w:val="26"/>
          <w:szCs w:val="26"/>
        </w:rPr>
        <w:br/>
        <w:t>IX регионального чемпионата «Молодые профессионалы» (WorldSkills Russia) и экспертов, приняла участие в отборочных соревнованиях по 27 компетенциям.</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Ульяновская область, в том числе, стала организатором соревнований по пяти компетенциям в области транспорта и логистики, которые прошли на базе Ульяновского авиационного колледжа – Межрегионального центра компетенций. Количество конкурсантов составило 223 человека из 73 регионов, 78 из них соревновались в категории юниоры для детей до 16 лет.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Отборочные испытания прошли по компетенциям «Окраска автомобиля», «Ремонт и обслуживание легковых автомобилей» и «Ремонт и обслуживание легковых автомобилей – юниоры (14-16)».</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В рамках отборочных соревнований состоялись Итоговые соревнования по компетенциям, не принимающим участие в финале чемпионата: «Кузовной ремонт», «Кузовной ремонт – юниоры (12-14)», «Кузовной ремонт – юниоры (14-16)», «Обслуживание авиационной техники – юниоры», «Обслуживание грузовой техники», «Окраска автомобиля–юниоры» «Ремонт и обслуживание легковых автомобилей – юниоры (12-14)». Призовые места, занятые в данных соревнованиях являются финальными местами IX Национального чемпионата «Молодые профессионалы» (WorldSkills Russia).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С целью проведения отборочных соревнований на территории Ульяновской области на последующие три года между Правительством Ульяновской области и Автономной некоммерческой организацией «Агентство развития профессионального мастерства (Ворлдскиллс Россия)» подписано от 8 ноября 2021года № 97-ДП «Соглашение о взаимодействии в рамках организации и проведения на территории Ульяновской области отборочных соревнований для участия в Финале Национального чемпионата «Молодые профессионалы» (WorldSkills Russia) в 2022 – 2024 гг..».</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lastRenderedPageBreak/>
        <w:t xml:space="preserve">25 – 29 августа 2021 года сборная команда Ульяновской области приняла участие в </w:t>
      </w:r>
      <w:r w:rsidRPr="00936268">
        <w:rPr>
          <w:rFonts w:ascii="PT Astra Serif" w:hAnsi="PT Astra Serif"/>
          <w:b/>
          <w:sz w:val="26"/>
          <w:szCs w:val="26"/>
        </w:rPr>
        <w:t>Финале IX национального чемпионата «Молодые профессионалы» (WorldSkills Russia) – 2021</w:t>
      </w:r>
      <w:r w:rsidRPr="00936268">
        <w:rPr>
          <w:rFonts w:ascii="PT Astra Serif" w:hAnsi="PT Astra Serif"/>
          <w:sz w:val="26"/>
          <w:szCs w:val="26"/>
        </w:rPr>
        <w:t xml:space="preserve"> по 11 компетенциям в Республике Башкортостан, городе Уфе.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Делегация Ульяновской области в количестве 57 человек, из них: 11 человек конкурсантов по компетенциям кондитерское дело, медицинский и социальный уход – юниоры, окраска автомобиля, обслуживание авиационной техники, преподавание в младших классах – юниоры, ремонт и обслуживание легковых автомобилей, ремонт и обслуживание легковых автомобилей - юниоры (14-16), столярное дело, фармацевтика, фармацевтика – юниоры, эксплуатация сельскохозяйственных машин, студентов профессиональных образовательных организаций, 11 экспертов-компатриотов, преподаватели и мастера профессиональных образовательных организаций Ульяновской области, 35 человек – участники деловой программы.</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По результатам общекомандного зачета Ульяновская область в этом году заняла 16 позицию, завоевав 6 медалей на Финале. Также в общекомандный зачет входят результаты Итоговых соревнований по компетенциям, не принимающим участие в Финале IX Национального чемпионата «Молодые профессионалы (WorldSkills Russia)», в которых ульяновские ребята получили 5 медалей. Итого 11 медалей: 2 золота, 4 серебра, 2 бронзы, 3 медальона за профессионализм.</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На основании приказа Министерства образования и науки Ульяновской области от 01.03.2019 № 5 «О единовременных денежных выплатах победителям и призёрам национальных чемпионатов профессионального мастерства по стандартам «Ворлдскиллс», а также тренерам указанных лиц и экспертам» победителям и призёрам Финала IX Национального чемпионата «Молодые профессионалы (WorldSkills Russia)» и их тренерам денежное вознаграждение выплачено в декабре 2021 года.</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С 18 по 19 октября 2021 года для 25 человек - преподавателей и мастеров производственного обучения профессиональных образовательных организаций на базе Академии АНО «Агентство развития профессионального мастерства (Ворлдскиллс Россия)» было организовано </w:t>
      </w:r>
      <w:r w:rsidRPr="00936268">
        <w:rPr>
          <w:rFonts w:ascii="PT Astra Serif" w:hAnsi="PT Astra Serif"/>
          <w:b/>
          <w:sz w:val="26"/>
          <w:szCs w:val="26"/>
        </w:rPr>
        <w:t xml:space="preserve">обучение по дополнительной профессиональной программе повышения квалификации «Эксперт чемпионата Ворлдскиллс Россия». </w:t>
      </w:r>
      <w:r w:rsidRPr="00936268">
        <w:rPr>
          <w:rFonts w:ascii="PT Astra Serif" w:hAnsi="PT Astra Serif"/>
          <w:sz w:val="26"/>
          <w:szCs w:val="26"/>
        </w:rPr>
        <w:t>Программа обучения была рассчитана на 20 академических часов (2 рабочих дня). Форма проведения – очная с применением дистанционных образовательных технологий. По итогам успешного прохождения были выданы Свидетельства, дающие право проведения чемпионатов по стандартам WorldSkills и удостоверение о повышении квалификации установленного образца.</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Открывает ежегодный соревновательный цикл движения Ворлдскиллс на территории Ульяновской области 2021 – 2022 годов </w:t>
      </w:r>
      <w:r w:rsidRPr="00936268">
        <w:rPr>
          <w:rFonts w:ascii="PT Astra Serif" w:hAnsi="PT Astra Serif"/>
          <w:b/>
          <w:sz w:val="26"/>
          <w:szCs w:val="26"/>
        </w:rPr>
        <w:t>Х открытый региональный чемпионат «Молодые профессионалы» (WorldSkills Russia)</w:t>
      </w:r>
      <w:r w:rsidRPr="00936268">
        <w:rPr>
          <w:rFonts w:ascii="PT Astra Serif" w:hAnsi="PT Astra Serif"/>
          <w:sz w:val="26"/>
          <w:szCs w:val="26"/>
        </w:rPr>
        <w:t xml:space="preserve">, который прошел с 22 по 26 ноября 2021 года. Конкурсанты продемонстрировали не только уровень своей технической подготовки, но и индивидуальные качества, решая поставленные перед ними задачи. Их достижения говорят не только об их личных профессиональных качествах, но и об уровне профессиональной подготовки в колледже, который они представляют, и общем уровне профессионального образования региона.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В региональном чемпионате в качестве участников задействованы студенты профессиональных образовательных организаций, обучающиеся общеобразовательных организаций Ульяновской области. 349 участников – школьники и </w:t>
      </w:r>
      <w:r w:rsidR="00936268" w:rsidRPr="00936268">
        <w:rPr>
          <w:rFonts w:ascii="PT Astra Serif" w:hAnsi="PT Astra Serif"/>
          <w:sz w:val="26"/>
          <w:szCs w:val="26"/>
        </w:rPr>
        <w:t>студенты профессиональных</w:t>
      </w:r>
      <w:r w:rsidRPr="00936268">
        <w:rPr>
          <w:rFonts w:ascii="PT Astra Serif" w:hAnsi="PT Astra Serif"/>
          <w:sz w:val="26"/>
          <w:szCs w:val="26"/>
        </w:rPr>
        <w:t xml:space="preserve"> образовательных организаций Ульяновской области, Республик Крыма и Татарстана. </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lastRenderedPageBreak/>
        <w:t>Известные профессионалы, специалисты, мастера производственного обучения, наставники в качестве экспертов оценивали выполнение конкурсных заданий. Количество - около 300 человек.</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Количество соревновательных компетенций, по сравнению с прошлым годом увеличилось до 28: веб технологии, внешнее пилотирование и эксплуатирование беспилотных воздушных судов, графический дизайн, дошкольное воспитание, инженерный дизайн, кондитерское дело, кузовной ремонт, лабораторный медицинский анализ,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правоохранительная деятельность (полицейский), предпринимательство преподавание в младших классах, программные решения для бизнеса, ремонт и обслуживание легковых автомобилей, парикмахерское искусство, сварочные технологии, спасательные работы, столярное дело, технологии моды, фармацевтика, физическая культура, спорт и фитнес, холодильная техника и системы кондиционирования, эксплуатация сельскохозяйственных машин.</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Соревновательные площадки были расположены на базах 14 профессиональных образовательных организаций Ульяновской области: ОГБПОУ «Ульяновский медицинский колледж», ФГБПОУ «Ульяновский фармацевтический колледж» Минздрава РФ, ОГАПОУ «Ульяновский авиационный колледж – Межрегиональный центр компетенций», ОГБПОУ «Инзенский государственной техникум отраслевых технологий, экономики и права», ОГБПОУ «Димитровградский технико-экономический колледж», ОГБПОУ «Ульяновский техникум отраслевых технологий и дизайна», ОГБПОУ «Ульяновский педагогический колледж», ОГБПОУ «Ульяновский социально-педагогический колледж», ОГБПОУ «Ульяновский техникум питания и торговли», ОГБПОУ «Ульяновский колледж градостроительства и права», ОГБПОУ «Ульяновский профессионально-педагогический колледж», Колледж экономики и информатики ФГБОУ ВО «Ульяновский государственный технический университет», АНПО «Колледж государственной и муниципальной службы Филиал в городе Ульяновске».</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Участники соревновались в трех возрастных категориях: в основной - 16 - 22 лет студенты, обучающиеся по программам среднего профессионального образования, в группе юниоры в возрастных категориях 14-16 и 12-14, - обучающиеся общеобразовательных организаций Ульяновской области.</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В рамках профориентационной работы Чемпионата для 8000 школьников Ульяновской области были организованы виртуальные экскурсии по площадкам чемпионата.</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Деловая программа для представителей профильных министерств и ведомств, предприятий и бизнеса состоялась в очно-дистанционном формате.</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 xml:space="preserve">Открытие прошло 22 ноября в дистанционном формате на площадках проведения чемпионата. Проведение церемонии награждения – 3 декабря в очно-дистанционном формате на базах профессиональных образовательных организаций через онлайн-подключение. 70 золотых, 52 серебряных, 66 бронзовых и 13 медальонов за профессионализм были вручены победителям и призерам чемпионата, экспертам – дипломы за участие. Ребят поздравил </w:t>
      </w:r>
      <w:r w:rsidR="00200A6A">
        <w:rPr>
          <w:rFonts w:ascii="PT Astra Serif" w:hAnsi="PT Astra Serif"/>
          <w:sz w:val="26"/>
          <w:szCs w:val="26"/>
        </w:rPr>
        <w:t xml:space="preserve">Союз Машиностроителей и вручил </w:t>
      </w:r>
      <w:r w:rsidRPr="00936268">
        <w:rPr>
          <w:rFonts w:ascii="PT Astra Serif" w:hAnsi="PT Astra Serif"/>
          <w:sz w:val="26"/>
          <w:szCs w:val="26"/>
        </w:rPr>
        <w:t>пр</w:t>
      </w:r>
      <w:r w:rsidR="009F2B29">
        <w:rPr>
          <w:rFonts w:ascii="PT Astra Serif" w:hAnsi="PT Astra Serif"/>
          <w:sz w:val="26"/>
          <w:szCs w:val="26"/>
        </w:rPr>
        <w:t>изы по отдельным компетенциям.</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Победители войдут в региональную сборную для участия в Отборочных соревнованиях для участия в Финале Национального чемпионата «Молодые профессионалы» (WorldSkills Russia), проведение которого планируется на 24 – 28 мая 2022 года.</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lastRenderedPageBreak/>
        <w:t xml:space="preserve">В целях повышения престижа рабочих профессий и квалификации работников, демонстрации профессионального долголетия и конкурентоспособности специалистов в возрастной категории 50 лет и старше с 25 ноября по 3 декабря 2021 года прошел </w:t>
      </w:r>
      <w:r w:rsidRPr="00936268">
        <w:rPr>
          <w:rFonts w:ascii="PT Astra Serif" w:hAnsi="PT Astra Serif"/>
          <w:b/>
          <w:sz w:val="26"/>
          <w:szCs w:val="26"/>
        </w:rPr>
        <w:t xml:space="preserve">региональный чемпионат «Навыки мудрых» </w:t>
      </w:r>
      <w:r w:rsidRPr="00936268">
        <w:rPr>
          <w:rFonts w:ascii="PT Astra Serif" w:hAnsi="PT Astra Serif"/>
          <w:sz w:val="26"/>
          <w:szCs w:val="26"/>
        </w:rPr>
        <w:t>в рамках X открытого регионального чемпионата «Молодые профессионалы» (WorldSkills Russia) в Ульяновской области по компетенциям «Поварское дело», «Столярное дело».</w:t>
      </w:r>
    </w:p>
    <w:p w:rsidR="003D1A32" w:rsidRPr="00936268" w:rsidRDefault="003D1A32" w:rsidP="00A1085A">
      <w:pPr>
        <w:pStyle w:val="aa"/>
        <w:spacing w:before="0" w:after="0"/>
        <w:ind w:left="-567" w:firstLine="720"/>
        <w:rPr>
          <w:rFonts w:ascii="PT Astra Serif" w:hAnsi="PT Astra Serif"/>
          <w:sz w:val="26"/>
          <w:szCs w:val="26"/>
        </w:rPr>
      </w:pPr>
      <w:r w:rsidRPr="00936268">
        <w:rPr>
          <w:rFonts w:ascii="PT Astra Serif" w:hAnsi="PT Astra Serif"/>
          <w:sz w:val="26"/>
          <w:szCs w:val="26"/>
        </w:rPr>
        <w:t>Победители примут участие в Финале Национального чемпионата «Молодые профессионалы» (WorldSkills Russia).</w:t>
      </w:r>
    </w:p>
    <w:p w:rsidR="008E746F" w:rsidRPr="009007D7" w:rsidRDefault="008E746F" w:rsidP="00A1085A">
      <w:pPr>
        <w:ind w:left="-567"/>
        <w:jc w:val="both"/>
        <w:rPr>
          <w:b/>
          <w:sz w:val="26"/>
          <w:szCs w:val="26"/>
          <w:u w:val="single"/>
        </w:rPr>
      </w:pPr>
      <w:r w:rsidRPr="009007D7">
        <w:rPr>
          <w:b/>
          <w:sz w:val="26"/>
          <w:szCs w:val="26"/>
          <w:u w:val="single"/>
        </w:rPr>
        <w:t>Высшее образование</w:t>
      </w:r>
    </w:p>
    <w:p w:rsidR="008E746F" w:rsidRPr="009007D7" w:rsidRDefault="008E746F" w:rsidP="00A1085A">
      <w:pPr>
        <w:ind w:left="-567"/>
        <w:jc w:val="both"/>
        <w:rPr>
          <w:sz w:val="26"/>
          <w:szCs w:val="26"/>
        </w:rPr>
      </w:pPr>
      <w:r w:rsidRPr="009007D7">
        <w:rPr>
          <w:sz w:val="26"/>
          <w:szCs w:val="26"/>
        </w:rPr>
        <w:t>Министерством была проведена работа по следующим направлениям:</w:t>
      </w:r>
    </w:p>
    <w:p w:rsidR="008E746F" w:rsidRPr="009007D7" w:rsidRDefault="008E746F" w:rsidP="00A1085A">
      <w:pPr>
        <w:ind w:left="-567" w:firstLine="708"/>
        <w:jc w:val="both"/>
        <w:rPr>
          <w:b/>
          <w:sz w:val="26"/>
          <w:szCs w:val="26"/>
        </w:rPr>
      </w:pPr>
      <w:r w:rsidRPr="009007D7">
        <w:rPr>
          <w:b/>
          <w:sz w:val="26"/>
          <w:szCs w:val="26"/>
        </w:rPr>
        <w:t>- формирование предложений по контрольным цифрам приёма в вузы.</w:t>
      </w:r>
    </w:p>
    <w:p w:rsidR="008E746F" w:rsidRPr="009007D7" w:rsidRDefault="008E746F" w:rsidP="00A1085A">
      <w:pPr>
        <w:ind w:left="-567"/>
        <w:jc w:val="both"/>
        <w:rPr>
          <w:rFonts w:ascii="PT Astra Serif" w:hAnsi="PT Astra Serif"/>
          <w:sz w:val="26"/>
          <w:szCs w:val="26"/>
        </w:rPr>
      </w:pPr>
      <w:r w:rsidRPr="009007D7">
        <w:rPr>
          <w:sz w:val="26"/>
          <w:szCs w:val="26"/>
        </w:rPr>
        <w:t xml:space="preserve">Вузам Ульяновской области выделено для приёма на обучение в 2021/2022 учебном году </w:t>
      </w:r>
      <w:r w:rsidRPr="009007D7">
        <w:rPr>
          <w:rFonts w:ascii="PT Astra Serif" w:hAnsi="PT Astra Serif"/>
          <w:sz w:val="26"/>
          <w:szCs w:val="26"/>
        </w:rPr>
        <w:t>выделено 5086 мест (в 2020 году – 4641), из них 4165 мест по программам бакалавриата и специалитета (в 2020 году – 3740) и 921 место по программам магистратуры (в 2020 году – 901). При этом на обучение по очной форме выделено 3440 мест по программам бакалавриата и специалитета и 530 мест – по программам магистратуры. В 2020 году эти цифры составляли 3017 и 505 мест соответственно.</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В рамках исполнения пункта 1 перечня поручений по итогам совещания с руководителями цифровой трансформации 29 января Министерством направлено в вузы письмо с просьбой об учёте сформированных Ульяновской областью предложений по объёмам контрольных цифр приёма на 2022/23 учебный год для обучения по формирующим ИТ-компетенции образовательным программам высшего образования (далее – КЦП) при формировании заявок вузов для участия в открытом публичном конкурсе по распределению контрольных цифр приёма по специальностям и направлениям подготовки и (или) укрупнённым группам специальностей и направлений подготовки (далее – УГСН) для обучения по образовательным программам высшего образования за счёт бюджетных ассигнований федерального бюджета на 2022/23 учебный год (от 05.02.2021 № 73-ИОГВ-01/781исх). Информация о заявленных Ульяновской областью и ульяновскими вузами КЦП на 2022/23 учебный год по направлениям подготовки и специальностям УГСН, входящим в утверждённый Приказом Министерства экономического развития Российской Федерации от 24 января 2020 г. № 41 «Об утверждении методик расчёта показателей федерального проекта «Кадры для цифровой экономики» национальной программы «Цифровая экономика Российской Федерации» Перечень укрупнённых групп специальностей и направлений подготовки высшего образования, которые позволяют освоить две или более ключевые компетенции цифровой экономики, направлена в Министерство цифрового развития, связи и массовых коммуникаций Российской Федерации (от 16.02.2021 № 73-ИОГВ-01-1073исх).</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 xml:space="preserve">Министерством также подготовлено и направлено письмо сенатору Российской Федерации Харлову В.Б., о потребности вузов, находящихся на территории Ульяновской области, в дополнительных КЦП на 2021 и 2022 годы (от 21.05.2021 № 73-ИОГВ-01/4292 исх).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Министерством проведена работа по формированию предложений по контрольным цифрам приёма на 2023/24 учебный год по образовательным программам среднего профессионального образования, реализуемым вузами Ульяновской области. Предложения размещены на портале Главного информационно-вычислительного центра федерального агентства по образованию РФ и направлены в Министерство просвещения Российской Федерации (от 15.10.2021 № 73-ИОГВ-01/7988исх).</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 xml:space="preserve">В соответствии с пунктом 7 Правил установления организациям, осуществляющим образовательную деятельность, контрольных цифр приёма (далее - КЦП) по профессиям, </w:t>
      </w:r>
      <w:r w:rsidRPr="009007D7">
        <w:rPr>
          <w:rFonts w:ascii="PT Astra Serif" w:hAnsi="PT Astra Serif" w:cs="Times New Roman"/>
          <w:sz w:val="26"/>
          <w:szCs w:val="26"/>
        </w:rPr>
        <w:lastRenderedPageBreak/>
        <w:t>специальностям и направлениям подготовки и (или) укрупнённым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счёт бюджетных ассигнований федерального бюджета, утверждённым постановлением Правительства Российской Федерации от 13 марта 2019 г. № 261, Министерством сформированы предложения Ульяновской области по корректировке проекта КЦП на 2023/24 учебный год.</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 xml:space="preserve">Предложения сформированы на основе анализа рынка труда и с учётом потребностей отраслей экономики и крупнейших работодателей Ульяновской области в профессиональных кадрах на среднесрочную и долгосрочную перспективу, а также с учётом стратегических ориентиров развития сферы образования и возможностей образовательных организаций, находящихся на территории Ульяновской области. Предложения размещены на портале ФГБУ ИНТЕРОБРАЗОВАНИЕ и направлены в Министерство науки и высшего образования Российской Федерации (от 29.10.2021 </w:t>
      </w:r>
      <w:r w:rsidR="009007D7" w:rsidRPr="009007D7">
        <w:rPr>
          <w:rFonts w:ascii="PT Astra Serif" w:hAnsi="PT Astra Serif" w:cs="Times New Roman"/>
          <w:sz w:val="26"/>
          <w:szCs w:val="26"/>
        </w:rPr>
        <w:br/>
      </w:r>
      <w:r w:rsidRPr="009007D7">
        <w:rPr>
          <w:rFonts w:ascii="PT Astra Serif" w:hAnsi="PT Astra Serif" w:cs="Times New Roman"/>
          <w:sz w:val="26"/>
          <w:szCs w:val="26"/>
        </w:rPr>
        <w:t xml:space="preserve">№ 73-ИОГВ-01/8361исх).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sz w:val="26"/>
          <w:szCs w:val="26"/>
        </w:rPr>
      </w:pPr>
      <w:r w:rsidRPr="009007D7">
        <w:rPr>
          <w:rFonts w:ascii="PT Astra Serif" w:hAnsi="PT Astra Serif" w:cs="Times New Roman"/>
          <w:b/>
          <w:sz w:val="26"/>
          <w:szCs w:val="26"/>
        </w:rPr>
        <w:t xml:space="preserve">- координация вопросов целевого приёма в вузы региона.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6"/>
          <w:szCs w:val="26"/>
        </w:rPr>
      </w:pPr>
      <w:r w:rsidRPr="009007D7">
        <w:rPr>
          <w:rFonts w:ascii="PT Astra Serif" w:hAnsi="PT Astra Serif" w:cs="Calibri"/>
          <w:sz w:val="26"/>
          <w:szCs w:val="26"/>
        </w:rPr>
        <w:t>Министерством направлены письма:</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pacing w:val="-2"/>
          <w:sz w:val="26"/>
          <w:szCs w:val="26"/>
        </w:rPr>
      </w:pPr>
      <w:r w:rsidRPr="009007D7">
        <w:rPr>
          <w:rFonts w:ascii="PT Astra Serif" w:hAnsi="PT Astra Serif" w:cs="Calibri"/>
          <w:sz w:val="26"/>
          <w:szCs w:val="26"/>
        </w:rPr>
        <w:t xml:space="preserve">в исполнительные органы государственной власти Ульяновской области и муниципальные образования в Ульяновской области о  приёме на целевое обучение в ульяновские вузы в 2021 году (от 16.04.2021 </w:t>
      </w:r>
      <w:r w:rsidRPr="009007D7">
        <w:rPr>
          <w:rFonts w:ascii="PT Astra Serif" w:hAnsi="PT Astra Serif" w:cs="Calibri"/>
          <w:spacing w:val="-2"/>
          <w:sz w:val="26"/>
          <w:szCs w:val="26"/>
        </w:rPr>
        <w:t xml:space="preserve">№ 73-ИОГВ-01/1672вн и от 16.04.2021 </w:t>
      </w:r>
      <w:r w:rsidR="009007D7">
        <w:rPr>
          <w:rFonts w:ascii="PT Astra Serif" w:hAnsi="PT Astra Serif" w:cs="Calibri"/>
          <w:spacing w:val="-2"/>
          <w:sz w:val="26"/>
          <w:szCs w:val="26"/>
        </w:rPr>
        <w:br/>
      </w:r>
      <w:r w:rsidRPr="009007D7">
        <w:rPr>
          <w:rFonts w:ascii="PT Astra Serif" w:hAnsi="PT Astra Serif" w:cs="Calibri"/>
          <w:spacing w:val="-2"/>
          <w:sz w:val="26"/>
          <w:szCs w:val="26"/>
        </w:rPr>
        <w:t>№ 73-ИОГВ-01/3199исх соответственно);</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6"/>
          <w:szCs w:val="26"/>
        </w:rPr>
      </w:pPr>
      <w:r w:rsidRPr="009007D7">
        <w:rPr>
          <w:rFonts w:ascii="PT Astra Serif" w:hAnsi="PT Astra Serif" w:cs="Calibri"/>
          <w:sz w:val="26"/>
          <w:szCs w:val="26"/>
        </w:rPr>
        <w:t>исполняющему обязанности Председателя Правительства Ульяновской области Смекалину А.А. с просьбой об оказании содействия в организации отраслевыми ИОГВ и муниципальными образованиями работы по заключению договоров о целевом обучении со студентами вузов Ульяновской области (от 05.05.2021 № 73-ИОГВ-01/1994вн);</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6"/>
          <w:szCs w:val="26"/>
        </w:rPr>
      </w:pPr>
      <w:r w:rsidRPr="009007D7">
        <w:rPr>
          <w:rFonts w:ascii="PT Astra Serif" w:hAnsi="PT Astra Serif" w:cs="Calibri"/>
          <w:sz w:val="26"/>
          <w:szCs w:val="26"/>
        </w:rPr>
        <w:t>в исполнительные органы государственной власти Ульяновской области о формировании квоты приёма на целевое обучение на 2022/23 учебный год (от 08.06.2021 № 73-ИОГВ-01/2581вн.).</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6"/>
          <w:szCs w:val="26"/>
        </w:rPr>
      </w:pPr>
      <w:r w:rsidRPr="009007D7">
        <w:rPr>
          <w:rFonts w:ascii="PT Astra Serif" w:hAnsi="PT Astra Serif" w:cs="Calibri"/>
          <w:sz w:val="26"/>
          <w:szCs w:val="26"/>
        </w:rPr>
        <w:t xml:space="preserve">Министерством в соответствии с письмом Минобрнауки России от 30.07.2021 </w:t>
      </w:r>
      <w:r w:rsidR="009007D7">
        <w:rPr>
          <w:rFonts w:ascii="PT Astra Serif" w:hAnsi="PT Astra Serif" w:cs="Calibri"/>
          <w:sz w:val="26"/>
          <w:szCs w:val="26"/>
        </w:rPr>
        <w:br/>
      </w:r>
      <w:r w:rsidRPr="009007D7">
        <w:rPr>
          <w:rFonts w:ascii="PT Astra Serif" w:hAnsi="PT Astra Serif" w:cs="Calibri"/>
          <w:sz w:val="26"/>
          <w:szCs w:val="26"/>
        </w:rPr>
        <w:t xml:space="preserve">№ </w:t>
      </w:r>
      <w:r w:rsidRPr="009007D7">
        <w:rPr>
          <w:rFonts w:ascii="PT Astra Serif" w:hAnsi="PT Astra Serif" w:cs="Calibri"/>
          <w:sz w:val="26"/>
          <w:szCs w:val="26"/>
          <w:lang w:val="en-US"/>
        </w:rPr>
        <w:t>MN</w:t>
      </w:r>
      <w:r w:rsidRPr="009007D7">
        <w:rPr>
          <w:rFonts w:ascii="PT Astra Serif" w:hAnsi="PT Astra Serif" w:cs="Calibri"/>
          <w:sz w:val="26"/>
          <w:szCs w:val="26"/>
        </w:rPr>
        <w:t xml:space="preserve"> – 5/2469-ДА систематизирована, актуализирована  и размещена на портале ФГБУ «Интеробразование» (</w:t>
      </w:r>
      <w:hyperlink r:id="rId65" w:history="1">
        <w:r w:rsidRPr="009007D7">
          <w:rPr>
            <w:rFonts w:ascii="PT Astra Serif" w:hAnsi="PT Astra Serif" w:cs="Calibri"/>
            <w:sz w:val="26"/>
            <w:szCs w:val="26"/>
            <w:u w:val="single"/>
          </w:rPr>
          <w:t>https://ined.ru/</w:t>
        </w:r>
      </w:hyperlink>
      <w:r w:rsidRPr="009007D7">
        <w:rPr>
          <w:rFonts w:ascii="PT Astra Serif" w:hAnsi="PT Astra Serif" w:cs="Calibri"/>
          <w:sz w:val="26"/>
          <w:szCs w:val="26"/>
        </w:rPr>
        <w:t xml:space="preserve">)  информация о потребности Ульяновской области в целевых местах на 2022 /23 учебный год.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Calibri"/>
          <w:sz w:val="26"/>
          <w:szCs w:val="26"/>
        </w:rPr>
      </w:pPr>
      <w:r w:rsidRPr="009007D7">
        <w:rPr>
          <w:rFonts w:ascii="PT Astra Serif" w:hAnsi="PT Astra Serif" w:cs="Calibri"/>
          <w:sz w:val="26"/>
          <w:szCs w:val="26"/>
        </w:rPr>
        <w:t>Министерством просвещения и воспитания Ульяновской области проведён мониторинг приёма абитуриентов в рамках квоты приёма на целевое обучение в вузы и филиалы вузов, находящиеся на территории Ульяновской области. В 2021 году в ульяновские вузы по договорам о целевом обучении по программам бакалавриата, специалитета и магистратуры зачислены 534 человека (в 2020 году – 476), из них около 400 человек зачислены по договорам о целевом обучении с органами власти и организациями Ульяновской области. Кроме того, в 2021 году по договорам о целевом обучении зачислены 75 человек для обучения по образовательным программам ординатуры (в 2020 году – 77).</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sz w:val="26"/>
          <w:szCs w:val="26"/>
        </w:rPr>
      </w:pPr>
      <w:r w:rsidRPr="009007D7">
        <w:rPr>
          <w:rFonts w:ascii="PT Astra Serif" w:hAnsi="PT Astra Serif" w:cs="Times New Roman"/>
          <w:b/>
          <w:sz w:val="26"/>
          <w:szCs w:val="26"/>
        </w:rPr>
        <w:t>- стипендиальная поддержка студентов, аспирантов и преподавателей вузов и молодых научных работников</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 xml:space="preserve">Действующим в настоящее время Законом Ульяновской области от 31.08.2013 № 157-ЗО «О стипендиях, предоставляемых талантливым и одарённым обучающимся, педагогическим и научным работникам образовательных организаций, а также молодым научным работникам, а также молодым научным работникам, осуществляющим научную (научно-техническую) деятельность на территории Ульяновской области» предусмотрены 17 видов именных Губернаторских стипендий, из которых 15 видов предназначены для представителей профессиональных образовательных организаций и образовательных </w:t>
      </w:r>
      <w:r w:rsidRPr="009007D7">
        <w:rPr>
          <w:rFonts w:ascii="PT Astra Serif" w:hAnsi="PT Astra Serif" w:cs="Times New Roman"/>
          <w:sz w:val="26"/>
          <w:szCs w:val="26"/>
        </w:rPr>
        <w:lastRenderedPageBreak/>
        <w:t>организаций высшего образования, 1 для школьников, 1 для молодых учёных.</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В первом полугодии 2021 года стипендии Губернатора Ульяновской области выплачивались 657 стипендиатам, во втором полугодии – 430 стипендиатам, являющимся представителями профессиональных образовательных организаций и организаций высшего образования. Общая сумма выплат за 2021 год, составила более 20,6 млн рублей.</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b/>
          <w:sz w:val="26"/>
          <w:szCs w:val="26"/>
        </w:rPr>
        <w:t>- стипендиальная поддержка студенческих семей, имеющих детей</w:t>
      </w:r>
      <w:r w:rsidRPr="009007D7">
        <w:rPr>
          <w:rFonts w:ascii="PT Astra Serif" w:hAnsi="PT Astra Serif" w:cs="Times New Roman"/>
          <w:sz w:val="26"/>
          <w:szCs w:val="26"/>
        </w:rPr>
        <w:t xml:space="preserve">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В соответствии с Законом Ульяновской области от 02.11.2011 № 180-ЗО «О некоторых мерах по улучшению демографической ситуации в Ульяновской области» и постановлением Правительства Ульяновской области от 02.12.2013 № 574-П «Об утверждении Порядка назначения и выплаты стипендии Губернатора Ульяновской области «Семья» в 2021 году выплачивалась стипендия Губернатора Ульяновской области «Семья», которую получали три студенческие семьи в первом полугодии и три студенческие семьи во втором полугодии. Общая сумма выплат в 2021 году составила 105 тыс.</w:t>
      </w:r>
      <w:r w:rsidR="009007D7">
        <w:rPr>
          <w:rFonts w:ascii="PT Astra Serif" w:hAnsi="PT Astra Serif" w:cs="Times New Roman"/>
          <w:sz w:val="26"/>
          <w:szCs w:val="26"/>
        </w:rPr>
        <w:t xml:space="preserve"> </w:t>
      </w:r>
      <w:r w:rsidRPr="009007D7">
        <w:rPr>
          <w:rFonts w:ascii="PT Astra Serif" w:hAnsi="PT Astra Serif" w:cs="Times New Roman"/>
          <w:sz w:val="26"/>
          <w:szCs w:val="26"/>
        </w:rPr>
        <w:t xml:space="preserve">рублей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b/>
          <w:sz w:val="26"/>
          <w:szCs w:val="26"/>
        </w:rPr>
        <w:t>- мониторинг вхождения вузов Ульяновской области в рейтинги</w:t>
      </w:r>
      <w:r w:rsidRPr="009007D7">
        <w:rPr>
          <w:rFonts w:ascii="PT Astra Serif" w:hAnsi="PT Astra Serif" w:cs="Times New Roman"/>
          <w:sz w:val="26"/>
          <w:szCs w:val="26"/>
        </w:rPr>
        <w:t xml:space="preserve">. </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Министерством постоянно осуществляется мониторинг вхождения ульяновских вузов в российские и международные рейтинги университетов.</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9007D7">
        <w:rPr>
          <w:rFonts w:ascii="PT Astra Serif" w:hAnsi="PT Astra Serif" w:cs="Times New Roman"/>
          <w:sz w:val="26"/>
          <w:szCs w:val="26"/>
        </w:rPr>
        <w:t>В 2021 году ульяновские вузы входили в следующие рейтинги:</w:t>
      </w: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contextualSpacing/>
        <w:jc w:val="both"/>
        <w:rPr>
          <w:rFonts w:ascii="PT Astra Serif" w:hAnsi="PT Astra Serif" w:cs="Times New Roman"/>
          <w:sz w:val="26"/>
          <w:szCs w:val="26"/>
        </w:rPr>
      </w:pPr>
      <w:r w:rsidRPr="009007D7">
        <w:rPr>
          <w:rFonts w:ascii="PT Astra Serif" w:hAnsi="PT Astra Serif" w:cs="Times New Roman"/>
          <w:sz w:val="26"/>
          <w:szCs w:val="26"/>
        </w:rPr>
        <w:t xml:space="preserve"> Webometrics (Ranking Web of World Universities) рейтинг сайтов университетов мира (ведётся исследовательской группой «Cybermetrics Lab» Высшего совета научных исследований (Consejo Superior de Investigaciones Científicas – CSIC, Испания) с 2004 г.), в котором рейтингуются сайты университетов в плане полноты их представленности в интернет-пространстве. Результаты рейтинга Webometrics публикуются дважды в год. Позиции ульяновских вузов в этом рейтинге следующие:</w:t>
      </w:r>
    </w:p>
    <w:tbl>
      <w:tblPr>
        <w:tblpPr w:leftFromText="180" w:rightFromText="180" w:vertAnchor="text" w:horzAnchor="margin" w:tblpY="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078"/>
        <w:gridCol w:w="1079"/>
        <w:gridCol w:w="1079"/>
        <w:gridCol w:w="1079"/>
        <w:gridCol w:w="1079"/>
        <w:gridCol w:w="1079"/>
        <w:gridCol w:w="1079"/>
        <w:gridCol w:w="1079"/>
      </w:tblGrid>
      <w:tr w:rsidR="008E746F" w:rsidRPr="008927E6" w:rsidTr="00DE637D">
        <w:trPr>
          <w:trHeight w:val="315"/>
        </w:trPr>
        <w:tc>
          <w:tcPr>
            <w:tcW w:w="997" w:type="dxa"/>
            <w:vMerge w:val="restart"/>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spacing w:val="-20"/>
                <w:sz w:val="24"/>
                <w:szCs w:val="24"/>
              </w:rPr>
              <w:t>Вуз</w:t>
            </w:r>
          </w:p>
        </w:tc>
        <w:tc>
          <w:tcPr>
            <w:tcW w:w="2157" w:type="dxa"/>
            <w:gridSpan w:val="2"/>
            <w:tcBorders>
              <w:bottom w:val="single" w:sz="4" w:space="0" w:color="auto"/>
            </w:tcBorders>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b/>
                <w:bCs/>
                <w:spacing w:val="-20"/>
                <w:sz w:val="24"/>
                <w:szCs w:val="24"/>
              </w:rPr>
              <w:t>Вузы РФ</w:t>
            </w:r>
          </w:p>
        </w:tc>
        <w:tc>
          <w:tcPr>
            <w:tcW w:w="2158" w:type="dxa"/>
            <w:gridSpan w:val="2"/>
            <w:tcBorders>
              <w:bottom w:val="single" w:sz="4" w:space="0" w:color="auto"/>
            </w:tcBorders>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b/>
                <w:bCs/>
                <w:spacing w:val="-20"/>
                <w:sz w:val="24"/>
                <w:szCs w:val="24"/>
              </w:rPr>
              <w:t>Вузы Европы</w:t>
            </w:r>
          </w:p>
        </w:tc>
        <w:tc>
          <w:tcPr>
            <w:tcW w:w="2158" w:type="dxa"/>
            <w:gridSpan w:val="2"/>
            <w:tcBorders>
              <w:bottom w:val="single" w:sz="4" w:space="0" w:color="auto"/>
            </w:tcBorders>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b/>
                <w:bCs/>
                <w:spacing w:val="-20"/>
                <w:sz w:val="24"/>
                <w:szCs w:val="24"/>
              </w:rPr>
              <w:t>Вузы БРИКС</w:t>
            </w:r>
          </w:p>
        </w:tc>
        <w:tc>
          <w:tcPr>
            <w:tcW w:w="2158" w:type="dxa"/>
            <w:gridSpan w:val="2"/>
            <w:tcBorders>
              <w:bottom w:val="single" w:sz="4" w:space="0" w:color="auto"/>
            </w:tcBorders>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b/>
                <w:bCs/>
                <w:spacing w:val="-20"/>
                <w:sz w:val="24"/>
                <w:szCs w:val="24"/>
              </w:rPr>
              <w:t>Вузы мира</w:t>
            </w:r>
          </w:p>
        </w:tc>
      </w:tr>
      <w:tr w:rsidR="008E746F" w:rsidRPr="008927E6" w:rsidTr="00DE637D">
        <w:trPr>
          <w:trHeight w:val="315"/>
        </w:trPr>
        <w:tc>
          <w:tcPr>
            <w:tcW w:w="997" w:type="dxa"/>
            <w:vMerge/>
            <w:vAlign w:val="center"/>
          </w:tcPr>
          <w:p w:rsidR="008E746F" w:rsidRPr="008927E6" w:rsidRDefault="008E746F" w:rsidP="00A1085A">
            <w:pPr>
              <w:ind w:left="-567"/>
              <w:jc w:val="both"/>
              <w:rPr>
                <w:rFonts w:ascii="PT Astra Serif" w:hAnsi="PT Astra Serif" w:cs="Calibri"/>
                <w:spacing w:val="-20"/>
                <w:sz w:val="24"/>
                <w:szCs w:val="24"/>
              </w:rPr>
            </w:pPr>
          </w:p>
        </w:tc>
        <w:tc>
          <w:tcPr>
            <w:tcW w:w="1078"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2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2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2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 полугодие</w:t>
            </w:r>
          </w:p>
        </w:tc>
        <w:tc>
          <w:tcPr>
            <w:tcW w:w="1079" w:type="dxa"/>
            <w:tcBorders>
              <w:bottom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2 полугодие</w:t>
            </w:r>
          </w:p>
        </w:tc>
      </w:tr>
      <w:tr w:rsidR="008E746F" w:rsidRPr="008927E6" w:rsidTr="00DE637D">
        <w:trPr>
          <w:trHeight w:val="330"/>
        </w:trPr>
        <w:tc>
          <w:tcPr>
            <w:tcW w:w="997" w:type="dxa"/>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spacing w:val="-20"/>
                <w:sz w:val="24"/>
                <w:szCs w:val="24"/>
              </w:rPr>
              <w:t>Всего</w:t>
            </w:r>
          </w:p>
        </w:tc>
        <w:tc>
          <w:tcPr>
            <w:tcW w:w="1078"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
                <w:bCs/>
                <w:spacing w:val="-20"/>
                <w:sz w:val="24"/>
                <w:szCs w:val="24"/>
              </w:rPr>
            </w:pPr>
            <w:r w:rsidRPr="008927E6">
              <w:rPr>
                <w:rFonts w:ascii="PT Astra Serif" w:hAnsi="PT Astra Serif" w:cs="Calibri"/>
                <w:spacing w:val="-20"/>
                <w:sz w:val="24"/>
                <w:szCs w:val="24"/>
              </w:rPr>
              <w:t>(1071)</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rPr>
            </w:pPr>
            <w:r w:rsidRPr="008927E6">
              <w:rPr>
                <w:rFonts w:ascii="PT Astra Serif" w:hAnsi="PT Astra Serif" w:cs="Calibri"/>
                <w:bCs/>
                <w:spacing w:val="-20"/>
                <w:sz w:val="24"/>
                <w:szCs w:val="24"/>
              </w:rPr>
              <w:t>(1058)</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rPr>
            </w:pPr>
            <w:r w:rsidRPr="008927E6">
              <w:rPr>
                <w:rFonts w:ascii="PT Astra Serif" w:hAnsi="PT Astra Serif" w:cs="Calibri"/>
                <w:spacing w:val="-20"/>
                <w:sz w:val="24"/>
                <w:szCs w:val="24"/>
              </w:rPr>
              <w:t>(</w:t>
            </w:r>
            <w:r w:rsidRPr="008927E6">
              <w:rPr>
                <w:rFonts w:ascii="PT Astra Serif" w:hAnsi="PT Astra Serif" w:cs="Calibri"/>
                <w:sz w:val="24"/>
                <w:szCs w:val="24"/>
              </w:rPr>
              <w:t>577</w:t>
            </w:r>
            <w:r w:rsidRPr="008927E6">
              <w:rPr>
                <w:rFonts w:ascii="PT Astra Serif" w:hAnsi="PT Astra Serif" w:cs="Calibri"/>
                <w:sz w:val="24"/>
                <w:szCs w:val="24"/>
                <w:lang w:val="en-US"/>
              </w:rPr>
              <w:t>3</w:t>
            </w:r>
            <w:r w:rsidRPr="008927E6">
              <w:rPr>
                <w:rFonts w:ascii="PT Astra Serif" w:hAnsi="PT Astra Serif" w:cs="Calibri"/>
                <w:spacing w:val="-20"/>
                <w:sz w:val="24"/>
                <w:szCs w:val="24"/>
              </w:rPr>
              <w:t>)</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lang w:val="en-US"/>
              </w:rPr>
            </w:pPr>
            <w:r w:rsidRPr="008927E6">
              <w:rPr>
                <w:rFonts w:ascii="PT Astra Serif" w:hAnsi="PT Astra Serif" w:cs="Calibri"/>
                <w:bCs/>
                <w:spacing w:val="-20"/>
                <w:sz w:val="24"/>
                <w:szCs w:val="24"/>
                <w:lang w:val="en-US"/>
              </w:rPr>
              <w:t>(</w:t>
            </w:r>
            <w:r w:rsidRPr="008927E6">
              <w:rPr>
                <w:rFonts w:ascii="PT Astra Serif" w:hAnsi="PT Astra Serif" w:cs="Calibri"/>
                <w:bCs/>
                <w:spacing w:val="-20"/>
                <w:sz w:val="24"/>
                <w:szCs w:val="24"/>
              </w:rPr>
              <w:t>5728</w:t>
            </w:r>
            <w:r w:rsidRPr="008927E6">
              <w:rPr>
                <w:rFonts w:ascii="PT Astra Serif" w:hAnsi="PT Astra Serif" w:cs="Calibri"/>
                <w:bCs/>
                <w:spacing w:val="-20"/>
                <w:sz w:val="24"/>
                <w:szCs w:val="24"/>
                <w:lang w:val="en-US"/>
              </w:rPr>
              <w:t>)</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rPr>
            </w:pPr>
            <w:r w:rsidRPr="008927E6">
              <w:rPr>
                <w:rFonts w:ascii="PT Astra Serif" w:hAnsi="PT Astra Serif" w:cs="Calibri"/>
                <w:spacing w:val="-20"/>
                <w:sz w:val="24"/>
                <w:szCs w:val="24"/>
              </w:rPr>
              <w:t>(</w:t>
            </w:r>
            <w:r w:rsidRPr="008927E6">
              <w:rPr>
                <w:rFonts w:ascii="PT Astra Serif" w:hAnsi="PT Astra Serif" w:cs="Calibri"/>
                <w:sz w:val="24"/>
                <w:szCs w:val="24"/>
              </w:rPr>
              <w:t>10334</w:t>
            </w:r>
            <w:r w:rsidRPr="008927E6">
              <w:rPr>
                <w:rFonts w:ascii="PT Astra Serif" w:hAnsi="PT Astra Serif" w:cs="Calibri"/>
                <w:spacing w:val="-20"/>
                <w:sz w:val="24"/>
                <w:szCs w:val="24"/>
              </w:rPr>
              <w:t>)</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lang w:val="en-US"/>
              </w:rPr>
            </w:pPr>
            <w:r w:rsidRPr="008927E6">
              <w:rPr>
                <w:rFonts w:ascii="PT Astra Serif" w:hAnsi="PT Astra Serif" w:cs="Calibri"/>
                <w:bCs/>
                <w:spacing w:val="-20"/>
                <w:sz w:val="24"/>
                <w:szCs w:val="24"/>
                <w:lang w:val="en-US"/>
              </w:rPr>
              <w:t>(</w:t>
            </w:r>
            <w:r w:rsidRPr="008927E6">
              <w:rPr>
                <w:rFonts w:ascii="PT Astra Serif" w:hAnsi="PT Astra Serif" w:cs="Calibri"/>
                <w:bCs/>
                <w:spacing w:val="-20"/>
                <w:sz w:val="24"/>
                <w:szCs w:val="24"/>
              </w:rPr>
              <w:t>10319</w:t>
            </w:r>
            <w:r w:rsidRPr="008927E6">
              <w:rPr>
                <w:rFonts w:ascii="PT Astra Serif" w:hAnsi="PT Astra Serif" w:cs="Calibri"/>
                <w:bCs/>
                <w:spacing w:val="-20"/>
                <w:sz w:val="24"/>
                <w:szCs w:val="24"/>
                <w:lang w:val="en-US"/>
              </w:rPr>
              <w:t>)</w:t>
            </w:r>
          </w:p>
        </w:tc>
        <w:tc>
          <w:tcPr>
            <w:tcW w:w="1079" w:type="dxa"/>
            <w:tcBorders>
              <w:top w:val="single" w:sz="4" w:space="0" w:color="auto"/>
              <w:bottom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rPr>
            </w:pPr>
            <w:r w:rsidRPr="008927E6">
              <w:rPr>
                <w:rFonts w:ascii="PT Astra Serif" w:hAnsi="PT Astra Serif" w:cs="Calibri"/>
                <w:spacing w:val="-20"/>
                <w:sz w:val="24"/>
                <w:szCs w:val="24"/>
              </w:rPr>
              <w:t>(</w:t>
            </w:r>
            <w:r w:rsidRPr="008927E6">
              <w:rPr>
                <w:rFonts w:ascii="PT Astra Serif" w:hAnsi="PT Astra Serif" w:cs="Calibri"/>
                <w:sz w:val="24"/>
                <w:szCs w:val="24"/>
              </w:rPr>
              <w:t>31</w:t>
            </w:r>
            <w:r w:rsidRPr="008927E6">
              <w:rPr>
                <w:rFonts w:ascii="PT Astra Serif" w:hAnsi="PT Astra Serif" w:cs="Calibri"/>
                <w:sz w:val="24"/>
                <w:szCs w:val="24"/>
                <w:lang w:val="en-US"/>
              </w:rPr>
              <w:t>144</w:t>
            </w:r>
            <w:r w:rsidRPr="008927E6">
              <w:rPr>
                <w:rFonts w:ascii="PT Astra Serif" w:hAnsi="PT Astra Serif" w:cs="Calibri"/>
                <w:spacing w:val="-20"/>
                <w:sz w:val="24"/>
                <w:szCs w:val="24"/>
              </w:rPr>
              <w:t>)</w:t>
            </w:r>
          </w:p>
        </w:tc>
        <w:tc>
          <w:tcPr>
            <w:tcW w:w="1079" w:type="dxa"/>
            <w:tcBorders>
              <w:top w:val="single" w:sz="4" w:space="0" w:color="auto"/>
              <w:bottom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bCs/>
                <w:spacing w:val="-20"/>
                <w:sz w:val="24"/>
                <w:szCs w:val="24"/>
                <w:lang w:val="en-US"/>
              </w:rPr>
            </w:pPr>
            <w:r w:rsidRPr="008927E6">
              <w:rPr>
                <w:rFonts w:ascii="PT Astra Serif" w:hAnsi="PT Astra Serif" w:cs="Calibri"/>
                <w:bCs/>
                <w:spacing w:val="-20"/>
                <w:sz w:val="24"/>
                <w:szCs w:val="24"/>
                <w:lang w:val="en-US"/>
              </w:rPr>
              <w:t>(31034)</w:t>
            </w:r>
          </w:p>
        </w:tc>
      </w:tr>
      <w:tr w:rsidR="008E746F" w:rsidRPr="008927E6" w:rsidTr="00DE637D">
        <w:tc>
          <w:tcPr>
            <w:tcW w:w="997" w:type="dxa"/>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spacing w:val="-20"/>
                <w:sz w:val="24"/>
                <w:szCs w:val="24"/>
              </w:rPr>
              <w:t>УлГТУ</w:t>
            </w:r>
          </w:p>
        </w:tc>
        <w:tc>
          <w:tcPr>
            <w:tcW w:w="1078"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z w:val="24"/>
                <w:szCs w:val="24"/>
              </w:rPr>
              <w:t>6</w:t>
            </w:r>
            <w:r w:rsidRPr="008927E6">
              <w:rPr>
                <w:rFonts w:ascii="PT Astra Serif" w:hAnsi="PT Astra Serif" w:cs="Calibri"/>
                <w:sz w:val="24"/>
                <w:szCs w:val="24"/>
                <w:lang w:val="en-US"/>
              </w:rPr>
              <w:t>7</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69</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1036</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1069</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680</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623</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3202</w:t>
            </w:r>
          </w:p>
        </w:tc>
        <w:tc>
          <w:tcPr>
            <w:tcW w:w="1079" w:type="dxa"/>
            <w:tcBorders>
              <w:top w:val="single" w:sz="4" w:space="0" w:color="auto"/>
              <w:right w:val="single" w:sz="4" w:space="0" w:color="auto"/>
            </w:tcBorders>
            <w:vAlign w:val="center"/>
          </w:tcPr>
          <w:p w:rsidR="008E746F" w:rsidRPr="008927E6" w:rsidRDefault="008E746F" w:rsidP="00A1085A">
            <w:pPr>
              <w:ind w:left="-567" w:firstLine="10"/>
              <w:jc w:val="center"/>
              <w:rPr>
                <w:rFonts w:ascii="PT Astra Serif" w:hAnsi="PT Astra Serif" w:cs="Calibri"/>
                <w:sz w:val="24"/>
                <w:szCs w:val="24"/>
              </w:rPr>
            </w:pPr>
            <w:r w:rsidRPr="008927E6">
              <w:rPr>
                <w:rFonts w:ascii="PT Astra Serif" w:hAnsi="PT Astra Serif" w:cs="Calibri"/>
                <w:sz w:val="24"/>
                <w:szCs w:val="24"/>
              </w:rPr>
              <w:t>3207</w:t>
            </w:r>
          </w:p>
        </w:tc>
      </w:tr>
      <w:tr w:rsidR="008E746F" w:rsidRPr="008927E6" w:rsidTr="00DE637D">
        <w:tc>
          <w:tcPr>
            <w:tcW w:w="997" w:type="dxa"/>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spacing w:val="-20"/>
                <w:sz w:val="24"/>
                <w:szCs w:val="24"/>
              </w:rPr>
              <w:t>УлГУ</w:t>
            </w:r>
          </w:p>
        </w:tc>
        <w:tc>
          <w:tcPr>
            <w:tcW w:w="1078"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bCs/>
                <w:spacing w:val="-20"/>
                <w:sz w:val="24"/>
                <w:szCs w:val="24"/>
              </w:rPr>
              <w:t>95</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106</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z w:val="24"/>
                <w:szCs w:val="24"/>
              </w:rPr>
              <w:t>120</w:t>
            </w:r>
            <w:r w:rsidRPr="008927E6">
              <w:rPr>
                <w:rFonts w:ascii="PT Astra Serif" w:hAnsi="PT Astra Serif" w:cs="Calibri"/>
                <w:sz w:val="24"/>
                <w:szCs w:val="24"/>
                <w:lang w:val="en-US"/>
              </w:rPr>
              <w:t>7</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1290</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bCs/>
                <w:spacing w:val="-20"/>
                <w:sz w:val="24"/>
                <w:szCs w:val="24"/>
              </w:rPr>
              <w:t>933</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978</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z w:val="24"/>
                <w:szCs w:val="24"/>
              </w:rPr>
              <w:t>394</w:t>
            </w:r>
            <w:r w:rsidRPr="008927E6">
              <w:rPr>
                <w:rFonts w:ascii="PT Astra Serif" w:hAnsi="PT Astra Serif" w:cs="Calibri"/>
                <w:sz w:val="24"/>
                <w:szCs w:val="24"/>
                <w:lang w:val="en-US"/>
              </w:rPr>
              <w:t>9</w:t>
            </w:r>
          </w:p>
        </w:tc>
        <w:tc>
          <w:tcPr>
            <w:tcW w:w="1079" w:type="dxa"/>
            <w:tcBorders>
              <w:top w:val="single" w:sz="4" w:space="0" w:color="auto"/>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4220</w:t>
            </w:r>
          </w:p>
        </w:tc>
      </w:tr>
      <w:tr w:rsidR="008E746F" w:rsidRPr="008927E6" w:rsidTr="00DE637D">
        <w:tc>
          <w:tcPr>
            <w:tcW w:w="997" w:type="dxa"/>
            <w:vAlign w:val="center"/>
          </w:tcPr>
          <w:p w:rsidR="008E746F" w:rsidRPr="008927E6" w:rsidRDefault="008E746F" w:rsidP="00A1085A">
            <w:pPr>
              <w:ind w:left="-567" w:hanging="120"/>
              <w:jc w:val="both"/>
              <w:rPr>
                <w:rFonts w:ascii="PT Astra Serif" w:hAnsi="PT Astra Serif" w:cs="Calibri"/>
                <w:spacing w:val="-20"/>
                <w:sz w:val="24"/>
                <w:szCs w:val="24"/>
              </w:rPr>
            </w:pPr>
            <w:r w:rsidRPr="008927E6">
              <w:rPr>
                <w:rFonts w:ascii="PT Astra Serif" w:hAnsi="PT Astra Serif" w:cs="Calibri"/>
                <w:spacing w:val="-20"/>
                <w:sz w:val="24"/>
                <w:szCs w:val="24"/>
              </w:rPr>
              <w:t>УлГАУ</w:t>
            </w:r>
          </w:p>
        </w:tc>
        <w:tc>
          <w:tcPr>
            <w:tcW w:w="1078"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284</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276</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z w:val="24"/>
                <w:szCs w:val="24"/>
              </w:rPr>
              <w:t>2302</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2235</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z w:val="24"/>
                <w:szCs w:val="24"/>
              </w:rPr>
              <w:t>2593</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2313</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10077</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9612</w:t>
            </w:r>
          </w:p>
        </w:tc>
      </w:tr>
      <w:tr w:rsidR="008E746F" w:rsidRPr="008927E6" w:rsidTr="00DE637D">
        <w:tc>
          <w:tcPr>
            <w:tcW w:w="997" w:type="dxa"/>
            <w:vAlign w:val="center"/>
          </w:tcPr>
          <w:p w:rsidR="008E746F" w:rsidRPr="008927E6" w:rsidRDefault="008E746F" w:rsidP="00A1085A">
            <w:pPr>
              <w:ind w:left="-567" w:hanging="120"/>
              <w:jc w:val="both"/>
              <w:rPr>
                <w:rFonts w:ascii="PT Astra Serif" w:hAnsi="PT Astra Serif" w:cs="Calibri"/>
                <w:spacing w:val="-20"/>
                <w:sz w:val="24"/>
                <w:szCs w:val="24"/>
              </w:rPr>
            </w:pPr>
            <w:r w:rsidRPr="008927E6">
              <w:rPr>
                <w:rFonts w:ascii="PT Astra Serif" w:hAnsi="PT Astra Serif" w:cs="Calibri"/>
                <w:spacing w:val="-20"/>
                <w:sz w:val="24"/>
                <w:szCs w:val="24"/>
              </w:rPr>
              <w:t>УлГПУ</w:t>
            </w:r>
          </w:p>
        </w:tc>
        <w:tc>
          <w:tcPr>
            <w:tcW w:w="1078"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379</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198</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2974</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1745</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z w:val="24"/>
                <w:szCs w:val="24"/>
              </w:rPr>
              <w:t>3740</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1468</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13267</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6272</w:t>
            </w:r>
          </w:p>
        </w:tc>
      </w:tr>
      <w:tr w:rsidR="008E746F" w:rsidRPr="008927E6" w:rsidTr="00DE637D">
        <w:tc>
          <w:tcPr>
            <w:tcW w:w="997" w:type="dxa"/>
            <w:vAlign w:val="center"/>
          </w:tcPr>
          <w:p w:rsidR="008E746F" w:rsidRPr="008927E6" w:rsidRDefault="008E746F" w:rsidP="00A1085A">
            <w:pPr>
              <w:ind w:left="-567"/>
              <w:jc w:val="both"/>
              <w:rPr>
                <w:rFonts w:ascii="PT Astra Serif" w:hAnsi="PT Astra Serif" w:cs="Calibri"/>
                <w:spacing w:val="-20"/>
                <w:sz w:val="24"/>
                <w:szCs w:val="24"/>
              </w:rPr>
            </w:pPr>
            <w:r w:rsidRPr="008927E6">
              <w:rPr>
                <w:rFonts w:ascii="PT Astra Serif" w:hAnsi="PT Astra Serif" w:cs="Calibri"/>
                <w:spacing w:val="-20"/>
                <w:sz w:val="24"/>
                <w:szCs w:val="24"/>
              </w:rPr>
              <w:t>УИ ГА</w:t>
            </w:r>
          </w:p>
        </w:tc>
        <w:tc>
          <w:tcPr>
            <w:tcW w:w="1078"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393</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rPr>
            </w:pPr>
            <w:r w:rsidRPr="008927E6">
              <w:rPr>
                <w:rFonts w:ascii="PT Astra Serif" w:hAnsi="PT Astra Serif" w:cs="Calibri"/>
                <w:spacing w:val="-20"/>
                <w:sz w:val="24"/>
                <w:szCs w:val="24"/>
              </w:rPr>
              <w:t>3067</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pacing w:val="-20"/>
                <w:sz w:val="24"/>
                <w:szCs w:val="24"/>
                <w:lang w:val="en-US"/>
              </w:rPr>
            </w:pPr>
            <w:r w:rsidRPr="008927E6">
              <w:rPr>
                <w:rFonts w:ascii="PT Astra Serif" w:hAnsi="PT Astra Serif" w:cs="Calibri"/>
                <w:spacing w:val="-20"/>
                <w:sz w:val="24"/>
                <w:szCs w:val="24"/>
                <w:lang w:val="en-US"/>
              </w:rPr>
              <w:t>3944</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w:t>
            </w:r>
          </w:p>
        </w:tc>
        <w:tc>
          <w:tcPr>
            <w:tcW w:w="1079" w:type="dxa"/>
            <w:tcBorders>
              <w:right w:val="single" w:sz="4" w:space="0" w:color="auto"/>
            </w:tcBorders>
            <w:vAlign w:val="center"/>
          </w:tcPr>
          <w:p w:rsidR="008E746F" w:rsidRPr="008927E6" w:rsidRDefault="008E746F" w:rsidP="00A1085A">
            <w:pPr>
              <w:ind w:left="-567"/>
              <w:jc w:val="center"/>
              <w:rPr>
                <w:rFonts w:ascii="PT Astra Serif" w:hAnsi="PT Astra Serif" w:cs="Calibri"/>
                <w:sz w:val="24"/>
                <w:szCs w:val="24"/>
              </w:rPr>
            </w:pPr>
            <w:r w:rsidRPr="008927E6">
              <w:rPr>
                <w:rFonts w:ascii="PT Astra Serif" w:hAnsi="PT Astra Serif" w:cs="Calibri"/>
                <w:sz w:val="24"/>
                <w:szCs w:val="24"/>
              </w:rPr>
              <w:t>13881</w:t>
            </w:r>
          </w:p>
        </w:tc>
      </w:tr>
    </w:tbl>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p>
    <w:p w:rsidR="008E746F" w:rsidRPr="009007D7"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9007D7">
        <w:rPr>
          <w:rFonts w:ascii="PT Astra Serif" w:hAnsi="PT Astra Serif"/>
          <w:sz w:val="26"/>
          <w:szCs w:val="26"/>
        </w:rPr>
        <w:t>УлГУ вошел в общий в список ранжирования регионального рейтинга QS University Rankings: Emerging Europe &amp; Central Asia (EECA) – университетов развивающихся стран Европы и Центральной Азии, занимая 251-300 позицию.</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9007D7">
        <w:rPr>
          <w:rFonts w:ascii="PT Astra Serif" w:hAnsi="PT Astra Serif"/>
          <w:sz w:val="26"/>
          <w:szCs w:val="26"/>
        </w:rPr>
        <w:t xml:space="preserve">В апреле британское издание Times Higher Education опубликовало результаты </w:t>
      </w:r>
      <w:r w:rsidRPr="001E2078">
        <w:rPr>
          <w:rFonts w:ascii="PT Astra Serif" w:hAnsi="PT Astra Serif"/>
          <w:sz w:val="26"/>
          <w:szCs w:val="26"/>
        </w:rPr>
        <w:t>очередного международного рейтинга университетов THE University Impact Rankings, оценивающего влияние вузов мира на достижение целей устойчивого развития, установленных Организацией Объединенных Наций. УлГУ вошел в группу 601-800 в общем списке ранжирования.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i/>
          <w:sz w:val="26"/>
          <w:szCs w:val="26"/>
        </w:rPr>
        <w:t xml:space="preserve">Назначение рейтинга - посмотреть, какой вклад вносят вузы в решение глобальных задач - 17 целей устойчивого развития, определённых в 2015 году специальной сессией ООН. Фактически это приоритеты, на которых правительствам стран рекомендовано сфокусировать свое внимание с целью наибольшей включенности граждан в решение </w:t>
      </w:r>
      <w:r w:rsidRPr="001E2078">
        <w:rPr>
          <w:rFonts w:ascii="PT Astra Serif" w:hAnsi="PT Astra Serif"/>
          <w:i/>
          <w:sz w:val="26"/>
          <w:szCs w:val="26"/>
        </w:rPr>
        <w:lastRenderedPageBreak/>
        <w:t xml:space="preserve">мировых проблем. </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апреле опубликованы результаты мирового рейтинга университетов «Round University Ranking» (RUR). В рейтинге RUR-2021 приняли участие 867 университетов из 74 стран мира. В данном рейтинге представлен УлГУ, вошедший в ТОП - 95 лучших российских вузов, заняв 85 место, и в топ-900 лучших мировых университетов, заняв 818 место.</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июне опубликованы результаты Национального агрегированного рейтинга университетов РФ 2021 г. В данном рейтинге учитываются результаты 8 рейтингов, удовлетворяющих требованиям публичности (полная информация представлена в открытом доступе), стабильности (существуют не менее трёх лет), массовости (оценивают не менее 100 вузов) и периодичности (оценивание проводится ежегодно):</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1.</w:t>
      </w:r>
      <w:r w:rsidRPr="001E2078">
        <w:rPr>
          <w:rFonts w:ascii="PT Astra Serif" w:hAnsi="PT Astra Serif"/>
          <w:sz w:val="26"/>
          <w:szCs w:val="26"/>
        </w:rPr>
        <w:tab/>
        <w:t>Национальный рейтинг университетов – Интерфакс;</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2.</w:t>
      </w:r>
      <w:r w:rsidRPr="001E2078">
        <w:rPr>
          <w:rFonts w:ascii="PT Astra Serif" w:hAnsi="PT Astra Serif"/>
          <w:sz w:val="26"/>
          <w:szCs w:val="26"/>
        </w:rPr>
        <w:tab/>
        <w:t>Рейтинг «Первая миссия» (на базе проекта «Лучшие образовательные программы инновационной России»);</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3.</w:t>
      </w:r>
      <w:r w:rsidRPr="001E2078">
        <w:rPr>
          <w:rFonts w:ascii="PT Astra Serif" w:hAnsi="PT Astra Serif"/>
          <w:sz w:val="26"/>
          <w:szCs w:val="26"/>
        </w:rPr>
        <w:tab/>
        <w:t>Рейтинги университетов RAEX;</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4.</w:t>
      </w:r>
      <w:r w:rsidRPr="001E2078">
        <w:rPr>
          <w:rFonts w:ascii="PT Astra Serif" w:hAnsi="PT Astra Serif"/>
          <w:sz w:val="26"/>
          <w:szCs w:val="26"/>
        </w:rPr>
        <w:tab/>
        <w:t>Рейтинг по индексу Хирша;</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5.</w:t>
      </w:r>
      <w:r w:rsidRPr="001E2078">
        <w:rPr>
          <w:rFonts w:ascii="PT Astra Serif" w:hAnsi="PT Astra Serif"/>
          <w:sz w:val="26"/>
          <w:szCs w:val="26"/>
        </w:rPr>
        <w:tab/>
        <w:t>Рейтинг по данным Мониторинга эффективности;</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6.</w:t>
      </w:r>
      <w:r w:rsidRPr="001E2078">
        <w:rPr>
          <w:rFonts w:ascii="PT Astra Serif" w:hAnsi="PT Astra Serif"/>
          <w:sz w:val="26"/>
          <w:szCs w:val="26"/>
        </w:rPr>
        <w:tab/>
        <w:t>Рейтинг «Оценка качества обучения»;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7.</w:t>
      </w:r>
      <w:r w:rsidRPr="001E2078">
        <w:rPr>
          <w:rFonts w:ascii="PT Astra Serif" w:hAnsi="PT Astra Serif"/>
          <w:sz w:val="26"/>
          <w:szCs w:val="26"/>
        </w:rPr>
        <w:tab/>
        <w:t>Рейтинг по результатам профессионально-общественной аккредитации;</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8.</w:t>
      </w:r>
      <w:r w:rsidRPr="001E2078">
        <w:rPr>
          <w:rFonts w:ascii="PT Astra Serif" w:hAnsi="PT Astra Serif"/>
          <w:sz w:val="26"/>
          <w:szCs w:val="26"/>
        </w:rPr>
        <w:tab/>
        <w:t>Рейтинг «Международное признание».</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рейтинге участвовали 687 образовательных организаций, распределённых по итогам по 4 зонам: зона 1 (премьер-лига): 38 (5,5%); зона 2 (1-3 лиги): 237 (34,5%); зона 3 (4-6 лиги): 288 (41,9%); зона 4 (7-9 лиги): 124 (18,1%), и по лигам: Премьер-лига:38 (5,5 %); 1 лига: 67 (9,8 %); 2 лига: 76 (11,1%); 3 лига: 94 (13,7 %); 4 лига: 108 (15,7 %); 5 лига: 90 (13,1 %); 6 лига: 90 (13,1 %); 7 лига: 57 (8,3 %); 8 лига: 53 (7,7 %); 9 лига: 14 (2,0 %).</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Позиции ульяновских вузов в рейтинге следующие:</w:t>
      </w:r>
    </w:p>
    <w:tbl>
      <w:tblPr>
        <w:tblW w:w="976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59"/>
        <w:gridCol w:w="15"/>
        <w:gridCol w:w="789"/>
        <w:gridCol w:w="14"/>
        <w:gridCol w:w="3460"/>
        <w:gridCol w:w="567"/>
        <w:gridCol w:w="567"/>
        <w:gridCol w:w="567"/>
        <w:gridCol w:w="567"/>
        <w:gridCol w:w="567"/>
        <w:gridCol w:w="589"/>
        <w:gridCol w:w="550"/>
        <w:gridCol w:w="553"/>
      </w:tblGrid>
      <w:tr w:rsidR="008E746F" w:rsidRPr="008927E6" w:rsidTr="00DE637D">
        <w:trPr>
          <w:trHeight w:val="151"/>
        </w:trPr>
        <w:tc>
          <w:tcPr>
            <w:tcW w:w="959" w:type="dxa"/>
            <w:vMerge w:val="restart"/>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sz w:val="24"/>
                <w:szCs w:val="24"/>
              </w:rPr>
            </w:pPr>
            <w:r w:rsidRPr="008927E6">
              <w:rPr>
                <w:rFonts w:ascii="PT Astra Serif" w:hAnsi="PT Astra Serif"/>
                <w:b/>
                <w:sz w:val="24"/>
                <w:szCs w:val="24"/>
              </w:rPr>
              <w:t>ТОП, лига</w:t>
            </w:r>
          </w:p>
        </w:tc>
        <w:tc>
          <w:tcPr>
            <w:tcW w:w="804" w:type="dxa"/>
            <w:gridSpan w:val="2"/>
            <w:vMerge w:val="restart"/>
            <w:tcBorders>
              <w:top w:val="single" w:sz="6" w:space="0" w:color="DDDDDD"/>
              <w:left w:val="single" w:sz="6" w:space="0" w:color="DDDDDD"/>
              <w:right w:val="single" w:sz="6" w:space="0" w:color="DDDDDD"/>
            </w:tcBorders>
            <w:shd w:val="clear" w:color="auto" w:fill="F9F9F9"/>
            <w:vAlign w:val="center"/>
          </w:tcPr>
          <w:p w:rsidR="008E746F" w:rsidRPr="008927E6" w:rsidRDefault="008E746F" w:rsidP="00A1085A">
            <w:pPr>
              <w:ind w:left="-567"/>
              <w:jc w:val="center"/>
              <w:rPr>
                <w:rFonts w:ascii="PT Astra Serif" w:hAnsi="PT Astra Serif"/>
                <w:b/>
                <w:caps/>
                <w:sz w:val="24"/>
                <w:szCs w:val="24"/>
              </w:rPr>
            </w:pPr>
            <w:r w:rsidRPr="008927E6">
              <w:rPr>
                <w:rFonts w:ascii="PT Astra Serif" w:hAnsi="PT Astra Serif"/>
                <w:b/>
                <w:caps/>
                <w:sz w:val="24"/>
                <w:szCs w:val="24"/>
              </w:rPr>
              <w:t>М</w:t>
            </w:r>
            <w:r w:rsidRPr="008927E6">
              <w:rPr>
                <w:rFonts w:ascii="PT Astra Serif" w:hAnsi="PT Astra Serif"/>
                <w:b/>
                <w:sz w:val="24"/>
                <w:szCs w:val="24"/>
              </w:rPr>
              <w:t xml:space="preserve">есто в </w:t>
            </w:r>
            <w:r w:rsidRPr="008927E6">
              <w:rPr>
                <w:rFonts w:ascii="PT Astra Serif" w:hAnsi="PT Astra Serif"/>
                <w:b/>
                <w:caps/>
                <w:sz w:val="24"/>
                <w:szCs w:val="24"/>
              </w:rPr>
              <w:t>РФ</w:t>
            </w:r>
          </w:p>
        </w:tc>
        <w:tc>
          <w:tcPr>
            <w:tcW w:w="3474" w:type="dxa"/>
            <w:gridSpan w:val="2"/>
            <w:vMerge w:val="restart"/>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caps/>
                <w:sz w:val="24"/>
                <w:szCs w:val="24"/>
              </w:rPr>
            </w:pPr>
            <w:r w:rsidRPr="008927E6">
              <w:rPr>
                <w:rFonts w:ascii="PT Astra Serif" w:hAnsi="PT Astra Serif"/>
                <w:b/>
                <w:sz w:val="24"/>
                <w:szCs w:val="24"/>
              </w:rPr>
              <w:t>Образовательная организация</w:t>
            </w:r>
          </w:p>
        </w:tc>
        <w:tc>
          <w:tcPr>
            <w:tcW w:w="4527" w:type="dxa"/>
            <w:gridSpan w:val="8"/>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Оценка в рейтинге</w:t>
            </w:r>
          </w:p>
        </w:tc>
      </w:tr>
      <w:tr w:rsidR="008E746F" w:rsidRPr="008927E6" w:rsidTr="00DE637D">
        <w:trPr>
          <w:trHeight w:val="173"/>
        </w:trPr>
        <w:tc>
          <w:tcPr>
            <w:tcW w:w="959" w:type="dxa"/>
            <w:vMerge/>
            <w:tcBorders>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sz w:val="24"/>
                <w:szCs w:val="24"/>
              </w:rPr>
            </w:pPr>
          </w:p>
        </w:tc>
        <w:tc>
          <w:tcPr>
            <w:tcW w:w="804" w:type="dxa"/>
            <w:gridSpan w:val="2"/>
            <w:vMerge/>
            <w:tcBorders>
              <w:left w:val="single" w:sz="6" w:space="0" w:color="DDDDDD"/>
              <w:bottom w:val="single" w:sz="6" w:space="0" w:color="DDDDDD"/>
              <w:right w:val="single" w:sz="6" w:space="0" w:color="DDDDDD"/>
            </w:tcBorders>
            <w:shd w:val="clear" w:color="auto" w:fill="F9F9F9"/>
            <w:vAlign w:val="center"/>
          </w:tcPr>
          <w:p w:rsidR="008E746F" w:rsidRPr="008927E6" w:rsidRDefault="008E746F" w:rsidP="00A1085A">
            <w:pPr>
              <w:ind w:left="-567"/>
              <w:jc w:val="center"/>
              <w:rPr>
                <w:rFonts w:ascii="PT Astra Serif" w:hAnsi="PT Astra Serif"/>
                <w:b/>
                <w:caps/>
                <w:sz w:val="24"/>
                <w:szCs w:val="24"/>
              </w:rPr>
            </w:pPr>
          </w:p>
        </w:tc>
        <w:tc>
          <w:tcPr>
            <w:tcW w:w="3474" w:type="dxa"/>
            <w:gridSpan w:val="2"/>
            <w:vMerge/>
            <w:tcBorders>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caps/>
                <w:sz w:val="24"/>
                <w:szCs w:val="24"/>
              </w:rPr>
            </w:pP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sz w:val="24"/>
                <w:szCs w:val="24"/>
                <w:bdr w:val="none" w:sz="0" w:space="0" w:color="auto" w:frame="1"/>
              </w:rPr>
            </w:pPr>
            <w:r w:rsidRPr="008927E6">
              <w:rPr>
                <w:rFonts w:ascii="PT Astra Serif" w:hAnsi="PT Astra Serif"/>
                <w:b/>
                <w:sz w:val="24"/>
                <w:szCs w:val="24"/>
                <w:bdr w:val="none" w:sz="0" w:space="0" w:color="auto" w:frame="1"/>
              </w:rPr>
              <w:t>1</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2</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sz w:val="24"/>
                <w:szCs w:val="24"/>
                <w:bdr w:val="none" w:sz="0" w:space="0" w:color="auto" w:frame="1"/>
              </w:rPr>
            </w:pPr>
            <w:r w:rsidRPr="008927E6">
              <w:rPr>
                <w:rFonts w:ascii="PT Astra Serif" w:hAnsi="PT Astra Serif"/>
                <w:b/>
                <w:sz w:val="24"/>
                <w:szCs w:val="24"/>
                <w:bdr w:val="none" w:sz="0" w:space="0" w:color="auto" w:frame="1"/>
              </w:rPr>
              <w:t>3</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4</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5</w:t>
            </w:r>
          </w:p>
        </w:tc>
        <w:tc>
          <w:tcPr>
            <w:tcW w:w="58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6</w:t>
            </w:r>
          </w:p>
        </w:tc>
        <w:tc>
          <w:tcPr>
            <w:tcW w:w="5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sz w:val="24"/>
                <w:szCs w:val="24"/>
                <w:bdr w:val="none" w:sz="0" w:space="0" w:color="auto" w:frame="1"/>
              </w:rPr>
            </w:pPr>
            <w:r w:rsidRPr="008927E6">
              <w:rPr>
                <w:rFonts w:ascii="PT Astra Serif" w:hAnsi="PT Astra Serif"/>
                <w:b/>
                <w:sz w:val="24"/>
                <w:szCs w:val="24"/>
                <w:bdr w:val="none" w:sz="0" w:space="0" w:color="auto" w:frame="1"/>
              </w:rPr>
              <w:t>7</w:t>
            </w:r>
          </w:p>
        </w:tc>
        <w:tc>
          <w:tcPr>
            <w:tcW w:w="55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rsidR="008E746F" w:rsidRPr="008927E6" w:rsidRDefault="008E746F" w:rsidP="00A1085A">
            <w:pPr>
              <w:ind w:left="-567"/>
              <w:jc w:val="center"/>
              <w:rPr>
                <w:rFonts w:ascii="PT Astra Serif" w:hAnsi="PT Astra Serif"/>
                <w:b/>
                <w:bCs/>
                <w:sz w:val="24"/>
                <w:szCs w:val="24"/>
                <w:bdr w:val="none" w:sz="0" w:space="0" w:color="auto" w:frame="1"/>
              </w:rPr>
            </w:pPr>
            <w:r w:rsidRPr="008927E6">
              <w:rPr>
                <w:rFonts w:ascii="PT Astra Serif" w:hAnsi="PT Astra Serif"/>
                <w:b/>
                <w:bCs/>
                <w:sz w:val="24"/>
                <w:szCs w:val="24"/>
                <w:bdr w:val="none" w:sz="0" w:space="0" w:color="auto" w:frame="1"/>
              </w:rPr>
              <w:t>8</w:t>
            </w:r>
          </w:p>
        </w:tc>
      </w:tr>
      <w:tr w:rsidR="008E746F" w:rsidRPr="008927E6" w:rsidTr="00DE637D">
        <w:tblPrEx>
          <w:shd w:val="clear" w:color="auto" w:fill="FFFFFF"/>
        </w:tblPrEx>
        <w:tc>
          <w:tcPr>
            <w:tcW w:w="974" w:type="dxa"/>
            <w:gridSpan w:val="2"/>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rPr>
              <w:t>Топ-100</w:t>
            </w:r>
            <w:r w:rsidRPr="008927E6">
              <w:rPr>
                <w:rFonts w:ascii="PT Astra Serif" w:hAnsi="PT Astra Serif" w:cs="Arial"/>
                <w:sz w:val="24"/>
                <w:szCs w:val="24"/>
              </w:rPr>
              <w:br/>
              <w:t>1 лига</w:t>
            </w:r>
          </w:p>
        </w:tc>
        <w:tc>
          <w:tcPr>
            <w:tcW w:w="803" w:type="dxa"/>
            <w:gridSpan w:val="2"/>
            <w:tcBorders>
              <w:top w:val="single" w:sz="6" w:space="0" w:color="DDDDDD"/>
              <w:left w:val="single" w:sz="6" w:space="0" w:color="DDDDDD"/>
              <w:right w:val="single" w:sz="6" w:space="0" w:color="DDDDDD"/>
            </w:tcBorders>
            <w:shd w:val="clear" w:color="auto" w:fill="F5F5F5"/>
          </w:tcPr>
          <w:p w:rsidR="008E746F" w:rsidRPr="008927E6" w:rsidRDefault="008E746F" w:rsidP="00A1085A">
            <w:pPr>
              <w:ind w:left="-567"/>
              <w:jc w:val="center"/>
              <w:rPr>
                <w:rFonts w:ascii="PT Astra Serif" w:hAnsi="PT Astra Serif"/>
                <w:caps/>
                <w:sz w:val="24"/>
                <w:szCs w:val="24"/>
              </w:rPr>
            </w:pPr>
            <w:r w:rsidRPr="008927E6">
              <w:rPr>
                <w:rFonts w:ascii="PT Astra Serif" w:hAnsi="PT Astra Serif"/>
                <w:caps/>
                <w:sz w:val="24"/>
                <w:szCs w:val="24"/>
              </w:rPr>
              <w:t>77</w:t>
            </w:r>
          </w:p>
        </w:tc>
        <w:tc>
          <w:tcPr>
            <w:tcW w:w="3460"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aps/>
                <w:sz w:val="24"/>
                <w:szCs w:val="24"/>
              </w:rPr>
              <w:t>У</w:t>
            </w:r>
            <w:r w:rsidRPr="008927E6">
              <w:rPr>
                <w:rFonts w:ascii="PT Astra Serif" w:hAnsi="PT Astra Serif"/>
                <w:sz w:val="24"/>
                <w:szCs w:val="24"/>
              </w:rPr>
              <w:t xml:space="preserve">льяновский государственный аграрный университет имени </w:t>
            </w:r>
            <w:r w:rsidRPr="008927E6">
              <w:rPr>
                <w:rFonts w:ascii="PT Astra Serif" w:hAnsi="PT Astra Serif"/>
                <w:caps/>
                <w:sz w:val="24"/>
                <w:szCs w:val="24"/>
              </w:rPr>
              <w:t>П.А.С</w:t>
            </w:r>
            <w:r w:rsidRPr="008927E6">
              <w:rPr>
                <w:rFonts w:ascii="PT Astra Serif" w:hAnsi="PT Astra Serif"/>
                <w:sz w:val="24"/>
                <w:szCs w:val="24"/>
              </w:rPr>
              <w:t>толыпина</w:t>
            </w:r>
          </w:p>
        </w:tc>
        <w:tc>
          <w:tcPr>
            <w:tcW w:w="567"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67"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89"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50"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53" w:type="dxa"/>
            <w:tcBorders>
              <w:top w:val="single" w:sz="6" w:space="0" w:color="DDDDDD"/>
              <w:left w:val="single" w:sz="6" w:space="0" w:color="DDDDDD"/>
              <w:right w:val="single" w:sz="6" w:space="0" w:color="DDDDDD"/>
            </w:tcBorders>
            <w:shd w:val="clear" w:color="auto" w:fill="F5F5F5"/>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r>
      <w:tr w:rsidR="008E746F" w:rsidRPr="008927E6" w:rsidTr="00DE637D">
        <w:tblPrEx>
          <w:shd w:val="clear" w:color="auto" w:fill="FFFFFF"/>
        </w:tblPrEx>
        <w:tc>
          <w:tcPr>
            <w:tcW w:w="974"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rPr>
              <w:t>Топ-200</w:t>
            </w:r>
            <w:r w:rsidRPr="008927E6">
              <w:rPr>
                <w:rFonts w:ascii="PT Astra Serif" w:hAnsi="PT Astra Serif" w:cs="Arial"/>
                <w:sz w:val="24"/>
                <w:szCs w:val="24"/>
              </w:rPr>
              <w:br/>
              <w:t>2 лига</w:t>
            </w:r>
          </w:p>
        </w:tc>
        <w:tc>
          <w:tcPr>
            <w:tcW w:w="803" w:type="dxa"/>
            <w:gridSpan w:val="2"/>
            <w:tcBorders>
              <w:top w:val="single" w:sz="6" w:space="0" w:color="DDDDDD"/>
              <w:left w:val="single" w:sz="6" w:space="0" w:color="DDDDDD"/>
              <w:bottom w:val="single" w:sz="6" w:space="0" w:color="DDDDDD"/>
              <w:right w:val="single" w:sz="6" w:space="0" w:color="DDDDDD"/>
            </w:tcBorders>
            <w:shd w:val="clear" w:color="auto" w:fill="FFFFFF"/>
          </w:tcPr>
          <w:p w:rsidR="008E746F" w:rsidRPr="008927E6" w:rsidRDefault="008E746F" w:rsidP="00A1085A">
            <w:pPr>
              <w:ind w:left="-567"/>
              <w:jc w:val="center"/>
              <w:rPr>
                <w:rFonts w:ascii="PT Astra Serif" w:hAnsi="PT Astra Serif"/>
                <w:caps/>
                <w:sz w:val="24"/>
                <w:szCs w:val="24"/>
              </w:rPr>
            </w:pPr>
            <w:r w:rsidRPr="008927E6">
              <w:rPr>
                <w:rFonts w:ascii="PT Astra Serif" w:hAnsi="PT Astra Serif"/>
                <w:caps/>
                <w:sz w:val="24"/>
                <w:szCs w:val="24"/>
              </w:rPr>
              <w:t>146</w:t>
            </w:r>
          </w:p>
        </w:tc>
        <w:tc>
          <w:tcPr>
            <w:tcW w:w="346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aps/>
                <w:sz w:val="24"/>
                <w:szCs w:val="24"/>
              </w:rPr>
              <w:t>У</w:t>
            </w:r>
            <w:r w:rsidRPr="008927E6">
              <w:rPr>
                <w:rFonts w:ascii="PT Astra Serif" w:hAnsi="PT Astra Serif"/>
                <w:sz w:val="24"/>
                <w:szCs w:val="24"/>
              </w:rPr>
              <w:t xml:space="preserve">льяновский государственный педагогический университет имени </w:t>
            </w:r>
            <w:r w:rsidRPr="008927E6">
              <w:rPr>
                <w:rFonts w:ascii="PT Astra Serif" w:hAnsi="PT Astra Serif"/>
                <w:caps/>
                <w:sz w:val="24"/>
                <w:szCs w:val="24"/>
              </w:rPr>
              <w:t>И.Н.У</w:t>
            </w:r>
            <w:r w:rsidRPr="008927E6">
              <w:rPr>
                <w:rFonts w:ascii="PT Astra Serif" w:hAnsi="PT Astra Serif"/>
                <w:sz w:val="24"/>
                <w:szCs w:val="24"/>
              </w:rPr>
              <w:t>льянова</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8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5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r>
      <w:tr w:rsidR="008E746F" w:rsidRPr="008927E6" w:rsidTr="00DE637D">
        <w:tblPrEx>
          <w:shd w:val="clear" w:color="auto" w:fill="FFFFFF"/>
        </w:tblPrEx>
        <w:tc>
          <w:tcPr>
            <w:tcW w:w="974" w:type="dxa"/>
            <w:gridSpan w:val="2"/>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rPr>
              <w:t>Топ-200</w:t>
            </w:r>
            <w:r w:rsidRPr="008927E6">
              <w:rPr>
                <w:rFonts w:ascii="PT Astra Serif" w:hAnsi="PT Astra Serif" w:cs="Arial"/>
                <w:sz w:val="24"/>
                <w:szCs w:val="24"/>
              </w:rPr>
              <w:br/>
              <w:t>2 лига</w:t>
            </w:r>
          </w:p>
        </w:tc>
        <w:tc>
          <w:tcPr>
            <w:tcW w:w="803" w:type="dxa"/>
            <w:gridSpan w:val="2"/>
            <w:tcBorders>
              <w:top w:val="single" w:sz="6" w:space="0" w:color="DDDDDD"/>
              <w:left w:val="single" w:sz="6" w:space="0" w:color="DDDDDD"/>
              <w:right w:val="single" w:sz="6" w:space="0" w:color="DDDDDD"/>
            </w:tcBorders>
            <w:shd w:val="clear" w:color="auto" w:fill="F9F9F9"/>
          </w:tcPr>
          <w:p w:rsidR="008E746F" w:rsidRPr="008927E6" w:rsidRDefault="008E746F" w:rsidP="00A1085A">
            <w:pPr>
              <w:ind w:left="-567"/>
              <w:jc w:val="center"/>
              <w:rPr>
                <w:rFonts w:ascii="PT Astra Serif" w:hAnsi="PT Astra Serif"/>
                <w:caps/>
                <w:sz w:val="24"/>
                <w:szCs w:val="24"/>
              </w:rPr>
            </w:pPr>
            <w:r w:rsidRPr="008927E6">
              <w:rPr>
                <w:rFonts w:ascii="PT Astra Serif" w:hAnsi="PT Astra Serif"/>
                <w:caps/>
                <w:sz w:val="24"/>
                <w:szCs w:val="24"/>
              </w:rPr>
              <w:t>168</w:t>
            </w:r>
          </w:p>
        </w:tc>
        <w:tc>
          <w:tcPr>
            <w:tcW w:w="3460"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aps/>
                <w:sz w:val="24"/>
                <w:szCs w:val="24"/>
              </w:rPr>
              <w:t>У</w:t>
            </w:r>
            <w:r w:rsidRPr="008927E6">
              <w:rPr>
                <w:rFonts w:ascii="PT Astra Serif" w:hAnsi="PT Astra Serif"/>
                <w:sz w:val="24"/>
                <w:szCs w:val="24"/>
              </w:rPr>
              <w:t>льяновский государственный университет</w:t>
            </w:r>
          </w:p>
        </w:tc>
        <w:tc>
          <w:tcPr>
            <w:tcW w:w="567"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67"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89"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C</w:t>
            </w:r>
          </w:p>
        </w:tc>
        <w:tc>
          <w:tcPr>
            <w:tcW w:w="550"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53" w:type="dxa"/>
            <w:tcBorders>
              <w:top w:val="single" w:sz="6" w:space="0" w:color="DDDDDD"/>
              <w:left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r>
      <w:tr w:rsidR="008E746F" w:rsidRPr="008927E6" w:rsidTr="00DE637D">
        <w:tblPrEx>
          <w:shd w:val="clear" w:color="auto" w:fill="FFFFFF"/>
        </w:tblPrEx>
        <w:tc>
          <w:tcPr>
            <w:tcW w:w="974" w:type="dxa"/>
            <w:gridSpan w:val="2"/>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rPr>
              <w:t>Топ-300</w:t>
            </w:r>
            <w:r w:rsidRPr="008927E6">
              <w:rPr>
                <w:rFonts w:ascii="PT Astra Serif" w:hAnsi="PT Astra Serif" w:cs="Arial"/>
                <w:sz w:val="24"/>
                <w:szCs w:val="24"/>
              </w:rPr>
              <w:br/>
              <w:t>3 лига</w:t>
            </w:r>
          </w:p>
        </w:tc>
        <w:tc>
          <w:tcPr>
            <w:tcW w:w="803" w:type="dxa"/>
            <w:gridSpan w:val="2"/>
            <w:tcBorders>
              <w:top w:val="single" w:sz="6" w:space="0" w:color="DDDDDD"/>
              <w:left w:val="single" w:sz="6" w:space="0" w:color="DDDDDD"/>
              <w:right w:val="single" w:sz="6" w:space="0" w:color="DDDDDD"/>
            </w:tcBorders>
            <w:shd w:val="clear" w:color="auto" w:fill="FFFFFF"/>
          </w:tcPr>
          <w:p w:rsidR="008E746F" w:rsidRPr="008927E6" w:rsidRDefault="008E746F" w:rsidP="00A1085A">
            <w:pPr>
              <w:ind w:left="-567"/>
              <w:jc w:val="center"/>
              <w:rPr>
                <w:rFonts w:ascii="PT Astra Serif" w:hAnsi="PT Astra Serif"/>
                <w:caps/>
                <w:sz w:val="24"/>
                <w:szCs w:val="24"/>
              </w:rPr>
            </w:pPr>
            <w:r w:rsidRPr="008927E6">
              <w:rPr>
                <w:rFonts w:ascii="PT Astra Serif" w:hAnsi="PT Astra Serif"/>
                <w:caps/>
                <w:sz w:val="24"/>
                <w:szCs w:val="24"/>
              </w:rPr>
              <w:t>271</w:t>
            </w:r>
          </w:p>
        </w:tc>
        <w:tc>
          <w:tcPr>
            <w:tcW w:w="3460"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aps/>
                <w:sz w:val="24"/>
                <w:szCs w:val="24"/>
              </w:rPr>
              <w:t>У</w:t>
            </w:r>
            <w:r w:rsidRPr="008927E6">
              <w:rPr>
                <w:rFonts w:ascii="PT Astra Serif" w:hAnsi="PT Astra Serif"/>
                <w:sz w:val="24"/>
                <w:szCs w:val="24"/>
              </w:rPr>
              <w:t>льяновский государственный технический университет</w:t>
            </w:r>
          </w:p>
        </w:tc>
        <w:tc>
          <w:tcPr>
            <w:tcW w:w="567"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s="Arial"/>
                <w:sz w:val="24"/>
                <w:szCs w:val="24"/>
                <w:bdr w:val="none" w:sz="0" w:space="0" w:color="auto" w:frame="1"/>
              </w:rPr>
              <w:t>D</w:t>
            </w:r>
          </w:p>
        </w:tc>
        <w:tc>
          <w:tcPr>
            <w:tcW w:w="567"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C</w:t>
            </w:r>
          </w:p>
        </w:tc>
        <w:tc>
          <w:tcPr>
            <w:tcW w:w="567"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67"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89"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C</w:t>
            </w:r>
          </w:p>
        </w:tc>
        <w:tc>
          <w:tcPr>
            <w:tcW w:w="550"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53" w:type="dxa"/>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r>
      <w:tr w:rsidR="008E746F" w:rsidRPr="008927E6" w:rsidTr="00DE637D">
        <w:tblPrEx>
          <w:shd w:val="clear" w:color="auto" w:fill="FFFFFF"/>
        </w:tblPrEx>
        <w:tc>
          <w:tcPr>
            <w:tcW w:w="974"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rPr>
              <w:lastRenderedPageBreak/>
              <w:t>Топ-400</w:t>
            </w:r>
            <w:r w:rsidRPr="008927E6">
              <w:rPr>
                <w:rFonts w:ascii="PT Astra Serif" w:hAnsi="PT Astra Serif" w:cs="Arial"/>
                <w:sz w:val="24"/>
                <w:szCs w:val="24"/>
              </w:rPr>
              <w:br/>
              <w:t>4 лига</w:t>
            </w:r>
          </w:p>
        </w:tc>
        <w:tc>
          <w:tcPr>
            <w:tcW w:w="803" w:type="dxa"/>
            <w:gridSpan w:val="2"/>
            <w:tcBorders>
              <w:top w:val="single" w:sz="6" w:space="0" w:color="DDDDDD"/>
              <w:left w:val="single" w:sz="6" w:space="0" w:color="DDDDDD"/>
              <w:bottom w:val="single" w:sz="6" w:space="0" w:color="DDDDDD"/>
              <w:right w:val="single" w:sz="6" w:space="0" w:color="DDDDDD"/>
            </w:tcBorders>
            <w:shd w:val="clear" w:color="auto" w:fill="F9F9F9"/>
          </w:tcPr>
          <w:p w:rsidR="008E746F" w:rsidRPr="008927E6" w:rsidRDefault="008E746F" w:rsidP="00A1085A">
            <w:pPr>
              <w:ind w:left="-567"/>
              <w:jc w:val="center"/>
              <w:rPr>
                <w:rFonts w:ascii="PT Astra Serif" w:hAnsi="PT Astra Serif"/>
                <w:caps/>
                <w:sz w:val="24"/>
                <w:szCs w:val="24"/>
              </w:rPr>
            </w:pPr>
            <w:r w:rsidRPr="008927E6">
              <w:rPr>
                <w:rFonts w:ascii="PT Astra Serif" w:hAnsi="PT Astra Serif"/>
                <w:caps/>
                <w:sz w:val="24"/>
                <w:szCs w:val="24"/>
              </w:rPr>
              <w:t>375</w:t>
            </w:r>
          </w:p>
        </w:tc>
        <w:tc>
          <w:tcPr>
            <w:tcW w:w="34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aps/>
                <w:sz w:val="24"/>
                <w:szCs w:val="24"/>
              </w:rPr>
              <w:t>У</w:t>
            </w:r>
            <w:r w:rsidRPr="008927E6">
              <w:rPr>
                <w:rFonts w:ascii="PT Astra Serif" w:hAnsi="PT Astra Serif"/>
                <w:sz w:val="24"/>
                <w:szCs w:val="24"/>
              </w:rPr>
              <w:t xml:space="preserve">льяновский институт гражданской авиации имени </w:t>
            </w:r>
            <w:r w:rsidRPr="008927E6">
              <w:rPr>
                <w:rFonts w:ascii="PT Astra Serif" w:hAnsi="PT Astra Serif"/>
                <w:caps/>
                <w:sz w:val="24"/>
                <w:szCs w:val="24"/>
              </w:rPr>
              <w:t>Г</w:t>
            </w:r>
            <w:r w:rsidRPr="008927E6">
              <w:rPr>
                <w:rFonts w:ascii="PT Astra Serif" w:hAnsi="PT Astra Serif"/>
                <w:sz w:val="24"/>
                <w:szCs w:val="24"/>
              </w:rPr>
              <w:t>лавного маршала авиации</w:t>
            </w:r>
            <w:r w:rsidRPr="008927E6">
              <w:rPr>
                <w:rFonts w:ascii="PT Astra Serif" w:hAnsi="PT Astra Serif"/>
                <w:caps/>
                <w:sz w:val="24"/>
                <w:szCs w:val="24"/>
              </w:rPr>
              <w:t xml:space="preserve"> Б.П.Б</w:t>
            </w:r>
            <w:r w:rsidRPr="008927E6">
              <w:rPr>
                <w:rFonts w:ascii="PT Astra Serif" w:hAnsi="PT Astra Serif"/>
                <w:sz w:val="24"/>
                <w:szCs w:val="24"/>
              </w:rPr>
              <w:t>угаева</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D</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C</w:t>
            </w:r>
          </w:p>
        </w:tc>
        <w:tc>
          <w:tcPr>
            <w:tcW w:w="56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B</w:t>
            </w:r>
          </w:p>
        </w:tc>
        <w:tc>
          <w:tcPr>
            <w:tcW w:w="58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A</w:t>
            </w:r>
          </w:p>
        </w:tc>
        <w:tc>
          <w:tcPr>
            <w:tcW w:w="5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sz w:val="24"/>
                <w:szCs w:val="24"/>
                <w:bdr w:val="none" w:sz="0" w:space="0" w:color="auto" w:frame="1"/>
              </w:rPr>
              <w:t>E</w:t>
            </w:r>
          </w:p>
        </w:tc>
        <w:tc>
          <w:tcPr>
            <w:tcW w:w="55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46F" w:rsidRPr="008927E6" w:rsidRDefault="008E746F" w:rsidP="00A1085A">
            <w:pPr>
              <w:ind w:left="-567"/>
              <w:jc w:val="center"/>
              <w:rPr>
                <w:rFonts w:ascii="PT Astra Serif" w:hAnsi="PT Astra Serif" w:cs="Arial"/>
                <w:sz w:val="24"/>
                <w:szCs w:val="24"/>
              </w:rPr>
            </w:pPr>
            <w:r w:rsidRPr="008927E6">
              <w:rPr>
                <w:rFonts w:ascii="PT Astra Serif" w:hAnsi="PT Astra Serif" w:cs="Arial"/>
                <w:b/>
                <w:bCs/>
                <w:sz w:val="24"/>
                <w:szCs w:val="24"/>
                <w:bdr w:val="none" w:sz="0" w:space="0" w:color="auto" w:frame="1"/>
              </w:rPr>
              <w:t>D</w:t>
            </w:r>
          </w:p>
        </w:tc>
      </w:tr>
    </w:tbl>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 xml:space="preserve">В июне 2021 г. опубликованы результаты мирового рейтинга университетов «Round University Ranking» (RUR). УлГУ занял 80 место среди вузов РФ (из 80) и вошёл в топ-800 лучших мировых вузов, заняв 778 место (из 790); в категории «Technical Sciences» занял 56 место среди вузов РФ (из 62) и 658 место (из 729) в категории «Natural Sciences» среди вузов мира. </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июне по результатам рейтинга вузов России по версии исследовательского центра Superjob по среднему уровню зарплат молодых специалистов, получивших диплом 1-5 лет назад, УлГУ вошёл в топ-20 лучших вузов России в сфере «Финансы и экономика», заняв 17 место (средняя зарплата 62000 руб.).</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июле по версии исследовательского центра Superjob УлГУ вошёл в топ-20 лучших юридических вузов страны по среднему уровню зарплат выпускников. Оценивались доходы юристов, получивших диплом 1-5 лет назад. У Ульяновского госуниверситета 16-е место (средняя зарплата 67000 руб.).</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июле опубликован «Национальный рейтинг университетов», целями которого является оценка деятельности современного российского университета, отвечающего лучшим мировым образцам; развитие канала коммуникаций между академическим сообществом страны и массовыми аудиториями; поиск новых методов и технологий оценки деятельности институтов в сфере образования, исследований и разработок, инновационного развития, социального развития. В рейтинге оценивается деятельность университетов в сферах: «Образование»; «Исследования»; «Социальная среда»; «Международное и межрегиональное сотрудничество»; по параметрам: «Бренд»; «Инновации и Предпринимательство».</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Всего в рамках рейтинга оценены 341 ведущий университет России. Позиции ульяновских вузов в рейтинге:</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101 - 103 - Ульяновский государственный университет;</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201 - 207 - Ульяновский государственный педагогический университет имени И.Н.Ульянова;</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280 - 282 - Ульяновский государственный технический университет.</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По результатам рейтинга вузов по версии Благотворительного фонда Владимира Потанина УлГУ - занял 42-е место (из 75) в общем рейтинге и 53-е в нарастающем рейтинге по итогам 2018-2021.</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 xml:space="preserve">В сентябре публикованы результаты мирового рейтинга университетов «Round University Ranking» (RUR). В категории «Medical Sciences» университет занял 30-е место среди вузов РФ и 571-е место среди вузов мира, в категории «Life Sciences» - соответственно 49-е и 676-е. </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sz w:val="26"/>
          <w:szCs w:val="26"/>
        </w:rPr>
      </w:pPr>
      <w:r w:rsidRPr="001E2078">
        <w:rPr>
          <w:rFonts w:ascii="PT Astra Serif" w:hAnsi="PT Astra Serif"/>
          <w:sz w:val="26"/>
          <w:szCs w:val="26"/>
        </w:rPr>
        <w:t>В октябре опубликованы результаты Global aggregated ranking-2021– глобального агрегированного рейтинга мировых университетов. Всего оценивалось 2930 мировых, в том числе 108 российских вузов. УлГУ вошел в интервальную группу Топ-10% среди лучших вузов мира.</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i/>
          <w:sz w:val="26"/>
          <w:szCs w:val="26"/>
        </w:rPr>
        <w:t>Рейтинг рассчитывается на основе результатов университетов в крупнейших международных образовательных рейтингах:</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THE-Times Higher Education World University Rankings, </w:t>
      </w:r>
      <w:r w:rsidRPr="001E2078">
        <w:rPr>
          <w:rFonts w:ascii="PT Astra Serif" w:hAnsi="PT Astra Serif"/>
          <w:i/>
          <w:sz w:val="26"/>
          <w:szCs w:val="26"/>
        </w:rPr>
        <w:t>Великобритания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QS-World University Rankings, </w:t>
      </w:r>
      <w:r w:rsidRPr="001E2078">
        <w:rPr>
          <w:rFonts w:ascii="PT Astra Serif" w:hAnsi="PT Astra Serif"/>
          <w:i/>
          <w:sz w:val="26"/>
          <w:szCs w:val="26"/>
        </w:rPr>
        <w:t>Великобритания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lastRenderedPageBreak/>
        <w:t xml:space="preserve">ARWU-Academic Ranking of World Universities, </w:t>
      </w:r>
      <w:r w:rsidRPr="001E2078">
        <w:rPr>
          <w:rFonts w:ascii="PT Astra Serif" w:hAnsi="PT Astra Serif"/>
          <w:i/>
          <w:sz w:val="26"/>
          <w:szCs w:val="26"/>
        </w:rPr>
        <w:t>Китай</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i/>
          <w:sz w:val="26"/>
          <w:szCs w:val="26"/>
        </w:rPr>
        <w:t>MosIUR-Московский международный рейтинг «Три миссии университета», Россия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RUR-Round University Ranking, </w:t>
      </w:r>
      <w:r w:rsidRPr="001E2078">
        <w:rPr>
          <w:rFonts w:ascii="PT Astra Serif" w:hAnsi="PT Astra Serif"/>
          <w:i/>
          <w:sz w:val="26"/>
          <w:szCs w:val="26"/>
        </w:rPr>
        <w:t>Россия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US News-Best Global University Ranking, </w:t>
      </w:r>
      <w:r w:rsidRPr="001E2078">
        <w:rPr>
          <w:rFonts w:ascii="PT Astra Serif" w:hAnsi="PT Astra Serif"/>
          <w:i/>
          <w:sz w:val="26"/>
          <w:szCs w:val="26"/>
        </w:rPr>
        <w:t>США</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CWUR-The Center for World University Rankings, </w:t>
      </w:r>
      <w:r w:rsidRPr="001E2078">
        <w:rPr>
          <w:rFonts w:ascii="PT Astra Serif" w:hAnsi="PT Astra Serif"/>
          <w:i/>
          <w:sz w:val="26"/>
          <w:szCs w:val="26"/>
        </w:rPr>
        <w:t>ОАЭ</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NTU-Performance Ranking of Scientific Papers for World University, </w:t>
      </w:r>
      <w:r w:rsidRPr="001E2078">
        <w:rPr>
          <w:rFonts w:ascii="PT Astra Serif" w:hAnsi="PT Astra Serif"/>
          <w:i/>
          <w:sz w:val="26"/>
          <w:szCs w:val="26"/>
        </w:rPr>
        <w:t>Тайвань</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CWTS-Centre for Science and Technology Studies, </w:t>
      </w:r>
      <w:r w:rsidRPr="001E2078">
        <w:rPr>
          <w:rFonts w:ascii="PT Astra Serif" w:hAnsi="PT Astra Serif"/>
          <w:i/>
          <w:sz w:val="26"/>
          <w:szCs w:val="26"/>
        </w:rPr>
        <w:t>Нидерланды</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SIR-Scimago institutions rankings, </w:t>
      </w:r>
      <w:r w:rsidRPr="001E2078">
        <w:rPr>
          <w:rFonts w:ascii="PT Astra Serif" w:hAnsi="PT Astra Serif"/>
          <w:i/>
          <w:sz w:val="26"/>
          <w:szCs w:val="26"/>
        </w:rPr>
        <w:t>Испания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lang w:val="en-US"/>
        </w:rPr>
      </w:pPr>
      <w:r w:rsidRPr="001E2078">
        <w:rPr>
          <w:rFonts w:ascii="PT Astra Serif" w:hAnsi="PT Astra Serif"/>
          <w:i/>
          <w:sz w:val="26"/>
          <w:szCs w:val="26"/>
          <w:lang w:val="en-US"/>
        </w:rPr>
        <w:t xml:space="preserve">URAP-University ranking by academic performance, </w:t>
      </w:r>
      <w:r w:rsidRPr="001E2078">
        <w:rPr>
          <w:rFonts w:ascii="PT Astra Serif" w:hAnsi="PT Astra Serif"/>
          <w:i/>
          <w:sz w:val="26"/>
          <w:szCs w:val="26"/>
        </w:rPr>
        <w:t>Турция</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i/>
          <w:sz w:val="26"/>
          <w:szCs w:val="26"/>
        </w:rPr>
        <w:t>и информации о вузах в Европейской базе данных результатов внешней оценки качества DEQAR.</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i/>
          <w:sz w:val="26"/>
          <w:szCs w:val="26"/>
        </w:rPr>
        <w:t>Итоговое ранжирование для GAR выполняется по семи лучшим результатам из двенадцати оценок в целом, причем у каждого вуза они свои. Предлагаемая методика позволяет агрегировать абсолютно разные оценки вуза, выраженные в «местах» и «баллах», в разных по своим подходам и методикам рейтингах и оценочных системах в единую оценку в форме таблиц лиг – объединения университетов в следующие интервальные группы: ТОП 1% - интервальная группа, в которую включены 266 лучших вузов мира, ТОП 2% - 274 вузов, ТОП 3% - 240 вузов, ТОП 4% - 243 вузов, ТОП 5% - 239 вузов, ТОП 10% - 1651 вузов, ТОП 15% - 17 вузов. Организатор рейтинга – Гильдия экспертов в сфере профессионального образования при поддержке Фонда содействия развитию малых форм предприятий в научно-технической сфере.</w:t>
      </w:r>
    </w:p>
    <w:p w:rsidR="008E746F" w:rsidRPr="001E2078"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i/>
          <w:sz w:val="26"/>
          <w:szCs w:val="26"/>
        </w:rPr>
      </w:pPr>
      <w:r w:rsidRPr="001E2078">
        <w:rPr>
          <w:rFonts w:ascii="PT Astra Serif" w:hAnsi="PT Astra Serif" w:cs="Arial"/>
          <w:color w:val="333333"/>
          <w:sz w:val="26"/>
          <w:szCs w:val="26"/>
          <w:shd w:val="clear" w:color="auto" w:fill="FFFFFF"/>
        </w:rPr>
        <w:t>16 декабря Ассоциация составителей рейтингов и Рейтинговое агентство RAEX при поддержке Российского Союза ректоров и информационном содействии Минобрнауки России впервые опубликовала пилотную версию локальных рейтингов вузов России. В рамках исследования была осуществлена независимая оценка деятельности широкого спектра региональных и узкоспециализированных вузов, исходя из реализации их образовательного и научного потенциала и влияния на социальную среду. В публикуемые рейтинги, отдельно составленные для каждого федерального округа страны, вошли 327 вузов из 79 регионов РФ. Данный рейтинг составлен без учёта вузов из Топ-100 и рейтинга «Три миссии университета» (2021 год, пилотный выпуск). В международный рейтинг «Три миссии университета» вошёл Ульяновский государственный университет (1501-1650 позиции в мире и 87-112 позиции в РФ), в связи с чем в данном рейтинге он не представлен. В локальный рейтинг Приволжского федерального округа вошли 59 вузов; позиции ульяновских вузов следующие.</w:t>
      </w:r>
    </w:p>
    <w:tbl>
      <w:tblPr>
        <w:tblStyle w:val="a4"/>
        <w:tblW w:w="0" w:type="auto"/>
        <w:tblInd w:w="-289" w:type="dxa"/>
        <w:tblLook w:val="04A0" w:firstRow="1" w:lastRow="0" w:firstColumn="1" w:lastColumn="0" w:noHBand="0" w:noVBand="1"/>
      </w:tblPr>
      <w:tblGrid>
        <w:gridCol w:w="869"/>
        <w:gridCol w:w="5304"/>
        <w:gridCol w:w="1535"/>
        <w:gridCol w:w="957"/>
        <w:gridCol w:w="1252"/>
      </w:tblGrid>
      <w:tr w:rsidR="008E746F" w:rsidRPr="008927E6" w:rsidTr="00D22C65">
        <w:tc>
          <w:tcPr>
            <w:tcW w:w="851" w:type="dxa"/>
          </w:tcPr>
          <w:p w:rsidR="008E746F" w:rsidRPr="008927E6" w:rsidRDefault="00D22C65" w:rsidP="00D22C65">
            <w:pPr>
              <w:contextualSpacing/>
              <w:jc w:val="both"/>
              <w:rPr>
                <w:rFonts w:ascii="PT Astra Serif" w:hAnsi="PT Astra Serif" w:cs="Calibri"/>
                <w:sz w:val="24"/>
                <w:szCs w:val="24"/>
              </w:rPr>
            </w:pPr>
            <w:r>
              <w:rPr>
                <w:rFonts w:ascii="PT Astra Serif" w:hAnsi="PT Astra Serif" w:cs="Calibri"/>
                <w:sz w:val="24"/>
                <w:szCs w:val="24"/>
              </w:rPr>
              <w:t>Мест</w:t>
            </w:r>
            <w:r w:rsidR="008E746F" w:rsidRPr="008927E6">
              <w:rPr>
                <w:rFonts w:ascii="PT Astra Serif" w:hAnsi="PT Astra Serif" w:cs="Calibri"/>
                <w:sz w:val="24"/>
                <w:szCs w:val="24"/>
              </w:rPr>
              <w:t>о</w:t>
            </w:r>
          </w:p>
        </w:tc>
        <w:tc>
          <w:tcPr>
            <w:tcW w:w="5319"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Наименование вуза</w:t>
            </w:r>
          </w:p>
        </w:tc>
        <w:tc>
          <w:tcPr>
            <w:tcW w:w="1536"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Образование (ранг)</w:t>
            </w:r>
          </w:p>
        </w:tc>
        <w:tc>
          <w:tcPr>
            <w:tcW w:w="958"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Наука (ранг)</w:t>
            </w:r>
          </w:p>
        </w:tc>
        <w:tc>
          <w:tcPr>
            <w:tcW w:w="1253"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Общество (ранг</w:t>
            </w:r>
          </w:p>
        </w:tc>
      </w:tr>
      <w:tr w:rsidR="008E746F" w:rsidRPr="008927E6" w:rsidTr="00D22C65">
        <w:tc>
          <w:tcPr>
            <w:tcW w:w="851" w:type="dxa"/>
          </w:tcPr>
          <w:p w:rsidR="008E746F" w:rsidRPr="008927E6" w:rsidRDefault="008E746F" w:rsidP="00D22C65">
            <w:pPr>
              <w:contextualSpacing/>
              <w:jc w:val="both"/>
              <w:rPr>
                <w:rFonts w:ascii="PT Astra Serif" w:hAnsi="PT Astra Serif" w:cs="Calibri"/>
                <w:sz w:val="24"/>
                <w:szCs w:val="24"/>
              </w:rPr>
            </w:pPr>
            <w:r w:rsidRPr="008927E6">
              <w:rPr>
                <w:rFonts w:ascii="PT Astra Serif" w:hAnsi="PT Astra Serif" w:cs="Calibri"/>
                <w:sz w:val="24"/>
                <w:szCs w:val="24"/>
              </w:rPr>
              <w:t>12</w:t>
            </w:r>
          </w:p>
        </w:tc>
        <w:tc>
          <w:tcPr>
            <w:tcW w:w="5319"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Ульяновский институт гражданской авиации имени Б.П. Бугаева</w:t>
            </w:r>
          </w:p>
        </w:tc>
        <w:tc>
          <w:tcPr>
            <w:tcW w:w="1536"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5</w:t>
            </w:r>
          </w:p>
        </w:tc>
        <w:tc>
          <w:tcPr>
            <w:tcW w:w="958"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58</w:t>
            </w:r>
          </w:p>
        </w:tc>
        <w:tc>
          <w:tcPr>
            <w:tcW w:w="1253"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5</w:t>
            </w:r>
          </w:p>
        </w:tc>
      </w:tr>
      <w:tr w:rsidR="008E746F" w:rsidRPr="008927E6" w:rsidTr="00D22C65">
        <w:tc>
          <w:tcPr>
            <w:tcW w:w="851" w:type="dxa"/>
          </w:tcPr>
          <w:p w:rsidR="008E746F" w:rsidRPr="008927E6" w:rsidRDefault="008E746F" w:rsidP="00D22C65">
            <w:pPr>
              <w:contextualSpacing/>
              <w:jc w:val="both"/>
              <w:rPr>
                <w:rFonts w:ascii="PT Astra Serif" w:hAnsi="PT Astra Serif" w:cs="Calibri"/>
                <w:sz w:val="24"/>
                <w:szCs w:val="24"/>
              </w:rPr>
            </w:pPr>
            <w:r w:rsidRPr="008927E6">
              <w:rPr>
                <w:rFonts w:ascii="PT Astra Serif" w:hAnsi="PT Astra Serif" w:cs="Calibri"/>
                <w:sz w:val="24"/>
                <w:szCs w:val="24"/>
              </w:rPr>
              <w:t>26</w:t>
            </w:r>
          </w:p>
        </w:tc>
        <w:tc>
          <w:tcPr>
            <w:tcW w:w="5319"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Ульяновский государственный технический университет</w:t>
            </w:r>
          </w:p>
        </w:tc>
        <w:tc>
          <w:tcPr>
            <w:tcW w:w="1536"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31</w:t>
            </w:r>
          </w:p>
        </w:tc>
        <w:tc>
          <w:tcPr>
            <w:tcW w:w="958"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22</w:t>
            </w:r>
          </w:p>
        </w:tc>
        <w:tc>
          <w:tcPr>
            <w:tcW w:w="1253"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26</w:t>
            </w:r>
          </w:p>
        </w:tc>
      </w:tr>
      <w:tr w:rsidR="008E746F" w:rsidRPr="008927E6" w:rsidTr="00D22C65">
        <w:tc>
          <w:tcPr>
            <w:tcW w:w="851" w:type="dxa"/>
          </w:tcPr>
          <w:p w:rsidR="008E746F" w:rsidRPr="008927E6" w:rsidRDefault="008E746F" w:rsidP="00D22C65">
            <w:pPr>
              <w:contextualSpacing/>
              <w:jc w:val="both"/>
              <w:rPr>
                <w:rFonts w:ascii="PT Astra Serif" w:hAnsi="PT Astra Serif" w:cs="Calibri"/>
                <w:sz w:val="24"/>
                <w:szCs w:val="24"/>
              </w:rPr>
            </w:pPr>
            <w:r w:rsidRPr="008927E6">
              <w:rPr>
                <w:rFonts w:ascii="PT Astra Serif" w:hAnsi="PT Astra Serif" w:cs="Calibri"/>
                <w:sz w:val="24"/>
                <w:szCs w:val="24"/>
              </w:rPr>
              <w:t>31</w:t>
            </w:r>
          </w:p>
        </w:tc>
        <w:tc>
          <w:tcPr>
            <w:tcW w:w="5319"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Ульяновский государственный педагогический университет имени И.Н. Ульянова</w:t>
            </w:r>
          </w:p>
        </w:tc>
        <w:tc>
          <w:tcPr>
            <w:tcW w:w="1536"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38</w:t>
            </w:r>
          </w:p>
        </w:tc>
        <w:tc>
          <w:tcPr>
            <w:tcW w:w="958"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46</w:t>
            </w:r>
          </w:p>
        </w:tc>
        <w:tc>
          <w:tcPr>
            <w:tcW w:w="1253"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17</w:t>
            </w:r>
          </w:p>
        </w:tc>
      </w:tr>
      <w:tr w:rsidR="008E746F" w:rsidRPr="008927E6" w:rsidTr="00D22C65">
        <w:tc>
          <w:tcPr>
            <w:tcW w:w="851" w:type="dxa"/>
          </w:tcPr>
          <w:p w:rsidR="008E746F" w:rsidRPr="008927E6" w:rsidRDefault="008E746F" w:rsidP="00D22C65">
            <w:pPr>
              <w:contextualSpacing/>
              <w:jc w:val="both"/>
              <w:rPr>
                <w:rFonts w:ascii="PT Astra Serif" w:hAnsi="PT Astra Serif" w:cs="Calibri"/>
                <w:sz w:val="24"/>
                <w:szCs w:val="24"/>
              </w:rPr>
            </w:pPr>
            <w:r w:rsidRPr="008927E6">
              <w:rPr>
                <w:rFonts w:ascii="PT Astra Serif" w:hAnsi="PT Astra Serif" w:cs="Calibri"/>
                <w:sz w:val="24"/>
                <w:szCs w:val="24"/>
              </w:rPr>
              <w:t>53</w:t>
            </w:r>
          </w:p>
        </w:tc>
        <w:tc>
          <w:tcPr>
            <w:tcW w:w="5319" w:type="dxa"/>
          </w:tcPr>
          <w:p w:rsidR="008E746F" w:rsidRPr="008927E6" w:rsidRDefault="008E746F" w:rsidP="00D22C65">
            <w:pPr>
              <w:ind w:left="-145"/>
              <w:contextualSpacing/>
              <w:jc w:val="both"/>
              <w:rPr>
                <w:rFonts w:ascii="PT Astra Serif" w:hAnsi="PT Astra Serif" w:cs="Calibri"/>
                <w:sz w:val="24"/>
                <w:szCs w:val="24"/>
              </w:rPr>
            </w:pPr>
            <w:r w:rsidRPr="008927E6">
              <w:rPr>
                <w:rFonts w:ascii="PT Astra Serif" w:hAnsi="PT Astra Serif" w:cs="Calibri"/>
                <w:sz w:val="24"/>
                <w:szCs w:val="24"/>
              </w:rPr>
              <w:t>Ульяновский государственный аграрный университет имени П.А.Столыпина</w:t>
            </w:r>
          </w:p>
        </w:tc>
        <w:tc>
          <w:tcPr>
            <w:tcW w:w="1536"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58</w:t>
            </w:r>
          </w:p>
        </w:tc>
        <w:tc>
          <w:tcPr>
            <w:tcW w:w="958"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17</w:t>
            </w:r>
          </w:p>
        </w:tc>
        <w:tc>
          <w:tcPr>
            <w:tcW w:w="1253" w:type="dxa"/>
          </w:tcPr>
          <w:p w:rsidR="008E746F" w:rsidRPr="008927E6" w:rsidRDefault="008E746F" w:rsidP="00D22C65">
            <w:pPr>
              <w:ind w:left="-145"/>
              <w:contextualSpacing/>
              <w:jc w:val="center"/>
              <w:rPr>
                <w:rFonts w:ascii="PT Astra Serif" w:hAnsi="PT Astra Serif" w:cs="Calibri"/>
                <w:sz w:val="24"/>
                <w:szCs w:val="24"/>
              </w:rPr>
            </w:pPr>
            <w:r w:rsidRPr="008927E6">
              <w:rPr>
                <w:rFonts w:ascii="PT Astra Serif" w:hAnsi="PT Astra Serif" w:cs="Calibri"/>
                <w:sz w:val="24"/>
                <w:szCs w:val="24"/>
              </w:rPr>
              <w:t>51</w:t>
            </w:r>
          </w:p>
        </w:tc>
      </w:tr>
    </w:tbl>
    <w:p w:rsidR="008E746F" w:rsidRPr="001E2078" w:rsidRDefault="008E746F" w:rsidP="00A1085A">
      <w:pPr>
        <w:ind w:left="-567" w:firstLine="708"/>
        <w:contextualSpacing/>
        <w:jc w:val="both"/>
        <w:rPr>
          <w:rFonts w:ascii="PT Astra Serif" w:hAnsi="PT Astra Serif" w:cs="Calibri"/>
          <w:sz w:val="26"/>
          <w:szCs w:val="26"/>
        </w:rPr>
      </w:pPr>
      <w:r w:rsidRPr="001E2078">
        <w:rPr>
          <w:rFonts w:ascii="PT Astra Serif" w:hAnsi="PT Astra Serif" w:cs="Calibri"/>
          <w:sz w:val="26"/>
          <w:szCs w:val="26"/>
        </w:rPr>
        <w:t>Ульяновский государственный технический университет вошёл в международный рейтинг UI GreenMetric World University Ranking 2021.</w:t>
      </w:r>
      <w:r w:rsidRPr="001E2078">
        <w:rPr>
          <w:rFonts w:ascii="Calibri" w:hAnsi="Calibri" w:cs="Calibri"/>
          <w:sz w:val="26"/>
          <w:szCs w:val="26"/>
        </w:rPr>
        <w:t xml:space="preserve"> </w:t>
      </w:r>
      <w:r w:rsidRPr="001E2078">
        <w:rPr>
          <w:rFonts w:ascii="PT Astra Serif" w:hAnsi="PT Astra Serif" w:cs="Calibri"/>
          <w:sz w:val="26"/>
          <w:szCs w:val="26"/>
        </w:rPr>
        <w:t xml:space="preserve">Его цель – количественная оценка </w:t>
      </w:r>
      <w:r w:rsidRPr="001E2078">
        <w:rPr>
          <w:rFonts w:ascii="PT Astra Serif" w:hAnsi="PT Astra Serif" w:cs="Calibri"/>
          <w:sz w:val="26"/>
          <w:szCs w:val="26"/>
        </w:rPr>
        <w:lastRenderedPageBreak/>
        <w:t>усилий по поддержанию устойчивости (экологичности) кампусов. Рейтинг в целом основан на концептуальных рамках окружающей среды, экономики и справедливости.</w:t>
      </w:r>
    </w:p>
    <w:p w:rsidR="008E746F" w:rsidRPr="001E2078" w:rsidRDefault="008E746F" w:rsidP="00A1085A">
      <w:pPr>
        <w:ind w:left="-567" w:firstLine="708"/>
        <w:jc w:val="both"/>
        <w:rPr>
          <w:rFonts w:ascii="PT Astra Serif" w:hAnsi="PT Astra Serif" w:cs="Calibri"/>
          <w:sz w:val="26"/>
          <w:szCs w:val="26"/>
        </w:rPr>
      </w:pPr>
      <w:r w:rsidRPr="001E2078">
        <w:rPr>
          <w:rFonts w:ascii="PT Astra Serif" w:hAnsi="PT Astra Serif" w:cs="Calibri"/>
          <w:sz w:val="26"/>
          <w:szCs w:val="26"/>
        </w:rPr>
        <w:t>В рейтинге UI GreenMetric 2021 приняли участие 956 университета из 80 стран. Россия представлена в рейтинге 54 университетами, среди которых УлГТУ.</w:t>
      </w:r>
    </w:p>
    <w:p w:rsidR="008E746F" w:rsidRPr="001E2078" w:rsidRDefault="008E746F" w:rsidP="00A1085A">
      <w:pPr>
        <w:ind w:left="-567" w:firstLine="708"/>
        <w:jc w:val="both"/>
        <w:rPr>
          <w:rFonts w:ascii="PT Astra Serif" w:hAnsi="PT Astra Serif" w:cs="Calibri"/>
          <w:i/>
          <w:sz w:val="26"/>
          <w:szCs w:val="26"/>
        </w:rPr>
      </w:pPr>
      <w:r w:rsidRPr="001E2078">
        <w:rPr>
          <w:rFonts w:ascii="PT Astra Serif" w:hAnsi="PT Astra Serif" w:cs="Calibri"/>
          <w:i/>
          <w:sz w:val="26"/>
          <w:szCs w:val="26"/>
        </w:rPr>
        <w:t>Оценка проводилась по шести показателям: расположение и инфраструктура, энергосбережение и изменение климата, обращение с отходами, водные ресурсы, транспортная политика, исследования и образование. Максимальные оценки УлГТУ получил по показателям «Исследование и образование» и «Расположение и инфраструктура».</w:t>
      </w:r>
    </w:p>
    <w:p w:rsidR="008E746F" w:rsidRPr="000E4986" w:rsidRDefault="00A51895"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bCs/>
          <w:i/>
          <w:sz w:val="26"/>
          <w:szCs w:val="26"/>
          <w:u w:val="single"/>
        </w:rPr>
      </w:pPr>
      <w:hyperlink r:id="rId66" w:history="1">
        <w:r w:rsidR="008E746F" w:rsidRPr="000E4986">
          <w:rPr>
            <w:rFonts w:ascii="PT Astra Serif" w:hAnsi="PT Astra Serif" w:cs="Times New Roman"/>
            <w:b/>
            <w:bCs/>
            <w:i/>
            <w:sz w:val="26"/>
            <w:szCs w:val="26"/>
            <w:u w:val="single"/>
          </w:rPr>
          <w:t xml:space="preserve">Гранты Президента Российской Федерации </w:t>
        </w:r>
      </w:hyperlink>
    </w:p>
    <w:p w:rsidR="008E746F" w:rsidRPr="000E4986"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0E4986">
        <w:rPr>
          <w:rFonts w:ascii="PT Astra Serif" w:hAnsi="PT Astra Serif" w:cs="Times New Roman"/>
          <w:sz w:val="26"/>
          <w:szCs w:val="26"/>
        </w:rPr>
        <w:t xml:space="preserve">Ежегодно учёные ульяновских вузов являются победителями в конкурсном отборе на получение грантов Президента Российской Федерации. </w:t>
      </w:r>
    </w:p>
    <w:p w:rsidR="008E746F" w:rsidRPr="000E4986"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sz w:val="26"/>
          <w:szCs w:val="26"/>
        </w:rPr>
      </w:pPr>
      <w:r w:rsidRPr="000E4986">
        <w:rPr>
          <w:rFonts w:ascii="PT Astra Serif" w:hAnsi="PT Astra Serif" w:cs="Times New Roman"/>
          <w:sz w:val="26"/>
          <w:szCs w:val="26"/>
        </w:rPr>
        <w:t xml:space="preserve">Гранты предоставляются в целях финансового обеспечения расходов на проведение фундаментальных и прикладных научных исследований по приоритетным направлениям развития науки, технологий и техники Российской Федерации, для материальной поддержки молодых российских ученых – кандидатов наук и докторов наук в целях реализации Указа Президента Российской Федерации от 9 февраля 2009 г. № 146 «О мерах по усилению государственной поддержки молодых российских ученых – кандидатов и докторов наук» и членов коллективов ведущих научных школ Российской Федерации.  </w:t>
      </w:r>
    </w:p>
    <w:p w:rsidR="008927E6" w:rsidRDefault="008E746F"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contextualSpacing/>
        <w:jc w:val="both"/>
        <w:rPr>
          <w:rFonts w:ascii="PT Astra Serif" w:hAnsi="PT Astra Serif" w:cs="Times New Roman"/>
          <w:b/>
          <w:sz w:val="26"/>
          <w:szCs w:val="26"/>
          <w:u w:val="single"/>
        </w:rPr>
      </w:pPr>
      <w:r w:rsidRPr="000E4986">
        <w:rPr>
          <w:rFonts w:ascii="PT Astra Serif" w:hAnsi="PT Astra Serif" w:cs="Times New Roman"/>
          <w:sz w:val="26"/>
          <w:szCs w:val="26"/>
        </w:rPr>
        <w:t>Победителем конкурса 2021 года на право получения грантов Президента Российской Федерации для государственной поддержки молодых российских ученых – докторов наук в области СОЦИАЛЬНЫЕ И ГУМАНИТАРНЫЕ НАУКИ стал Идиатуллов Азат Корбангалиевич, преподаватель федерального государственного бюджетного образовательного учреждения высшего образования «Ульяновский государственный педагогический университет имени И.Н. Ульянова</w:t>
      </w:r>
      <w:r w:rsidR="000E4986">
        <w:rPr>
          <w:rFonts w:ascii="PT Astra Serif" w:hAnsi="PT Astra Serif" w:cs="Times New Roman"/>
          <w:sz w:val="26"/>
          <w:szCs w:val="26"/>
        </w:rPr>
        <w:t>»</w:t>
      </w:r>
      <w:r w:rsidRPr="000E4986">
        <w:rPr>
          <w:rFonts w:ascii="PT Astra Serif" w:hAnsi="PT Astra Serif" w:cs="Times New Roman"/>
          <w:sz w:val="26"/>
          <w:szCs w:val="26"/>
        </w:rPr>
        <w:t>. Тема его исследования: Взаимодействие христиан и мусульман России в условиях социокультурных угроз современного мира: от коммуникации организаций до синкретизма религиозного сознания.</w:t>
      </w:r>
      <w:r w:rsidRPr="007D751E">
        <w:rPr>
          <w:rFonts w:ascii="PT Astra Serif" w:hAnsi="PT Astra Serif" w:cs="Times New Roman"/>
          <w:b/>
          <w:sz w:val="26"/>
          <w:szCs w:val="26"/>
          <w:u w:val="single"/>
        </w:rPr>
        <w:t xml:space="preserve"> </w:t>
      </w:r>
    </w:p>
    <w:p w:rsidR="00FE2178" w:rsidRDefault="00563314"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eastAsia="Calibri" w:hAnsi="PT Astra Serif"/>
          <w:sz w:val="26"/>
          <w:szCs w:val="26"/>
        </w:rPr>
      </w:pPr>
      <w:r w:rsidRPr="00563314">
        <w:rPr>
          <w:rFonts w:ascii="PT Astra Serif" w:hAnsi="PT Astra Serif"/>
          <w:b/>
          <w:sz w:val="26"/>
          <w:szCs w:val="26"/>
          <w:u w:val="single"/>
        </w:rPr>
        <w:t xml:space="preserve">Об итогах работы в рамках реализации национального </w:t>
      </w:r>
      <w:r w:rsidR="00BC30BB">
        <w:rPr>
          <w:rFonts w:ascii="PT Astra Serif" w:hAnsi="PT Astra Serif"/>
          <w:b/>
          <w:sz w:val="26"/>
          <w:szCs w:val="26"/>
          <w:u w:val="single"/>
        </w:rPr>
        <w:t>проекта «Образование» в 2021</w:t>
      </w:r>
      <w:r w:rsidRPr="00563314">
        <w:rPr>
          <w:rFonts w:ascii="PT Astra Serif" w:hAnsi="PT Astra Serif"/>
          <w:b/>
          <w:sz w:val="26"/>
          <w:szCs w:val="26"/>
          <w:u w:val="single"/>
        </w:rPr>
        <w:t xml:space="preserve"> году</w:t>
      </w:r>
      <w:r w:rsidR="00FE2178" w:rsidRPr="00FE2178">
        <w:rPr>
          <w:rFonts w:ascii="PT Astra Serif" w:eastAsia="Calibri" w:hAnsi="PT Astra Serif"/>
          <w:sz w:val="26"/>
          <w:szCs w:val="26"/>
        </w:rPr>
        <w:t xml:space="preserve"> </w:t>
      </w:r>
    </w:p>
    <w:p w:rsidR="00FE2178" w:rsidRDefault="00FE2178"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sz w:val="26"/>
          <w:szCs w:val="26"/>
        </w:rPr>
      </w:pPr>
      <w:r w:rsidRPr="00BC30BB">
        <w:rPr>
          <w:rFonts w:ascii="PT Astra Serif" w:eastAsia="Calibri" w:hAnsi="PT Astra Serif"/>
          <w:sz w:val="26"/>
          <w:szCs w:val="26"/>
        </w:rPr>
        <w:t>В 2021 году Министерство принимало участие в реализации 5 федеральных проектов</w:t>
      </w:r>
      <w:r w:rsidRPr="00BC30BB">
        <w:rPr>
          <w:rFonts w:ascii="PT Astra Serif" w:hAnsi="PT Astra Serif"/>
          <w:sz w:val="26"/>
          <w:szCs w:val="26"/>
        </w:rPr>
        <w:t xml:space="preserve"> национального проекта «Образование» и «Демография</w:t>
      </w:r>
      <w:r>
        <w:rPr>
          <w:rFonts w:ascii="PT Astra Serif" w:hAnsi="PT Astra Serif"/>
          <w:sz w:val="26"/>
          <w:szCs w:val="26"/>
        </w:rPr>
        <w:t>»:</w:t>
      </w:r>
    </w:p>
    <w:p w:rsidR="00FE2178" w:rsidRDefault="00FE2178"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sz w:val="26"/>
          <w:szCs w:val="26"/>
        </w:rPr>
      </w:pPr>
      <w:r w:rsidRPr="00BC30BB">
        <w:rPr>
          <w:rFonts w:ascii="PT Astra Serif" w:hAnsi="PT Astra Serif"/>
          <w:sz w:val="26"/>
          <w:szCs w:val="26"/>
        </w:rPr>
        <w:t>«Современная школа</w:t>
      </w:r>
      <w:r>
        <w:rPr>
          <w:rFonts w:ascii="PT Astra Serif" w:hAnsi="PT Astra Serif"/>
          <w:sz w:val="26"/>
          <w:szCs w:val="26"/>
        </w:rPr>
        <w:t xml:space="preserve">», </w:t>
      </w:r>
      <w:r w:rsidRPr="00BC30BB">
        <w:rPr>
          <w:rFonts w:ascii="PT Astra Serif" w:hAnsi="PT Astra Serif"/>
          <w:sz w:val="26"/>
          <w:szCs w:val="26"/>
        </w:rPr>
        <w:t>«Успех каждого ребёнк</w:t>
      </w:r>
      <w:r>
        <w:rPr>
          <w:rFonts w:ascii="PT Astra Serif" w:hAnsi="PT Astra Serif"/>
          <w:sz w:val="26"/>
          <w:szCs w:val="26"/>
        </w:rPr>
        <w:t xml:space="preserve">а», «Цифровая образования среда», «Молодые профессионалы», «Патриотическое воспитание граждан Российской Федерации». </w:t>
      </w:r>
    </w:p>
    <w:p w:rsidR="00FE2178" w:rsidRDefault="00FE2178"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sz w:val="26"/>
          <w:szCs w:val="26"/>
        </w:rPr>
      </w:pPr>
      <w:r w:rsidRPr="00BC30BB">
        <w:rPr>
          <w:rFonts w:ascii="PT Astra Serif" w:hAnsi="PT Astra Serif"/>
          <w:sz w:val="26"/>
          <w:szCs w:val="26"/>
        </w:rPr>
        <w:t>Направления приоритетного национального проекта «Образование» реализовывались в Ульяновской области достаточно успешно на протяжении последних 3</w:t>
      </w:r>
      <w:r>
        <w:rPr>
          <w:rFonts w:ascii="PT Astra Serif" w:hAnsi="PT Astra Serif"/>
          <w:sz w:val="26"/>
          <w:szCs w:val="26"/>
        </w:rPr>
        <w:t xml:space="preserve"> </w:t>
      </w:r>
      <w:r w:rsidRPr="00BC30BB">
        <w:rPr>
          <w:rFonts w:ascii="PT Astra Serif" w:hAnsi="PT Astra Serif"/>
          <w:sz w:val="26"/>
          <w:szCs w:val="26"/>
        </w:rPr>
        <w:t>лет</w:t>
      </w:r>
      <w:r>
        <w:rPr>
          <w:rFonts w:ascii="PT Astra Serif" w:hAnsi="PT Astra Serif"/>
          <w:sz w:val="26"/>
          <w:szCs w:val="26"/>
        </w:rPr>
        <w:t>.</w:t>
      </w:r>
    </w:p>
    <w:p w:rsidR="00FE2178" w:rsidRDefault="00BC30BB" w:rsidP="00A1085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sz w:val="26"/>
          <w:szCs w:val="26"/>
        </w:rPr>
      </w:pPr>
      <w:r w:rsidRPr="00BC30BB">
        <w:rPr>
          <w:rFonts w:ascii="PT Astra Serif" w:hAnsi="PT Astra Serif"/>
          <w:sz w:val="26"/>
          <w:szCs w:val="26"/>
        </w:rPr>
        <w:t xml:space="preserve">В 2021 году на реализацию национального проекта «Образование» в систему образования региона привлечено 1250,0 млн.руб., в том числе из федерального </w:t>
      </w:r>
      <w:r w:rsidR="00FE2178" w:rsidRPr="00BC30BB">
        <w:rPr>
          <w:rFonts w:ascii="PT Astra Serif" w:hAnsi="PT Astra Serif"/>
          <w:sz w:val="26"/>
          <w:szCs w:val="26"/>
        </w:rPr>
        <w:t>бюджета почти</w:t>
      </w:r>
      <w:r w:rsidRPr="00BC30BB">
        <w:rPr>
          <w:rFonts w:ascii="PT Astra Serif" w:hAnsi="PT Astra Serif"/>
          <w:sz w:val="26"/>
          <w:szCs w:val="26"/>
        </w:rPr>
        <w:t xml:space="preserve"> 859,6 млн.руб., из областного бюджета более 387,0 млн.руб., из бюджета муниципалитетов  3,4 млн.руб.</w:t>
      </w:r>
    </w:p>
    <w:p w:rsidR="00D22C65" w:rsidRDefault="00BC30BB" w:rsidP="00D22C65">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sz w:val="26"/>
          <w:szCs w:val="26"/>
        </w:rPr>
      </w:pPr>
      <w:r w:rsidRPr="00BC30BB">
        <w:rPr>
          <w:rFonts w:ascii="PT Astra Serif" w:hAnsi="PT Astra Serif"/>
          <w:sz w:val="26"/>
          <w:szCs w:val="26"/>
        </w:rPr>
        <w:t>Выполнение всех показателей и результатов региональных проектов национального проекта «Образование» позволил</w:t>
      </w:r>
      <w:r w:rsidR="00D22C65">
        <w:rPr>
          <w:rFonts w:ascii="PT Astra Serif" w:hAnsi="PT Astra Serif"/>
          <w:sz w:val="26"/>
          <w:szCs w:val="26"/>
        </w:rPr>
        <w:t>о достичь следующих результатов:</w:t>
      </w:r>
    </w:p>
    <w:p w:rsidR="00BC30BB" w:rsidRPr="00BC30BB" w:rsidRDefault="00BC30BB" w:rsidP="00D22C65">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709"/>
        <w:jc w:val="both"/>
        <w:rPr>
          <w:rFonts w:ascii="PT Astra Serif" w:hAnsi="PT Astra Serif"/>
          <w:b/>
          <w:sz w:val="26"/>
          <w:szCs w:val="26"/>
        </w:rPr>
      </w:pPr>
      <w:r w:rsidRPr="00BC30BB">
        <w:rPr>
          <w:rFonts w:ascii="PT Astra Serif" w:hAnsi="PT Astra Serif"/>
          <w:b/>
          <w:sz w:val="26"/>
          <w:szCs w:val="26"/>
        </w:rPr>
        <w:t>I региональный проект «Современная школа»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По федеральному проекту «Современная школа» в 61 общеобразовательной организации, расположенных в сельской местности и малых городах, </w:t>
      </w:r>
      <w:r w:rsidRPr="00BC30BB">
        <w:rPr>
          <w:rFonts w:ascii="PT Astra Serif" w:hAnsi="PT Astra Serif"/>
          <w:b/>
          <w:sz w:val="26"/>
          <w:szCs w:val="26"/>
        </w:rPr>
        <w:t xml:space="preserve">созданы центры </w:t>
      </w:r>
      <w:r w:rsidRPr="00BC30BB">
        <w:rPr>
          <w:rFonts w:ascii="PT Astra Serif" w:hAnsi="PT Astra Serif"/>
          <w:b/>
          <w:sz w:val="26"/>
          <w:szCs w:val="26"/>
        </w:rPr>
        <w:lastRenderedPageBreak/>
        <w:t>образования естественно-научной и технологической направленностей «Точка роста».</w:t>
      </w:r>
      <w:r w:rsidRPr="00BC30BB">
        <w:rPr>
          <w:rFonts w:ascii="PT Astra Serif" w:hAnsi="PT Astra Serif"/>
          <w:sz w:val="26"/>
          <w:szCs w:val="26"/>
        </w:rPr>
        <w:t>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«Точка роста» – проект, инициированный министерством просвещения Российской Федерации в 2019 году. Цель создания центров –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отдельных учебных предметов. В 2019-2020 годах в регионе создавались центры образования «Точка роста» цифрового и гуманитарного профилей с акцентом на изучение таких учебных предметов, как технология, информатика и основы безопасности жизнедеятельности. В Ульяновской области открыто 71 таких центров в всех муниципальных образованиях края, за исключением города Димитровграда (поскольку он не является малым городом).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Количество созданных центров «Точка роста» в разрезе муниципальных образований выглядит следующим образом: по пять центров создано в Мелекесском и Барышском районах, по четыре центра - в Инзенском, Карсунском и Цильнинском районах, по три центра – в Кузоватовском, Майнском, Сенгилеевском, Старомайнском, Ульяновском и Чердаклинском районах, по два центра - в г.Ульяновске, Вешкаймском, Николаевском, Новомалыклинском, Новоспасском, Павловском, Радищевском, Сурском и Тереньгульском районах, в остальных районах создано по одному центру.</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 2021 года «Точки роста» изменили свою направленность на естественно-научную и технологическую, и сейчас в приоритете - углублённое изучение физики, химии и биологии, а также реализация программ дополнительного образования технического профиля. Изменение профиля центров «Точка роста» с гуманитарного на естественно-научный представляется очень актуальным именно для сельских школ, поскольку их непосредственная близость к природе позволяет широко использовать непрерывные наблюдения за живыми объектами в естественных условиях, выполнять большой спектр исследований, связанных с мониторингом окружающей среды. </w:t>
      </w:r>
    </w:p>
    <w:p w:rsidR="00BC30BB" w:rsidRPr="00BC30BB" w:rsidRDefault="00BC30BB" w:rsidP="00A1085A">
      <w:pPr>
        <w:ind w:left="-567" w:firstLine="709"/>
        <w:jc w:val="both"/>
        <w:rPr>
          <w:rFonts w:ascii="PT Astra Serif" w:hAnsi="PT Astra Serif"/>
          <w:sz w:val="26"/>
          <w:szCs w:val="26"/>
        </w:rPr>
      </w:pPr>
      <w:r w:rsidRPr="00BC30BB">
        <w:rPr>
          <w:rFonts w:ascii="PT Astra Serif" w:eastAsia="Arial Unicode MS" w:hAnsi="PT Astra Serif"/>
          <w:sz w:val="26"/>
          <w:szCs w:val="26"/>
        </w:rPr>
        <w:t>На средства федерального и регионального бюджетов в размере 89 697,17 тыс. рублей приобретено оборудование, согласно</w:t>
      </w:r>
      <w:r w:rsidRPr="00BC30BB">
        <w:rPr>
          <w:rFonts w:ascii="PT Astra Serif" w:hAnsi="PT Astra Serif"/>
          <w:sz w:val="26"/>
          <w:szCs w:val="26"/>
        </w:rPr>
        <w:t xml:space="preserve"> перечня согласованного с федеральным проектным офисом: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средства обучения и воспитания для изучения (в том числе экспериментального) предметов, курсов, дисциплин (модулей) естественно-научной направленности и технологической направленностей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средствами обучения и воспитания для изучения основ робототехники, механики, мехатроники, освоения основ программирования, реализации программ дополнительного образования технической и естественно-научной направленностей и т. д;</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компьютерным и иным оборудованием.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Закупка оборудования проходила централизованным способом специалистами Министерства просвещения и воспитания Ульяновской области.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Ремонтные работы и дизайн-оформление осуществлялось за счет средств бюджетов муниципальных образований. В среднем каждым муниципальным образованием в расчёте на один центр было предусмотрено от 370 до 1200 тыс. рублей.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Сегодня все центры работают в штатном режиме. В них, помимо основных общеобразовательных программ по физике, химии и биологии, реализуются дополнительные программы естественно-научного, технического и технологического профилей, такие как «Юный эколог», «Образовательная робототехника»,</w:t>
      </w:r>
      <w:r w:rsidRPr="00BC30BB">
        <w:rPr>
          <w:rFonts w:ascii="PT Astra Serif" w:eastAsia="Calibri" w:hAnsi="PT Astra Serif"/>
          <w:sz w:val="26"/>
          <w:szCs w:val="26"/>
        </w:rPr>
        <w:t xml:space="preserve"> «Я - </w:t>
      </w:r>
      <w:r w:rsidRPr="00BC30BB">
        <w:rPr>
          <w:rFonts w:ascii="PT Astra Serif" w:eastAsia="Calibri" w:hAnsi="PT Astra Serif"/>
          <w:sz w:val="26"/>
          <w:szCs w:val="26"/>
        </w:rPr>
        <w:lastRenderedPageBreak/>
        <w:t xml:space="preserve">исследователь», «3D моделирование», «Эковолонтеры», «Механика и робототехника», «Робототехника», «Решение практических задач по физике», «Химия вокруг нас», «Тайны живой природы», «Биосфера, экология, здоровье» и другие.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 xml:space="preserve">На новом высокотехнологичном оборудовании в 2021 году обучается порядка 7531 обучающихся школ-участников проекта и </w:t>
      </w:r>
      <w:r w:rsidRPr="00BC30BB">
        <w:rPr>
          <w:rFonts w:ascii="PT Astra Serif" w:eastAsia="Calibri" w:hAnsi="PT Astra Serif"/>
          <w:sz w:val="26"/>
          <w:szCs w:val="26"/>
        </w:rPr>
        <w:t xml:space="preserve">2985 </w:t>
      </w:r>
      <w:r w:rsidRPr="00BC30BB">
        <w:rPr>
          <w:rFonts w:ascii="PT Astra Serif" w:hAnsi="PT Astra Serif"/>
          <w:sz w:val="26"/>
          <w:szCs w:val="26"/>
        </w:rPr>
        <w:t xml:space="preserve">обучающихся </w:t>
      </w:r>
      <w:r w:rsidRPr="00BC30BB">
        <w:rPr>
          <w:rFonts w:ascii="PT Astra Serif" w:eastAsia="Calibri" w:hAnsi="PT Astra Serif"/>
          <w:sz w:val="26"/>
          <w:szCs w:val="26"/>
        </w:rPr>
        <w:t>осваивающих дополнительные общеобразовательные программы.</w:t>
      </w:r>
    </w:p>
    <w:p w:rsidR="00BC30BB" w:rsidRPr="00BC30BB" w:rsidRDefault="00BC30BB" w:rsidP="00A1085A">
      <w:pPr>
        <w:ind w:left="-567" w:firstLine="709"/>
        <w:jc w:val="both"/>
        <w:rPr>
          <w:rFonts w:ascii="PT Astra Serif" w:hAnsi="PT Astra Serif"/>
          <w:sz w:val="26"/>
          <w:szCs w:val="26"/>
        </w:rPr>
      </w:pPr>
      <w:r w:rsidRPr="00BC30BB">
        <w:rPr>
          <w:rFonts w:ascii="PT Astra Serif" w:eastAsia="Calibri" w:hAnsi="PT Astra Serif"/>
          <w:sz w:val="26"/>
          <w:szCs w:val="26"/>
        </w:rPr>
        <w:t>С целью реализации программ начального, основного и среднего общего образования заключаются соглашения на организацию сетевого сотрудничества между образовательными организациями. С 1 сентября 2021 года заключено более 50 соглашений о сетевом взаимодействии.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период с апреля по ноябрь 2021 года учителя, работающие на базе центров «Точка роста», повышали свой уровень знаний для грамотной работы с приобретенным оборудованием.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Каждый педагог за успешное освоение программы обучения получил сертификат, только после заочного обучения был допущен к прохождению очного обучающего курса.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Курсы повышения квалификации прошли 238 педагогов. Все мероприятия по повышению квалификации проводились за счет средств федерального бюджета.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С целью эффективной организационно-методической поддержки создания и функционирования центров «Точка роста» на территории Ульяновской области обеспечивается вовлечение детских технопарков «Кванториум», мобильных технопарков «Кванториум», ключевых центров дополнительного образования «Дом научной коллаборации», и иных организаций в различных форматах.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Для этого в Ульяновской области утверждён комплексный план мероприятий. В указанном документе учитываются региональные мероприятия для обучающихся, педагогов и родителей (законных представителей) обучающихся, участие в вебинарах, конференциях, фестивалях, формирование условий для сетевой формы реализации образовательных программ, проведение информационных кампаний по популяризации национального проекта «Образование», вовлечение обучающихся образовательных организаций в различные формы сопровождения и наставничества, а также обеспечение проектной и профориентационной деятельности с детьми.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Ещё одним итогом реализации проекта «Современная школа» стало </w:t>
      </w:r>
      <w:r w:rsidRPr="00BC30BB">
        <w:rPr>
          <w:rFonts w:ascii="PT Astra Serif" w:hAnsi="PT Astra Serif"/>
          <w:b/>
          <w:sz w:val="26"/>
          <w:szCs w:val="26"/>
        </w:rPr>
        <w:t>создание Центра непрерывного повышения профессионального мастерства педагогических работников</w:t>
      </w:r>
      <w:r w:rsidRPr="00BC30BB">
        <w:rPr>
          <w:rFonts w:ascii="PT Astra Serif" w:hAnsi="PT Astra Serif"/>
          <w:sz w:val="26"/>
          <w:szCs w:val="26"/>
        </w:rPr>
        <w:t>. Он создан на базе Ульяновского государственного педагогического университет имени И. Н. Ульянова в сентябре 2021 года, по адресу ул.12 Сентября , дом 81.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Задействовано более 600 кв. метров учебных площадей корпуса УлГПУ, на которых созданы новые современные рабочие зоны – медиатека, студия видео записи, коворкинг пространства, пространства для проектной деятельности, пространства для групповой и индивидуальной работы, два лектория, компьютерный класс.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Центром проведено ряд мероприятий, для функционирования единой системы научно-методического сопровождения педагогических работников и управленческих кадров, по итогам которых в 2021 году достигнуто: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42% общеобразовательных организаций, расположенных на территории Ульяновской области, руководители и заместители руководителей которых вовлечены в систему наставничества.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Руководители и зам. руководителей общеобразовательных организаций прошли курсы повышения квалификации в ЦНППМ, в рамках курсов были разработаны программы развития общеобразовательных учреждений с учетом целевой модели наставничества.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 xml:space="preserve">Для 5% педагогических работников общеобразовательных организаций, расположенных на территории Ульяновской области, в Центре разработаны индивидуальные образовательные маршруты (510 человек от 10189 чел. общего числа педагогических работников Ульяновской области).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9% педагогических работников общеобразовательных организаций, расположенных на территории Ульяновской области, прошедших дополнительное профессиональное образование в Центре непрерывного повышения профессионального мастерства педагогических работников (917 человек от 10189 человек, общей численности педагогических работников общеобразовательных организаций, расположенных на территории Ульяновской области.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60 консультаций, оказано педагогическим работникам общеобразовательных организаций, расположенных на территории Ульяновской области, по вопросам реализации федерального государственного образовательного стандарта общего образования и по предметам: математика, физика, информатика, русский язык, биология, химия, история, обществознание, литература, география. Консультации проводились как в оном формате, так и в формате zoom.</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414 общеобразовательных организаций, расположенных на территории Ульяновской области, руководители и заместители руководителей которых освоили программы повышения квалификации в Центре. Обучено – 42 управленческие команды, что составляет 10% от общего количества школ.</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Обучение проходило по следующим программам: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«Стратегии и инструменты повышения качества общего образования» (в объеме 36 часов);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«Готовность педагога к использованию  мультимедиа как средства повышения эффективности обучения в средней школе» ( в объеме 18 часов);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«Тьюторская стажировка. Основы тьюторства» (в объеме 16часов);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«Формирование УУД учащихся средствами решения учебных задач» (18 часов);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«Практика инклюзивного образования» (в объеме 72 часа).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Проведено два мероприятия регионального уровня в рамках функционирования единой федеральной системы научно-методического сопровождения педагогических работников и управленческих кадров.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17-18 ноября 2021 года в ЦНППМ Ульяновской области ФГБОУ ВО «УлГПУ им. И.Н. Ульянова» состоялась III всероссийская научно-практическая конференция (с международным участием) «Новое поколение профессионалов в образовании: миссия и возможности реализации потенциала молодого педагога в условиях вызовов VUCA-мира».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17 декабря 2021 года состоялась Всероссийская научно-практическая конференция «Управление качеством образования: проблемы и перспективы»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Также проведено 15 мероприятий, направленных на методическое сопровождение педагогических работников общеобразовательных организаций, расположенных на территории Ульяновской области, по отдельным учебным предметам и предметным областям соответствующих образовательных программ.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Второй год подряд, за счет мероприятий нацпроекта «Образование» проводится </w:t>
      </w:r>
      <w:r w:rsidRPr="00BC30BB">
        <w:rPr>
          <w:rFonts w:ascii="PT Astra Serif" w:hAnsi="PT Astra Serif"/>
          <w:b/>
          <w:sz w:val="26"/>
          <w:szCs w:val="26"/>
        </w:rPr>
        <w:t>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w:t>
      </w:r>
      <w:r w:rsidRPr="00BC30BB">
        <w:rPr>
          <w:rFonts w:ascii="PT Astra Serif" w:hAnsi="PT Astra Serif"/>
          <w:sz w:val="26"/>
          <w:szCs w:val="26"/>
        </w:rPr>
        <w:t>.</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В 2021 году областное государственное казённое общеобразовательное учреждение «Школа для обучающихся с ограниченными возможностями здоровья № 39» и областное государственное казенное общеобразовательное учреждение «Школа-интернат для </w:t>
      </w:r>
      <w:r w:rsidRPr="00BC30BB">
        <w:rPr>
          <w:rFonts w:ascii="PT Astra Serif" w:eastAsia="Calibri" w:hAnsi="PT Astra Serif"/>
          <w:sz w:val="26"/>
          <w:szCs w:val="26"/>
        </w:rPr>
        <w:lastRenderedPageBreak/>
        <w:t>обучающихся с ограниченными возможностями здоровья № 87» создали комфортную образовательную среду, обеспечивающую качество образования, его доступность, открытость и привлекательность для обучающихся с ограниченными возможностями здоровья и их родителей.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В рамках проекта в школе № 39 и школе-интернате № 87 созданы картонажно-переплётные мастерские, в которые приобретены интерактивные - передвижные панели, созданы мини - типографии, оснащенные переплетными машинами, брошюраторами, резаками, ламинаторами, типографскими прессами и инструментами, интерактивным оборудованием.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Обучающиеся овладевают навыками изготовления рекламно - бланочной продукции, которые можно будет использовать в дальнейшем при организации малого бизнеса. Для реализации по адаптированным дополнительным общеобразовательным программам оборудованы фото-видео студии.</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В кабинеты учителей – дефектологов  (сурдопедагога)  приобретены: учительские столы, учебные доски, современные информационно-коммуникационные средства обучения - компьютеры, многофункциональное устройство, звукоусиливающее оборудование, необходимое для развития слухового восприятия и формирования произносительной стороны устной речи обучающихся, модули для хранения разнообразных учебные средств, материалы для пользования обучающихся, дидактические пособия,  интерактивное развивающее оборудование: интерактивный пол, интерактивный стол. Внедрение системы EduQuest способствует накоплению активного словаря глухого ребёнка и детей с интеллектуальными нарушениями, повышает мотивацию к учебной деятельности.  Сенсомоторные зоны оснащены системой оборудования Монтессори, обучающиеся имеют возможность свободно и самостоятельно работать в среде, познавать мир в своем темпе, развивать эмоциональный интеллект, интерес к познавательной деятельности. Мягкая  модульная система позволяет сконструировать диваны для отдыха детей, а имеющиеся утяжеленные одеяла «Сова» применяются для облегчения симптомов тревоги и стресса, снимают напряжение и успокаивают детей.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В школе № 39 оснащены учебные мастерские:</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строительного профиля и введен в учебный план в 2021-2022 учебном году  новый профиль, что позволит выпускникам продолжить обучение по специальностям «Маляр строительный» и «Столяр строительный» в ОГБПОУ «Ульяновский многопрофильный техникум» и быть востребованными на региональном рынке труда. С этой целью  приобретены современные   станки для деревообработки и инструменты для малярного дела, дидактические пособия, в том числе интерактивные, по выбранному профилю, мастерская оснащена компьютерным и мультимедийным оборудованием, системой хранения, стеллажами. Кроме этого на обновлённом оборудовании  организовано в 2021-2022 учебном году  дополнительное образование по  АДОП по профилю строительное дело «МастерОк».</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«Швейное дело»  разделена на зону для теоретической подготовки, зону дизайна и моделирования, зону обработки ткани, которая в настоящее время оснащена полностью. Мастерская оборудована интерактивным комплексом, модульной системой хранения, рабочими местами для обучающихся, раскройным столом, а также портновскими инструментами  и инструментами для ручного ткачества, настольными лампами, современными швейными машинами, вышивальной и вязальной машинами, гладильными системами, станками для ткачества инструментами для раскройки ткани, чтобы осуществлять не только обучение по профилю,  но и реализовывать АДОП по декоративно – прикладной направленности.</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lastRenderedPageBreak/>
        <w:t>- учебный кабинет «Основы социальной жизни» используется для изучения обучающимися учебных таких предметов  как «основы социальной жизни», «социально-бытовая ориентировка», «домоводство». Учебный кабинет разделен рабочими зонами для теоретических и практических работ, в которых  установлено оборудование для кулинарных работ и домоводства, основ безопасности жизнедеятельности, оказания первой доврачебной помощи, учебно-методические материалы, дидактические и наглядные пособия  обновлены с учетом индивидуальных потребностей обучающихся. В результате оснащения кабинета современными бытовыми приборами и техникой с многофункциональными устройствами, интерактивным оборудованием созданы условия в 2021-2022 учебном году  для формирования жизненных компетенций, необходимых в практической жизни детям с интеллектуальными нарушениями.</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В школе-интернате № 87 оснащены современным оборудованием учебные кабинеты  химии/ биологии, географии, физики. Приобретены новейшие  интерактивные учебные пособия,  беспроводная цифровая лаборатория мультидатчиков для учителя и учащихся, лабораторные комплексы для учебно - практической и проектной деятельности, приобретены комплекты лабораторно-практического оборудования для обучающихся и педагогов, наглядные, демонстрационные модели и пособия,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обеих школах, за счет субсидии из федерального бюджета в 2021 году на приобретение нового современного оборудования для предмета «Технология», коррекционных занятий и дополнительного образования детей  направлено – 14711546,78 рублей, из которых 441346,39 рублей – средства областного бюджета Ульяновской области,  в т.ч.  ремонтные работы- 16000000,00 рублей).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В результате обновления инфраструктуры в школе № 39 и школе -интернате № 87 удалось решить следующие задачи: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-создать условия для эффективной реализации и освоения обучающимися адаптированных основных общеобразовательных программ, в том числе условия для достижения ими социально желаемого уровня личностного и познавательного развития с учетом их особых образовательных потребностей;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-улучшить материально – техническую базу профессионально- трудового обучения, программно-методического обеспечения;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-развить эффективные формы профориентационной работы с обучающимися;</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-создать условия, обеспечивающие коррекционно – развивающее сопровождение образовательного и воспитательного процессов;</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-развить систему дополнительного образования, внеурочной деятельности;</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-создать условия для профессионального совершенствования педагогов.</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В школе № 39 и школе - интернате № 87 занятия в оснащенных в рамках проекта помещениях посещают 100 % обучающихся (207 человек): в кабинетах дополнительного образования,  дефектолога (сурдопедагога) занимаются обучающиеся всех возрастных групп; в мастерских, учебных кабинетах - обучающиеся старших классов (85 человек).</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Таким образом, совершенствование материально-технического обеспечения школы № 39 и школы-интерната № 87 в 2021 году позволило соответствовать федеральному государственному образовательному стандарту образования обучающихся с умственной отсталостью (интеллектуальными нарушениями) и глухих обучающихся.</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Еще одним новым и значимым для региона мероприятием стало </w:t>
      </w:r>
      <w:r w:rsidRPr="00BC30BB">
        <w:rPr>
          <w:rFonts w:ascii="PT Astra Serif" w:eastAsia="Calibri" w:hAnsi="PT Astra Serif"/>
          <w:b/>
          <w:sz w:val="26"/>
          <w:szCs w:val="26"/>
        </w:rPr>
        <w:t>открытие 1 сентября детского технопарка «Кванториум</w:t>
      </w:r>
      <w:r w:rsidRPr="00BC30BB">
        <w:rPr>
          <w:rFonts w:ascii="PT Astra Serif" w:eastAsia="Calibri" w:hAnsi="PT Astra Serif"/>
          <w:sz w:val="26"/>
          <w:szCs w:val="26"/>
        </w:rPr>
        <w:t>» на базе МБОУ г.Ульяновска «Губернаторский инженерный лицей № 102»</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Стоит отметить, что наш регион первый решил создать их в новых школах в новостроящихся микрорайонах, что позволит обучающимся проявить себя в научно-</w:t>
      </w:r>
      <w:r w:rsidRPr="00BC30BB">
        <w:rPr>
          <w:rFonts w:ascii="PT Astra Serif" w:hAnsi="PT Astra Serif"/>
          <w:sz w:val="26"/>
          <w:szCs w:val="26"/>
        </w:rPr>
        <w:lastRenderedPageBreak/>
        <w:t>техническом творчестве, погрузиться в мир передовых технологий, пройти профориентацию и подготовиться к будущей профессии.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С целью </w:t>
      </w:r>
      <w:r w:rsidRPr="00BC30BB">
        <w:rPr>
          <w:rFonts w:ascii="PT Astra Serif" w:eastAsia="Calibri" w:hAnsi="PT Astra Serif"/>
          <w:sz w:val="26"/>
          <w:szCs w:val="26"/>
        </w:rPr>
        <w:t>организации образовательной деятельности в сфере общего и дополнительного образования, направленного на создание условий для расширения содержания общего образования и развития у обучающихся современных компетенций и навыков, в том числе по естественно-научной, математической и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а также повышения качества образования</w:t>
      </w:r>
      <w:r w:rsidRPr="00BC30BB">
        <w:rPr>
          <w:rFonts w:ascii="PT Astra Serif" w:hAnsi="PT Astra Serif"/>
          <w:sz w:val="26"/>
          <w:szCs w:val="26"/>
        </w:rPr>
        <w:t xml:space="preserve"> образовательная деятельность в школьном Кванториуме ведется по пяти профилям: «Биоквантум», «Робоквантум», «Хайтек-квантум», «Энерджи-квантум», «Аэро-квантум».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ИС Навигатор размещено 12 дополнительных общеразвивающих программ технической и естественнонаучной направленностей с общим охватом 453 ребёнка, из них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23 – «Биоквантум»;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13 - «Энерджи-квантум»;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393 - «Робоквантум»;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24 - «Хайтек-квантум».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237 обучающихся общеобразовательных организаций осваивают два и более учебных предмета из числа предметных областей «Естественнонаучные предметы», «Математика и информатика», «Обществознание и естествознание». Проведено 4 внеклассных мероприятия для детей от 5 до 18 лет, тематика которых соответствует направлениям деятельности Школьного Кванториума.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Обучающиеся школьного Кванториума в 2021 году приняли участие в следующих олимпиадах и конкурсах:</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Международный конкурс научно-исследовательских и творческих работ «Старт в науке» Щербинин Фёдор – 1 место (победитель) – наставник Журавлева С.Р., Щербинин Никифор – 1 место (победитель) – наставник Старченко И.А.;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Международный конкурс «Олимпис», Авраменко А. - диплом 1 степени, наставник Исмагилова Р.М.;</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VII Международная олимпиада по Робототехнике. WeDo -12 человек, наставник Старостина Е.В.;</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 Всероссийский конкурс творческих работ «Ёлки на дистанте – 2021». Номинация: Техно-ёлка – 3 человека, наставник Ю.А. Кудрявцева, А.С.Шебалин;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Конкурс робототехники «Лучший робототехник 2021», - 10 человек, наставник Ю.А. Кудрявцева;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Всероссийская киберспортивная школьная лига РДШ – 3 человека, наставник А.С. Шебалин.</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 Партнерами школьного Кванториума стали такие предприятия: </w:t>
      </w:r>
      <w:r w:rsidRPr="00BC30BB">
        <w:rPr>
          <w:rFonts w:ascii="PT Astra Serif" w:eastAsia="Calibri" w:hAnsi="PT Astra Serif"/>
          <w:sz w:val="26"/>
          <w:szCs w:val="26"/>
        </w:rPr>
        <w:br/>
        <w:t xml:space="preserve">АО «Авистар», ПАО «Фортум», ФГБОУ ВО УлГТУ, ФГБОУ ВО УлГУ, ФГБОУ ВО УлГАУ, ФГБОУ ВО УлГПУ. </w:t>
      </w:r>
    </w:p>
    <w:p w:rsidR="00BC30BB" w:rsidRPr="00BC30BB" w:rsidRDefault="00BC30BB" w:rsidP="00A1085A">
      <w:pPr>
        <w:ind w:left="-567" w:firstLine="709"/>
        <w:jc w:val="both"/>
        <w:rPr>
          <w:rFonts w:ascii="PT Astra Serif" w:hAnsi="PT Astra Serif"/>
          <w:sz w:val="26"/>
          <w:szCs w:val="26"/>
        </w:rPr>
      </w:pPr>
      <w:r w:rsidRPr="00BC30BB">
        <w:rPr>
          <w:rFonts w:ascii="PT Astra Serif" w:eastAsia="Calibri" w:hAnsi="PT Astra Serif"/>
          <w:sz w:val="26"/>
          <w:szCs w:val="26"/>
        </w:rPr>
        <w:t xml:space="preserve">Сотрудники предприятий и университетов становятся наставниками и консультантами проектов обучающихся школьного Кванториума, совместно с педагогами формируются кейсы для образовательных программ. </w:t>
      </w:r>
    </w:p>
    <w:p w:rsidR="00BC30BB" w:rsidRPr="00BC30BB" w:rsidRDefault="00BC30BB" w:rsidP="00A1085A">
      <w:pPr>
        <w:ind w:left="-567" w:firstLine="709"/>
        <w:jc w:val="both"/>
        <w:rPr>
          <w:rFonts w:ascii="PT Astra Serif" w:hAnsi="PT Astra Serif"/>
          <w:sz w:val="26"/>
          <w:szCs w:val="26"/>
        </w:rPr>
      </w:pPr>
      <w:r w:rsidRPr="00BC30BB">
        <w:rPr>
          <w:rFonts w:ascii="PT Astra Serif" w:eastAsia="Calibri" w:hAnsi="PT Astra Serif"/>
          <w:sz w:val="26"/>
          <w:szCs w:val="26"/>
        </w:rPr>
        <w:t>На приобретение оборудования по мероприятию созданию на базе общеобразовательных организаций детских технопарков «Кванториум» в 2021 году из федерального бюджета выделено 21 361 855 рублей, из них 640 855 рублей средства областного бюджета</w:t>
      </w:r>
      <w:r w:rsidRPr="00BC30BB">
        <w:rPr>
          <w:rFonts w:ascii="PT Astra Serif" w:hAnsi="PT Astra Serif"/>
          <w:sz w:val="26"/>
          <w:szCs w:val="26"/>
        </w:rPr>
        <w:t xml:space="preserve">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 xml:space="preserve">С целью создания современной образовательной инфраструктуры и ликвидацией двухсменного обучения в школах в рамках проекта «Современная школа» в 2021 году </w:t>
      </w:r>
      <w:r w:rsidRPr="00BC30BB">
        <w:rPr>
          <w:rFonts w:ascii="PT Astra Serif" w:hAnsi="PT Astra Serif"/>
          <w:b/>
          <w:sz w:val="26"/>
          <w:szCs w:val="26"/>
        </w:rPr>
        <w:t>продолжилась реализация программы по созданию новых мест в общеобразовательных организациях</w:t>
      </w:r>
      <w:r w:rsidRPr="00BC30BB">
        <w:rPr>
          <w:rFonts w:ascii="PT Astra Serif" w:hAnsi="PT Astra Serif"/>
          <w:sz w:val="26"/>
          <w:szCs w:val="26"/>
        </w:rPr>
        <w:t>.</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На территории р.п. Тереньга муниципального образования «Тереньгульский район» Ульяновской области осуществлено строительство начального блока на 300 ученических мест при МОУ «Тереньгульский лицей при УлГТУ». Строительство реализовывалось в рамках национального проекта «Образование», проекта федерального и регионального уровня «Современная школа». С 01.09.2021 начальный блок на 300 ученических мест при МОУ «Тереньгульский лицей при УлГТУ» функционирует в штатном режиме.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в Первомайском районе г. Димитровграда начато строительство новой школы на 1101 место. Новая школа даст возможность создать для димитровградских детей не просто учебное учреждение, а исследовательский центр с современными научными лабораториями</w:t>
      </w:r>
      <w:r w:rsidRPr="00BC30BB">
        <w:rPr>
          <w:rFonts w:ascii="PT Astra Serif" w:hAnsi="PT Astra Serif"/>
          <w:color w:val="FF0000"/>
          <w:sz w:val="26"/>
          <w:szCs w:val="26"/>
        </w:rPr>
        <w:t xml:space="preserve">. </w:t>
      </w:r>
      <w:r w:rsidRPr="00BC30BB">
        <w:rPr>
          <w:rFonts w:ascii="PT Astra Serif" w:hAnsi="PT Astra Serif"/>
          <w:sz w:val="26"/>
          <w:szCs w:val="26"/>
        </w:rPr>
        <w:t>Ввод в эксплуатацию школы запланирован на IV квартал 2022 года.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Предусмотрено финансирование на 2021-2022 годы: 1 060,929 млн. рублей: 2021 год – 432,327 млн. рублей (федеральный бюджет – 271,063 млн. рублей, областной бюджет – 161,264 тыс. рублей); 2022 год – 628,601 млн. рублей федеральный бюджет – 269,611 млн. рублей, областной бюджет – 358,99 млн. рублей).</w:t>
      </w:r>
    </w:p>
    <w:p w:rsidR="00BC30BB" w:rsidRPr="00BC30BB" w:rsidRDefault="00BC30BB" w:rsidP="00A1085A">
      <w:pPr>
        <w:ind w:left="-567" w:firstLine="709"/>
        <w:jc w:val="center"/>
        <w:rPr>
          <w:rFonts w:ascii="PT Astra Serif" w:hAnsi="PT Astra Serif"/>
          <w:b/>
          <w:sz w:val="26"/>
          <w:szCs w:val="26"/>
        </w:rPr>
      </w:pPr>
      <w:r w:rsidRPr="00BC30BB">
        <w:rPr>
          <w:rFonts w:ascii="PT Astra Serif" w:hAnsi="PT Astra Serif"/>
          <w:b/>
          <w:sz w:val="26"/>
          <w:szCs w:val="26"/>
        </w:rPr>
        <w:t>II региональный проект «Успех каждого ребенка»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Большое внимание уделялось и выстраиванию системы дополнительного образования в Ульяновской области, направленной на профессиональное самоопределение детей и создание комплексной модели раскрытия, развития и поддержки талантливых детей в рамках реализации проекта «Успех каждого ребенка».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Значимым событием для региона стало </w:t>
      </w:r>
      <w:r w:rsidRPr="00BC30BB">
        <w:rPr>
          <w:rFonts w:ascii="PT Astra Serif" w:hAnsi="PT Astra Serif"/>
          <w:b/>
          <w:sz w:val="26"/>
          <w:szCs w:val="26"/>
        </w:rPr>
        <w:t>создание Центра выявления и поддержки одаренных детей Ульяновской области «Алые паруса».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 1 сентября 2021 года в Ульяновской области начал работу центр выявления и поддержки одарённых детей «Алые паруса» (далее - Центр), основной целью которого является создание условий для системной работы по следующим направлениям: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выявление одаренных детей посредством проведения олимпиад, различных интеллектуальных 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творческой, физкультурно-оздоровительной деятельности, а также пропаганду научных знаний, творческих и спортивных достижений;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организация дальнейшей профессиональной поддержки одарённых детей, проявивших выдающиеся способности в области искусства, спорта, естественнонаучных дисциплин, а также добившихся успеха в техническом творчестве.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Реализация первых образовательных программ началась с 18 октября 2021 года, форма реализации: очная, дистанционная, смешанная (очно-дистанционная).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распределенную сеть Центра вошли базовые школы в каждом муниципальном образовании (включая школы, в которых открылись точки роста). В состав распределённой сети включены базовые школы РАН, ОГАУ «Губернаторская детская школа искусств для одаренных детей», МБУ «Спортивная школа им. Д.А. Разумовского и ФОК «Лидер» (с хоккеем). В 2021 году Центром проведено 32 интенсивных программы участниками которых стали 1688 обучающихся, кроме того на базе Центра запущено  и реализуется 26 дополнительных общеразвивающих программ, на которые через ИС Навигатор записались 506 обучающихся со всех уголков Ульяновской области. С целью выявления одарённых детей Центром проведено более 22 мероприятий (турниры, олимпиады, отборочные туры на </w:t>
      </w:r>
      <w:r w:rsidRPr="00BC30BB">
        <w:rPr>
          <w:rFonts w:ascii="PT Astra Serif" w:hAnsi="PT Astra Serif"/>
          <w:sz w:val="26"/>
          <w:szCs w:val="26"/>
        </w:rPr>
        <w:lastRenderedPageBreak/>
        <w:t>программы ОЦ «Сириус») с охватом более 3900 обучающихся 5-11 классов, также обучающиеся ульяновских школ активно участвовали в работе дистанционной школы - охват составил 1848 человек. Ведётся работа по участию детей в перечневых конкурсах и увеличению числа детей, зарегистрированных в Государственном информационном ресурсе об одаренных детях (далее – ГИР). По состоянию на конец 2021 года в ГИР зарегистрировано более 1500 человек, что превышает в два раза показатель прошлого года.</w:t>
      </w:r>
    </w:p>
    <w:p w:rsidR="00BC30BB" w:rsidRPr="00BC30BB" w:rsidRDefault="00BC30BB" w:rsidP="00A1085A">
      <w:pPr>
        <w:ind w:left="-567" w:firstLine="709"/>
        <w:jc w:val="both"/>
        <w:rPr>
          <w:rFonts w:ascii="PT Astra Serif" w:hAnsi="PT Astra Serif"/>
          <w:sz w:val="26"/>
          <w:szCs w:val="26"/>
        </w:rPr>
      </w:pPr>
      <w:r w:rsidRPr="00BC30BB">
        <w:rPr>
          <w:rFonts w:ascii="PT Astra Serif" w:eastAsia="Calibri" w:hAnsi="PT Astra Serif"/>
          <w:sz w:val="26"/>
          <w:szCs w:val="26"/>
        </w:rPr>
        <w:t xml:space="preserve">На </w:t>
      </w:r>
      <w:r w:rsidRPr="00BC30BB">
        <w:rPr>
          <w:rFonts w:ascii="PT Astra Serif" w:hAnsi="PT Astra Serif"/>
          <w:sz w:val="26"/>
          <w:szCs w:val="26"/>
        </w:rPr>
        <w:t>создание центра выявления, поддержки и развития способностей и талантов у детей и молодежи на территории Ульяновской области выделено 277725,85 тыс. рублей, из них 8331,7 тыс. рублей средства областного бюджета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 xml:space="preserve">Второй год подряд </w:t>
      </w:r>
      <w:r w:rsidRPr="00BC30BB">
        <w:rPr>
          <w:rFonts w:ascii="PT Astra Serif" w:hAnsi="PT Astra Serif"/>
          <w:b/>
          <w:sz w:val="26"/>
          <w:szCs w:val="26"/>
        </w:rPr>
        <w:t>создаются новые места дополнительного образования в образовательных организациях различных типов по всем направленностям</w:t>
      </w:r>
      <w:r w:rsidRPr="00BC30BB">
        <w:rPr>
          <w:rFonts w:ascii="PT Astra Serif" w:hAnsi="PT Astra Serif"/>
          <w:sz w:val="26"/>
          <w:szCs w:val="26"/>
        </w:rPr>
        <w:t>.</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новые места по дополнительному образованию детей созданы в 126 образовательных организациях в 24 муниципальных образованиях Ульяновской области.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 126 образовательные организации, реализующие программы дополнительного образования детей на базе созданных новых мест дополнительного образования в 2021 году, имеются лицензии на ведение образовательной деятельности по подвиду образования «Дополнительное образование детей и взрослых».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Площадки и кабинеты оформлены с использованием брендбука национального проекта «Образование».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На новых местах дополнительного образования реализуется 233 дополнительные общеразвивающие программы по шести направленностям дополнительного образования. Программы размещены на официальных сайтах образовательных организаций, прошли общественную экспертизу и размещены на ИС Навигатор (www.dopobr73.ru).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 итогам проведенного мониторинга эффективности использования закупленного оборудования и средств обучения на созданных новых местах дополнительного образования зачислено 13774 обучающихся при плане 9562 ребенка. Результат выполнен на 144%, в том числе: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3348 человек по технической направленности;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3125 человек по естественно-научной;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1915 человек по туристско-краеведческой;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2076 человек по социально-гуманитарной;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1217 человек по художественной;</w:t>
      </w:r>
    </w:p>
    <w:p w:rsidR="00BC30BB" w:rsidRPr="00BC30BB" w:rsidRDefault="00BC30BB" w:rsidP="00D22C65">
      <w:pPr>
        <w:ind w:left="-567" w:firstLine="709"/>
        <w:jc w:val="both"/>
        <w:rPr>
          <w:rFonts w:ascii="PT Astra Serif" w:hAnsi="PT Astra Serif"/>
          <w:sz w:val="26"/>
          <w:szCs w:val="26"/>
        </w:rPr>
      </w:pPr>
      <w:r w:rsidRPr="00BC30BB">
        <w:rPr>
          <w:rFonts w:ascii="PT Astra Serif" w:hAnsi="PT Astra Serif"/>
          <w:sz w:val="26"/>
          <w:szCs w:val="26"/>
        </w:rPr>
        <w:t>2093 человек по физкультурно-спортивной направленности.</w:t>
      </w:r>
    </w:p>
    <w:p w:rsidR="00BC30BB" w:rsidRPr="00BC30BB" w:rsidRDefault="00BC30BB" w:rsidP="00A1085A">
      <w:pPr>
        <w:ind w:left="-567"/>
        <w:rPr>
          <w:rFonts w:ascii="PT Astra Serif" w:hAnsi="PT Astra Serif"/>
          <w:sz w:val="26"/>
          <w:szCs w:val="26"/>
        </w:rPr>
      </w:pPr>
      <w:r w:rsidRPr="00BC30BB">
        <w:rPr>
          <w:rFonts w:ascii="PT Astra Serif" w:hAnsi="PT Astra Serif"/>
          <w:noProof/>
          <w:sz w:val="26"/>
          <w:szCs w:val="26"/>
        </w:rPr>
        <w:drawing>
          <wp:inline distT="0" distB="0" distL="0" distR="0">
            <wp:extent cx="4305300" cy="2324100"/>
            <wp:effectExtent l="0" t="0" r="0" b="0"/>
            <wp:docPr id="49" name="Диаграмма 49">
              <a:extLst xmlns:a="http://schemas.openxmlformats.org/drawingml/2006/main">
                <a:ext uri="{FF2B5EF4-FFF2-40B4-BE49-F238E27FC236}">
                  <a16:creationId xmlns:a16="http://schemas.microsoft.com/office/drawing/2014/main" id="{69ED9193-8EB6-4443-BEA6-0ADF6C5C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30BB" w:rsidRPr="00BC30BB" w:rsidRDefault="00BC30BB" w:rsidP="00A1085A">
      <w:pPr>
        <w:ind w:left="-567"/>
        <w:rPr>
          <w:rFonts w:ascii="PT Astra Serif" w:hAnsi="PT Astra Serif"/>
          <w:sz w:val="26"/>
          <w:szCs w:val="26"/>
        </w:rPr>
      </w:pPr>
    </w:p>
    <w:p w:rsidR="00BC30BB" w:rsidRPr="00BC30BB" w:rsidRDefault="00BC30BB" w:rsidP="00A1085A">
      <w:pPr>
        <w:ind w:left="-567" w:firstLine="708"/>
        <w:jc w:val="both"/>
        <w:rPr>
          <w:rFonts w:ascii="PT Astra Serif" w:hAnsi="PT Astra Serif"/>
          <w:sz w:val="26"/>
          <w:szCs w:val="26"/>
        </w:rPr>
      </w:pPr>
      <w:r w:rsidRPr="00BC30BB">
        <w:rPr>
          <w:rFonts w:ascii="PT Astra Serif" w:hAnsi="PT Astra Serif"/>
          <w:sz w:val="26"/>
          <w:szCs w:val="26"/>
        </w:rPr>
        <w:lastRenderedPageBreak/>
        <w:t>На базе организаций дополнительного образования обучается 4714 человек, на базе общеобразовательных организаций – 8870 человек и 190 детей на базе дошкольных образовательных организаций.</w:t>
      </w:r>
    </w:p>
    <w:p w:rsidR="00BC30BB" w:rsidRPr="00BC30BB" w:rsidRDefault="00BC30BB" w:rsidP="00A1085A">
      <w:pPr>
        <w:ind w:left="-567" w:firstLine="708"/>
        <w:jc w:val="both"/>
        <w:rPr>
          <w:rFonts w:ascii="PT Astra Serif" w:hAnsi="PT Astra Serif"/>
          <w:sz w:val="26"/>
          <w:szCs w:val="26"/>
        </w:rPr>
      </w:pPr>
      <w:r w:rsidRPr="00BC30BB">
        <w:rPr>
          <w:rFonts w:ascii="PT Astra Serif" w:hAnsi="PT Astra Serif"/>
          <w:sz w:val="26"/>
          <w:szCs w:val="26"/>
        </w:rPr>
        <w:t>Распределение количества обучающихся на новых местах дополнительного образования по типам образовательных организаций представлено на диаграмме.</w:t>
      </w:r>
    </w:p>
    <w:p w:rsidR="00BC30BB" w:rsidRPr="00BC30BB" w:rsidRDefault="00BC30BB" w:rsidP="00A1085A">
      <w:pPr>
        <w:ind w:left="-567"/>
        <w:rPr>
          <w:rFonts w:ascii="PT Astra Serif" w:hAnsi="PT Astra Serif"/>
          <w:sz w:val="26"/>
          <w:szCs w:val="26"/>
        </w:rPr>
      </w:pPr>
      <w:r w:rsidRPr="00BC30BB">
        <w:rPr>
          <w:rFonts w:ascii="PT Astra Serif" w:hAnsi="PT Astra Serif"/>
          <w:noProof/>
          <w:sz w:val="26"/>
          <w:szCs w:val="26"/>
        </w:rPr>
        <w:drawing>
          <wp:inline distT="0" distB="0" distL="0" distR="0">
            <wp:extent cx="4314825" cy="1447800"/>
            <wp:effectExtent l="0" t="0" r="0" b="0"/>
            <wp:docPr id="27" name="Диаграмма 27">
              <a:extLst xmlns:a="http://schemas.openxmlformats.org/drawingml/2006/main">
                <a:ext uri="{FF2B5EF4-FFF2-40B4-BE49-F238E27FC236}">
                  <a16:creationId xmlns:a16="http://schemas.microsoft.com/office/drawing/2014/main" id="{E214A8D9-3E5C-4EED-9755-E1913A611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Количество педагогических работников, привлекаемых к преподавательской деятельности на созданных новых местах дополнительного образования детей, составляет 386 человек, из них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6 педагогов в дошкольных образовательных организациях;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221 педагогов на базе общеобразовательных организаций;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159 педагогов на базе организаций дополнительного образования.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Подготовка кадров, в том числе повышение квалификации педагогов дополнительного образования, в 2021 году осуществлялась на базе НИУ ВШЭ по программе «Реализация программ различных направленностей в рамках задач федерального проекта «Успех каждого ребёнка» национального проекта «Образование». Обучение прошли 202 педагогических работника, из них 140 педагоги дополнительного образования и 62 руководящих работника.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период с 25.10.2021 по 23.11.2021 года Региональным модельным центром дополнительного образования Ульяновской области проведен семинар-практикум «Организационно-методические основы создания новых мест дополнительного образования», в котором приняли участие 199 человек.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 педагоги дополнительного образования и руководители образовательных организаций, на базе которых созданы новые места имеют действующие курсы повышения квалификации и прошли обучение по новым формам и методам работы в дополнительном образовании.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Количество обучающихся на новых местах дополнительного образования принявших участие в конкурсах, проектах, олимпиадах регионального, всероссийского, международного уровней составило 6 372 человека, из них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4244 - регионального уровня;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2110 – всероссийского уровня;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18 – международного уровня.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С целью информирования детей и их родителей об открытии новых объединений, созданных на новых местах дополнительного образования и записи детей через ИС «Навигатор дополнительного образования детей Ульяновской области» в сентябре 2021 года в образовательных организациях проведены родительские собрания, выставки-презентации, мастер-классы, фестивали дополнительного образования.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Видео-ролики с открытия новых мест дополнительного образования размещены на сайте Регионального модельного центра дополнительного образования Ульяновской области http://rmc73.ru/.</w:t>
      </w:r>
    </w:p>
    <w:p w:rsidR="00BC30BB" w:rsidRPr="00BC30BB" w:rsidRDefault="00BC30BB" w:rsidP="00A1085A">
      <w:pPr>
        <w:ind w:left="-567" w:firstLine="709"/>
        <w:jc w:val="both"/>
        <w:rPr>
          <w:rFonts w:ascii="PT Astra Serif" w:hAnsi="PT Astra Serif"/>
          <w:sz w:val="26"/>
          <w:szCs w:val="26"/>
        </w:rPr>
      </w:pPr>
      <w:r w:rsidRPr="00BC30BB">
        <w:rPr>
          <w:rFonts w:ascii="PT Astra Serif" w:eastAsia="Calibri" w:hAnsi="PT Astra Serif"/>
          <w:sz w:val="26"/>
          <w:szCs w:val="26"/>
        </w:rPr>
        <w:lastRenderedPageBreak/>
        <w:t xml:space="preserve">На </w:t>
      </w:r>
      <w:r w:rsidRPr="00BC30BB">
        <w:rPr>
          <w:rFonts w:ascii="PT Astra Serif" w:hAnsi="PT Astra Serif"/>
          <w:sz w:val="26"/>
          <w:szCs w:val="26"/>
        </w:rPr>
        <w:t>создание новых мест дополнительного образования на территории Ульяновской области выделено 55 761 169,08 рублей, из них 1672,83 тыс. рублей средства областного бюджета.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b/>
          <w:sz w:val="26"/>
          <w:szCs w:val="26"/>
        </w:rPr>
        <w:t>За 2019-2021 года реализации проекта «Успех каждого ребенка»</w:t>
      </w:r>
      <w:r w:rsidRPr="00BC30BB">
        <w:rPr>
          <w:rFonts w:ascii="PT Astra Serif" w:hAnsi="PT Astra Serif"/>
          <w:sz w:val="26"/>
          <w:szCs w:val="26"/>
        </w:rPr>
        <w:t xml:space="preserve"> в регионе открылись сразу несколько самых инновационных площадок для интеллектуального и творческого развития детей и молодежи, таких как: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w:t>
      </w:r>
      <w:r w:rsidRPr="00BC30BB">
        <w:rPr>
          <w:rFonts w:ascii="PT Astra Serif" w:hAnsi="PT Astra Serif"/>
          <w:b/>
          <w:sz w:val="26"/>
          <w:szCs w:val="26"/>
        </w:rPr>
        <w:t>Детский технопарк «Кванториум»</w:t>
      </w:r>
      <w:r w:rsidRPr="00BC30BB">
        <w:rPr>
          <w:rFonts w:ascii="PT Astra Serif" w:hAnsi="PT Astra Serif"/>
          <w:sz w:val="26"/>
          <w:szCs w:val="26"/>
        </w:rPr>
        <w:t xml:space="preserve"> города Ульяновска — это современная высокотехнологичная площадка дополнительного образования для обучающихся возрастом от 11 до 18 лет по направлениям: аэроквантум, биоквантум, робоквантум, наноквантум, айтиквантум, хайтек, VR/AR.</w:t>
      </w:r>
      <w:r w:rsidRPr="00BC30BB">
        <w:rPr>
          <w:rFonts w:ascii="PT Astra Serif" w:eastAsia="Calibri" w:hAnsi="PT Astra Serif"/>
          <w:sz w:val="26"/>
          <w:szCs w:val="26"/>
        </w:rPr>
        <w:t xml:space="preserve">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2021 году количество реализуемых дополнительных общеразвивающих программ составило 23 программы по которым на бесплатной основе обучалось 1050 человек, из них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747 человек по технической направленности;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303 человека по естественнонаучной направленности.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педагоги и обучающиеся Кванториума приняли участие в 27 конкурсах, соревнованиях, фестивалях и конференциях всероссийского, регионального и муниципального уровней. Общее количество участников конкурсных мероприятий составило 340 человек или 32,3% от общего количества детей обучающихся в Кванториуме, из них 62 обучающихся стали победителями и призерами. За отчетный период педагогами Кванториума организовано четыре региональных конкурса по профильным направлениям. Реализовано 38 проектов технической, естественно-научной и социальной направленности. Все реализованные проекты представлены на конкурсы, соревнования и конференции.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 целью популяризации детской, исследовательской, изобретательской и проектной деятельностью Кванториумом проведено 57 мероприятий, из них 18 в режиме онлайн. Общее количество участников данных мероприятий составило 24795 человек.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Детский технопарк «Кванториум» города Димитровграда реализует 17 дополнительных общеразвивающих программ по которым обучается 1692 человека, из них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1345 по технической направленности;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347 по естественнонаучной направленности.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в рамках проекта «Инженерные каникулы», реализуемого Федеральным оператором сети детских технопарков, осуществляется образовательная деятельность по программам продвинутого уровня по направлениям Кванториума. В рамках проекта 120 детей занимались в проектных группах с использованием дистанционных технологий.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Созданы и работают 18 проектных групп, реализующих инженерные проекты. Проведено 9 хакатонов, развивающих навыки в разных областях разработки программного обеспечения в процессе командной работы над проектами.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6 инженерных команд из числа обучающихся, прошли в финал региональных этапов всероссийских мероприятий технической и естественно-научной направленностей и стали победителями и призерами.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Более 7500 детей, приняли участие в публичных мероприятиях Кванториума (мастер-классы, экскурсии онлайн и офлайн, игровые и презентационные мероприятия).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Педагоги Кванториума прошли обучение на курсах повышения квалификации для наставников, которые проводил федеральный оператор сети детских технопарков «Кванториум».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2021 году определен ряд партнеров, с которыми заключено 34 соглашения о сотрудничестве и сетевом взаимодействии с тремя интеллектуальными партнерами, пять договоров с индустриальными партнерами. Каждое соглашение подкреплено планом совместной деятельности.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В рамках договоров о сотрудничестве и соглашений о сетевом взаимодействии реализуется 12 проектов, в качестве экспертов и наставников в работе над которыми выступают представители партнеров от ДИТИ НИЯУ МИФИ;  ПКИУПТ (филиал) МГУТУ им.К.Г. Разумовского; ООО «Брейн Девелопмент»; ООО «НИИАР-ГЕНЕРАЦИЯ»; ОАО «ГНЦ НИИАР»; ООО «ПОЛЕСЬЕ -ДГ».</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ноябре 2021 года Кванториум стал региональным ресурсным центром по проведению регионального этапа VII Всероссийской олимпиады по 3D технологиям, в рамках сотрудничества проведены обучающие семинары для педагогов и учебно-тренировочные сборы для 20 ребят.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Еженедельно проводятся образовательные эдьютоны и лекции для обучающихся с приглашенными внешними спикерами, как в офлайн, так и в онлайн формате (организовано 5 лекционных мероприятий).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Организовано 6 публичных мероприятий по презентации деятельности и достижений обучающихся детского технопарка для директоров школ города, учителей информатики, педагогов ДТК.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w:t>
      </w:r>
      <w:r w:rsidRPr="00BC30BB">
        <w:rPr>
          <w:rFonts w:ascii="PT Astra Serif" w:hAnsi="PT Astra Serif"/>
          <w:b/>
          <w:sz w:val="26"/>
          <w:szCs w:val="26"/>
        </w:rPr>
        <w:t>Мобильный технопарк «Кванториум»</w:t>
      </w:r>
      <w:r w:rsidRPr="00BC30BB">
        <w:rPr>
          <w:rFonts w:ascii="PT Astra Serif" w:hAnsi="PT Astra Serif"/>
          <w:sz w:val="26"/>
          <w:szCs w:val="26"/>
        </w:rPr>
        <w:t xml:space="preserve"> создан на базе существующего в г. Ульяновске детского технопарка «Кванториум».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соответствии с распоряжением Министерства просвещения и воспитания Ульяновской области от 26.07.2021 №1504-р «О проведении отбора муниципальных образований Ульяновской области в качестве агломераций мобильного технопарка «Кванториум» на 2021-2022 учебный год» и на основании протокола от 18.08.2021 № 1 комиссии по отбору муниципальных образований Ульяновской области в качестве агломераций мобильного технопарка «Кванториум» на 2021-2022 учебный год отобраны: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«Тереньгульский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«город Новоульяновск»;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«Майнский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«Ульяновский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«Кузоватовский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«Карсунский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«Мелекесский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«Новомалыклинский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«Старомайнский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 «Чердаклинский район».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Численность обучающихся по данным ИС Навигатор составляет 1246 человек, из них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416 - человек завершивших обучение с 11.01 по 27.05.2021;</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830 - человек зачислены на обучение с 01.09.2021.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Общее количество мероприятий проведенных мобильным Кванториум в 2021 году – 13, в том числе 6 в формате онлайн. С общим количеством обучающихся 5328 человек.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Обучающиеся Мобильного Кванториума приняли участие в пяти конкурсах: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инженерный хакатон ЭмКа;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региональный конкурс детских предпринимательских проектов «Есть идея»;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творческий конкурс «Картина не маслом»;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всероссийский технологический диктант;</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всероссийский Htech-fest.</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Общее количество участников составило 100 человек или 10 % от общего количества детей обучающихся в мобильном Кванориуме в 2021 году.</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 </w:t>
      </w:r>
      <w:r w:rsidRPr="00BC30BB">
        <w:rPr>
          <w:rFonts w:ascii="PT Astra Serif" w:eastAsia="Calibri" w:hAnsi="PT Astra Serif"/>
          <w:b/>
          <w:sz w:val="26"/>
          <w:szCs w:val="26"/>
        </w:rPr>
        <w:t>Ключевой центр дополнительного образования «Дом научной коллаборации им. Ж.И. Алферова»</w:t>
      </w:r>
      <w:r w:rsidRPr="00BC30BB">
        <w:rPr>
          <w:rFonts w:ascii="PT Astra Serif" w:eastAsia="Calibri" w:hAnsi="PT Astra Serif"/>
          <w:sz w:val="26"/>
          <w:szCs w:val="26"/>
        </w:rPr>
        <w:t xml:space="preserve"> на базе ФГБОУ ВО «Ульяновский государственный университет» </w:t>
      </w:r>
      <w:r w:rsidRPr="00BC30BB">
        <w:rPr>
          <w:rFonts w:ascii="PT Astra Serif" w:eastAsia="Calibri" w:hAnsi="PT Astra Serif"/>
          <w:sz w:val="26"/>
          <w:szCs w:val="26"/>
        </w:rPr>
        <w:lastRenderedPageBreak/>
        <w:t>осуществляет новый подход к образованию, через выполнение обучающимися реальных кейсов по передовым направлениям развития технологий.</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 xml:space="preserve">В целях реализации образовательных программ ДНК университетом разработаны новые инновационные программы дополнительного образования детей и взрослых: «Детский университет», «Малая академия», «Урок биологии», «Урок технологии», «Педагог К-21», адаптированные к потребностям нашего региона; оформлены помещения ДНК в современном, интересном для детей и подростков стиле; приобретено современное, новое оборудование; сформирована команда преподавателей - наставников обучающихся из лучших педагогов ФГБОУ ВО «УлГУ».  </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eastAsia="Calibri" w:hAnsi="PT Astra Serif"/>
          <w:sz w:val="26"/>
          <w:szCs w:val="26"/>
        </w:rPr>
        <w:t>Количество обучающихся в 2021 году составило 829 человек по 16 дополнительным общеразвивающим программам. Проведено 40 мероприятий: мастер-классы, олимпиады для школьников, конкурсные мероприятия в которых приняло участие более 3300 обучающихся.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соответствии с методикой расчёта региональных показателей регионального проекта «Успех каждого ребёнка», утвержденной распоряжением Министерства просвещения и воспитания Ульяновской области №426-р от 18.03.2021 показатель «Охват детей деятельностью региональных центров выявления, поддержки и развития способностей и талантов у детей и молодёжи, технопарков «Кванториум», центров «ДНК» и «IТ-куб» ведется нарастающим итогом.</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 xml:space="preserve">Таким образом, в 2021 году численность детей, охваченных дополнительным образованием и охваченных деятельностью субсидиарных сущностей составляет 68152 человека, что составляет 43,2% от общего количества детей в возрасте от 5 до 18 лет, охваченных дополнительным образованием.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 данным ИС Навигатор (сводные данные ЕАИС ДО) по состоянию на конец 2021 года в системе дополнительного образования Ульяновской области по дополнительным общеобразовательным программам обучалось 157602 человека. Численность детей, охваченных программами и деятельностью субсидиарных сущностей представлена в таблице.</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29"/>
        <w:gridCol w:w="1883"/>
      </w:tblGrid>
      <w:tr w:rsidR="00BC30BB" w:rsidRPr="00FE2178" w:rsidTr="00EF01CC">
        <w:tc>
          <w:tcPr>
            <w:tcW w:w="5529" w:type="dxa"/>
            <w:tcBorders>
              <w:top w:val="single" w:sz="4" w:space="0" w:color="auto"/>
              <w:left w:val="single" w:sz="4" w:space="0" w:color="auto"/>
              <w:bottom w:val="single" w:sz="4" w:space="0" w:color="auto"/>
              <w:right w:val="single" w:sz="4" w:space="0" w:color="auto"/>
            </w:tcBorders>
            <w:vAlign w:val="center"/>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Наименование образовательной организации</w:t>
            </w:r>
          </w:p>
        </w:tc>
        <w:tc>
          <w:tcPr>
            <w:tcW w:w="2929" w:type="dxa"/>
            <w:tcBorders>
              <w:top w:val="single" w:sz="4" w:space="0" w:color="auto"/>
              <w:left w:val="single" w:sz="4" w:space="0" w:color="auto"/>
              <w:bottom w:val="single" w:sz="4" w:space="0" w:color="auto"/>
              <w:right w:val="single" w:sz="4" w:space="0" w:color="auto"/>
            </w:tcBorders>
            <w:vAlign w:val="center"/>
            <w:hideMark/>
          </w:tcPr>
          <w:p w:rsidR="00BC30BB" w:rsidRPr="00FE2178" w:rsidRDefault="00BC30BB" w:rsidP="00EF01CC">
            <w:pPr>
              <w:jc w:val="center"/>
              <w:rPr>
                <w:rFonts w:ascii="PT Astra Serif" w:hAnsi="PT Astra Serif"/>
                <w:sz w:val="24"/>
                <w:szCs w:val="24"/>
              </w:rPr>
            </w:pPr>
            <w:r w:rsidRPr="00FE2178">
              <w:rPr>
                <w:rFonts w:ascii="PT Astra Serif" w:hAnsi="PT Astra Serif"/>
                <w:sz w:val="24"/>
                <w:szCs w:val="24"/>
              </w:rPr>
              <w:t>Численность детей, охваченных дополнительным образованием, чел.</w:t>
            </w:r>
          </w:p>
        </w:tc>
        <w:tc>
          <w:tcPr>
            <w:tcW w:w="1883" w:type="dxa"/>
            <w:tcBorders>
              <w:top w:val="single" w:sz="4" w:space="0" w:color="auto"/>
              <w:left w:val="single" w:sz="4" w:space="0" w:color="auto"/>
              <w:bottom w:val="single" w:sz="4" w:space="0" w:color="auto"/>
              <w:right w:val="single" w:sz="4" w:space="0" w:color="auto"/>
            </w:tcBorders>
            <w:vAlign w:val="center"/>
            <w:hideMark/>
          </w:tcPr>
          <w:p w:rsidR="00BC30BB" w:rsidRPr="00FE2178" w:rsidRDefault="00BC30BB" w:rsidP="00EF01CC">
            <w:pPr>
              <w:jc w:val="center"/>
              <w:rPr>
                <w:rFonts w:ascii="PT Astra Serif" w:hAnsi="PT Astra Serif"/>
                <w:sz w:val="24"/>
                <w:szCs w:val="24"/>
              </w:rPr>
            </w:pPr>
            <w:r w:rsidRPr="00FE2178">
              <w:rPr>
                <w:rFonts w:ascii="PT Astra Serif" w:hAnsi="PT Astra Serif"/>
                <w:sz w:val="24"/>
                <w:szCs w:val="24"/>
              </w:rPr>
              <w:t>Численность детей, охваченных деятельностью, чел.</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АНО ДО «Агентство технологического развития Ульяновской области» - Центр цифрового образования детей «IT- куб»</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1077</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16125</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ФГБОУ ВО «Ульяновский государственный университет» - ключевой центр дополнительного образования «Дом научной коллаборации им. Ж.И. Алфёрова»</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829</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3399</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АНО ДО «Детский технопарк «Кванториум»</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1649</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24962</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Мобильный технопарк «Кванториум»</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1000</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5495</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ОГБПОУ «Димитровградский технический колледж»- детский технопарк «Кванториум»</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1692</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7500</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ОГБН ОО «Центр выявления и поддержки одарённых детей в Ульяновской области «Алые паруса»</w:t>
            </w:r>
          </w:p>
        </w:tc>
        <w:tc>
          <w:tcPr>
            <w:tcW w:w="29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506</w:t>
            </w:r>
          </w:p>
        </w:tc>
        <w:tc>
          <w:tcPr>
            <w:tcW w:w="1883"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3918</w:t>
            </w:r>
          </w:p>
        </w:tc>
      </w:tr>
      <w:tr w:rsidR="00BC30BB" w:rsidRPr="00FE2178" w:rsidTr="00EF01CC">
        <w:tc>
          <w:tcPr>
            <w:tcW w:w="5529" w:type="dxa"/>
            <w:tcBorders>
              <w:top w:val="single" w:sz="4" w:space="0" w:color="auto"/>
              <w:left w:val="single" w:sz="4" w:space="0" w:color="auto"/>
              <w:bottom w:val="single" w:sz="4" w:space="0" w:color="auto"/>
              <w:right w:val="single" w:sz="4" w:space="0" w:color="auto"/>
            </w:tcBorders>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ИТОГО</w:t>
            </w:r>
          </w:p>
        </w:tc>
        <w:tc>
          <w:tcPr>
            <w:tcW w:w="2929" w:type="dxa"/>
            <w:tcBorders>
              <w:top w:val="single" w:sz="4" w:space="0" w:color="auto"/>
              <w:left w:val="nil"/>
              <w:bottom w:val="single" w:sz="4" w:space="0" w:color="auto"/>
              <w:right w:val="single" w:sz="4" w:space="0" w:color="auto"/>
            </w:tcBorders>
            <w:vAlign w:val="bottom"/>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6753</w:t>
            </w:r>
          </w:p>
        </w:tc>
        <w:tc>
          <w:tcPr>
            <w:tcW w:w="1883" w:type="dxa"/>
            <w:tcBorders>
              <w:top w:val="single" w:sz="4" w:space="0" w:color="auto"/>
              <w:left w:val="single" w:sz="4" w:space="0" w:color="auto"/>
              <w:bottom w:val="single" w:sz="4" w:space="0" w:color="auto"/>
              <w:right w:val="single" w:sz="4" w:space="0" w:color="auto"/>
            </w:tcBorders>
            <w:vAlign w:val="bottom"/>
            <w:hideMark/>
          </w:tcPr>
          <w:p w:rsidR="00BC30BB" w:rsidRPr="00FE2178" w:rsidRDefault="00BC30BB" w:rsidP="001515A5">
            <w:pPr>
              <w:ind w:left="-567"/>
              <w:jc w:val="center"/>
              <w:rPr>
                <w:rFonts w:ascii="PT Astra Serif" w:hAnsi="PT Astra Serif"/>
                <w:sz w:val="24"/>
                <w:szCs w:val="24"/>
              </w:rPr>
            </w:pPr>
            <w:r w:rsidRPr="00FE2178">
              <w:rPr>
                <w:rFonts w:ascii="PT Astra Serif" w:hAnsi="PT Astra Serif"/>
                <w:sz w:val="24"/>
                <w:szCs w:val="24"/>
              </w:rPr>
              <w:t>61399</w:t>
            </w:r>
          </w:p>
        </w:tc>
      </w:tr>
    </w:tbl>
    <w:p w:rsidR="00BC30BB" w:rsidRPr="00BC30BB" w:rsidRDefault="00BC30BB" w:rsidP="00A1085A">
      <w:pPr>
        <w:ind w:left="-567" w:firstLine="708"/>
        <w:jc w:val="both"/>
        <w:rPr>
          <w:rFonts w:ascii="PT Astra Serif" w:eastAsia="Calibri" w:hAnsi="PT Astra Serif"/>
          <w:sz w:val="26"/>
          <w:szCs w:val="26"/>
        </w:rPr>
      </w:pPr>
      <w:r w:rsidRPr="00BC30BB">
        <w:rPr>
          <w:rFonts w:ascii="PT Astra Serif" w:eastAsia="Calibri" w:hAnsi="PT Astra Serif"/>
          <w:sz w:val="26"/>
          <w:szCs w:val="26"/>
        </w:rPr>
        <w:lastRenderedPageBreak/>
        <w:t>Данные по исполнению показателей регионального проекта «Успех каждого ребенка» в 4 квартале 2021 года размещенных на Едином портале бюджетной системы Российской Федерации «Электронный бюджет» представлены в таблице.</w:t>
      </w:r>
    </w:p>
    <w:p w:rsidR="00BC30BB" w:rsidRPr="00BC30BB" w:rsidRDefault="00BC30BB" w:rsidP="00A1085A">
      <w:pPr>
        <w:ind w:left="-567"/>
        <w:rPr>
          <w:rFonts w:ascii="PT Astra Serif" w:eastAsia="Calibri" w:hAnsi="PT Astra Serif"/>
          <w:sz w:val="26"/>
          <w:szCs w:val="26"/>
        </w:rPr>
      </w:pPr>
    </w:p>
    <w:tbl>
      <w:tblPr>
        <w:tblW w:w="9776" w:type="dxa"/>
        <w:tblLook w:val="04A0" w:firstRow="1" w:lastRow="0" w:firstColumn="1" w:lastColumn="0" w:noHBand="0" w:noVBand="1"/>
      </w:tblPr>
      <w:tblGrid>
        <w:gridCol w:w="5382"/>
        <w:gridCol w:w="2126"/>
        <w:gridCol w:w="2268"/>
      </w:tblGrid>
      <w:tr w:rsidR="00BC30BB" w:rsidRPr="00FE2178" w:rsidTr="000632B6">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Показатель</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 xml:space="preserve">Исполнение показателей </w:t>
            </w:r>
            <w:r w:rsidRPr="00FE2178">
              <w:rPr>
                <w:rFonts w:ascii="PT Astra Serif" w:hAnsi="PT Astra Serif"/>
                <w:sz w:val="24"/>
                <w:szCs w:val="24"/>
              </w:rPr>
              <w:br/>
              <w:t xml:space="preserve">за 4 квартал 2021 года (расчет ведется накопительным итогом) </w:t>
            </w:r>
          </w:p>
        </w:tc>
      </w:tr>
      <w:tr w:rsidR="00BC30BB" w:rsidRPr="00FE2178" w:rsidTr="000632B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 xml:space="preserve">4 квартал </w:t>
            </w:r>
            <w:r w:rsidRPr="00FE2178">
              <w:rPr>
                <w:rFonts w:ascii="PT Astra Serif" w:hAnsi="PT Astra Serif"/>
                <w:sz w:val="24"/>
                <w:szCs w:val="24"/>
              </w:rPr>
              <w:br/>
              <w:t>2021 года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 xml:space="preserve">На конец </w:t>
            </w:r>
            <w:r w:rsidRPr="00FE2178">
              <w:rPr>
                <w:rFonts w:ascii="PT Astra Serif" w:hAnsi="PT Astra Serif"/>
                <w:sz w:val="24"/>
                <w:szCs w:val="24"/>
              </w:rPr>
              <w:br/>
              <w:t>2021 года</w:t>
            </w:r>
          </w:p>
        </w:tc>
      </w:tr>
      <w:tr w:rsidR="00BC30BB" w:rsidRPr="00FE2178" w:rsidTr="000632B6">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Охват детей в возрасте от 5 до 18 лет дополнительным образованием,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94,6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82%</w:t>
            </w:r>
          </w:p>
        </w:tc>
      </w:tr>
      <w:tr w:rsidR="00BC30BB" w:rsidRPr="00FE2178" w:rsidTr="000632B6">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Доля детей в возрасте от 5 до 18 лет, получивших сертификаты дополнительного образования»,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81,6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100</w:t>
            </w:r>
          </w:p>
        </w:tc>
      </w:tr>
      <w:tr w:rsidR="00BC30BB" w:rsidRPr="00FE2178" w:rsidTr="000632B6">
        <w:trPr>
          <w:trHeight w:val="801"/>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Количество утвержденных и выданных сертификатов дополнительного образования  в рамках системы персонифицированного финансирования дополнительного образования детей, шт.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65392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66858</w:t>
            </w:r>
          </w:p>
        </w:tc>
      </w:tr>
      <w:tr w:rsidR="00BC30BB" w:rsidRPr="00FE2178" w:rsidTr="000632B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61229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66858</w:t>
            </w:r>
          </w:p>
        </w:tc>
      </w:tr>
      <w:tr w:rsidR="00BC30BB" w:rsidRPr="00FE2178" w:rsidTr="000632B6">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Охват деятельностью регионального центра выявления, поддержки и развития способностей и талантов у детей и молодёжи, технопарков «Кванториум», центров «IT–куб» и «ДНК»,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43,2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22C65">
            <w:pPr>
              <w:ind w:left="22"/>
              <w:rPr>
                <w:rFonts w:ascii="PT Astra Serif" w:hAnsi="PT Astra Serif"/>
                <w:sz w:val="24"/>
                <w:szCs w:val="24"/>
              </w:rPr>
            </w:pPr>
            <w:r w:rsidRPr="00FE2178">
              <w:rPr>
                <w:rFonts w:ascii="PT Astra Serif" w:hAnsi="PT Astra Serif"/>
                <w:sz w:val="24"/>
                <w:szCs w:val="24"/>
              </w:rPr>
              <w:t>15</w:t>
            </w:r>
          </w:p>
        </w:tc>
      </w:tr>
    </w:tbl>
    <w:p w:rsidR="00BC30BB" w:rsidRPr="00BC30BB" w:rsidRDefault="00BC30BB" w:rsidP="00A1085A">
      <w:pPr>
        <w:ind w:left="-567"/>
        <w:jc w:val="center"/>
        <w:rPr>
          <w:rFonts w:ascii="PT Astra Serif" w:hAnsi="PT Astra Serif"/>
          <w:b/>
          <w:sz w:val="26"/>
          <w:szCs w:val="26"/>
        </w:rPr>
      </w:pPr>
      <w:r w:rsidRPr="00BC30BB">
        <w:rPr>
          <w:rFonts w:ascii="PT Astra Serif" w:hAnsi="PT Astra Serif"/>
          <w:b/>
          <w:sz w:val="26"/>
          <w:szCs w:val="26"/>
        </w:rPr>
        <w:t>III региональный проект «Молодые профессионалы»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Ворлдскиллс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Подготовка конкурентоспособных, высококвалифицированных и востребованных на рынке труда кадров создает предпосылки для успешного социально-экономического развития государства, поэтому одной из важнейших государственных задач сегодня является формирование новой более эффективной модели среднего профессионального образования, синхронизированной с запросами приоритетных отраслей экономики, в том числе посредством внедрения адаптивных, практико-ориентированных и гибких образовательных программ.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рамках регионального проекта в 2021 году были реализованы следующие основные мероприятия: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- 15 октября 2021 года состоялось официальное </w:t>
      </w:r>
      <w:r w:rsidRPr="00BC30BB">
        <w:rPr>
          <w:rFonts w:ascii="PT Astra Serif" w:hAnsi="PT Astra Serif"/>
          <w:b/>
          <w:sz w:val="26"/>
          <w:szCs w:val="26"/>
        </w:rPr>
        <w:t>открытие Центра опережающей профессиональной подготовки</w:t>
      </w:r>
      <w:r w:rsidRPr="00BC30BB">
        <w:rPr>
          <w:rFonts w:ascii="PT Astra Serif" w:hAnsi="PT Astra Serif"/>
          <w:sz w:val="26"/>
          <w:szCs w:val="26"/>
        </w:rPr>
        <w:t xml:space="preserve"> на базе ОГБПОУ «Ульяновский многопрофильный техникум». Учреждение реализует профориентационные программы для детей, чтобы они могли определиться с выбором профессии уже в школьные годы, а также проводит работу со взрослым населением.  Так, совместно с кадровым центром, специалисты будут помогать людям с устройством на работу и создавать современные программы обучения. В планах на следующий год - создание ещё одного подобного центра опережающей профподготовки, который займётся специалистами медицинской отрасли.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 xml:space="preserve">Субсидия из федерального бюджета бюджету Ульяновской области в 2021 году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составила 19877000,0 рублей, софинансирование из областного бюджета - 614752,58 руб.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Федеральные и региональные средства на приобретение оборудования для оснащения площадок ЦОПП освоены в полном объеме, оборудование установлено в соответствующих функциональных зонах ЦОПП. Площадки, отведенные под создание ЦОПП, приведены в соответствие с брендбуком и дизайн-проектом. Ремонтные работы также выполнены в полном объеме (из областного бюджета Ульяновской области на ремонтные работы было выделено 45800000,0 рублей).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Численность граждан, охваченных деятельностью ЦОПП Ульяновской области в 2021 году, составила 4650 человек. Из них 4389 человек в рамках профориентационной деятельности. В мероприятиях профориентационной направленности приняли участие обучающиеся общеобразовательных организаций –  4251 человек, обучающиеся по образовательным программам среднего профессионального образования – 138 человек. Общее количество мероприятий профориентационной направленности, проведенных с обучающимися общеобразовательных организаций – 6.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2021 году для консультирования по построению индивидуальной траектории обучения в ЦОПП обратились 44 человека. Прошли профессиональное обучение при содействии ЦОПП 217 человек.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Ульяновская область выиграла конкурсный отбор на создание в 2024 году еще одного Центра опережающей профессиональной подготовки по направлению «Социальная сфера», в частности для сферы здравоохранения.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Второй год подряд увеличивается число </w:t>
      </w:r>
      <w:r w:rsidRPr="00BC30BB">
        <w:rPr>
          <w:rFonts w:ascii="PT Astra Serif" w:hAnsi="PT Astra Serif"/>
          <w:b/>
          <w:sz w:val="26"/>
          <w:szCs w:val="26"/>
        </w:rPr>
        <w:t>мастерских Ульяновской области, оснащенных современной материально-технической базой по одной из компетенций</w:t>
      </w:r>
      <w:r w:rsidRPr="00BC30BB">
        <w:rPr>
          <w:rFonts w:ascii="PT Astra Serif" w:hAnsi="PT Astra Serif"/>
          <w:sz w:val="26"/>
          <w:szCs w:val="26"/>
        </w:rPr>
        <w:t>. За два года реализации проекта создано уже 26 мастерских в 5 учреждениях профессионального образования.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По компетенциям: «Агрономия», «Сельскохозяйственные биотехнологии», «Сити-фермерство», «Эксплуатация сельскохозяйственных машин». На реализацию проекта из федерального и регионального бюджетов техникум получил 28 млн. рублей.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настоящее время мастерские уже используются в образовательном процессе и для прохождения аттестации в виде демонстрационного экзамена. Это современные, прекрасно оборудованные, методически оснащённые образовательные центры.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целях создания условий для прохождения обучающимися по программам среднего профессионального образования в 2021 году аттестации в виде демонстрационного экзамена по всем укрупненным группам профессий и специальностей проведена аккредитация Центров проведения демонстрационных экзаменов (ЦПДЭ).</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b/>
          <w:sz w:val="26"/>
          <w:szCs w:val="26"/>
        </w:rPr>
        <w:t xml:space="preserve">Проведение демонстрационного экзамена по стандартам Ворлдскиллс </w:t>
      </w:r>
      <w:r w:rsidRPr="00BC30BB">
        <w:rPr>
          <w:rFonts w:ascii="PT Astra Serif" w:hAnsi="PT Astra Serif"/>
          <w:sz w:val="26"/>
          <w:szCs w:val="26"/>
        </w:rPr>
        <w:t xml:space="preserve">Россия в составе государственной итоговой и (или) промежуточной аттестации осуществлялось в соответствии с распоряжением Министерства просвещения и воспитания Ульяновской области от 05.04.2021 № 605-р.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Всего в 2021 году государственную итоговую и промежуточную аттестацию в виде демонстрационного экзамена проходили обучающиеся 33 образовательных организаций, из них: 3 -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1- частная, 2 - учреждения ФСИН, 25 находятся в ведении Министерства просвещения и воспитания Ульяновской области.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 xml:space="preserve">В 2021 году для проведения демонстрационного экзамена АНО «Агентство развития профессионального мастерства (Ворлдскиллс Россия)» по состоянию на 01.12.2021 аккредитовано 56 Центров проведения демонстрационного экзамена на базе 25 профессиональных образовательных организаций по 34 компетенциям.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«Димитровградский технико-экономический колледж» —холодильная техника и системы кондиционирования, банковское дело;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«Димитровградский техникум профессиональных технологий имени Героя Советского Союза М.С.Чернова» — поварское дело, сварочные технологии;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ОГБПОУ «Димитровградский технический колледж» — ремонт и обслуживание легковых автомобилей, облицовка плиткой, веб-дизайн и разработка;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ОГАПОУ «Ульяновский авиационный колледж – Межрегиональный центр компетенций» -  ремонт и обслуживание легковых автомобилей, обслуживание грузовой техники, кузовной ремонт, окраска автомобиля, обслуживание авиационной техники, производственная сборка изделий авиационной техники, веб-дизайн и разработка. программные решения для бизнеса, эксплуатация сельскохозяйственной техники, внешнее пилотирование беспилотных авиационных систем;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медицинский колледжимени С.Б.Анурьевой» — медицинский и социальный уход;</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педагогический колледж» — преподавание в начальных классах, физическая культура спорт и фитнес;</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ОГБПОУ «Ульяновский электромеханический колледж» — веб-дизайн и разработка, сетевое и системное администрирование;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техникум питания и торговли» — поварское дело;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техникум отраслевых технологий и дизайна» — администрирование отеля, парикмахерское искусство, технологии моды, графический дизайн;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колледж градостроительства и права» — столярное дело, облицовка плитка;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профессионально-политехнический колледж» — сварочные технологии, токарные работы на станках с ЧПУ;</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многопрофильный техникум» — кирпичная кладка;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«Ульяновский техникум железнодорожного транспорта» — сантехника и отопление;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ОГБПОУ «Ульяновское училище (техникум) Олимпийского резерва» — физическая культура, спорт и фитнес;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ОГБПОУ «Старокулаткинский механико-технологический колледж — ремонт и обслуживание легковых автомобилей;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«Инзенский техникум отраслевых технологий, экономики и права» — кондитерское дело;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«Кузоватовский технологический техникум» —обслуживание грузовой техники, поварское дело, ремонт и обслуживание легковых автомобилей, кузовной ремонт, окраска автомобилей, водитель грузовика;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ОГБПОУ «Карсунский медицинский техникум имени В.В.Тихомирова» — медицинский и социальный уход;</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ЧУПОО «Ульяновский техникум экономики и права Центросоюза Российской Федерации» — банковское дело, бухгалтерский учет;</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ФГБОУВО «Ульяновский государственный технический университет» — банковское дело, бухгалтерский учет;</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ФГБОУВОУ «Ульяновский государственный университет» — банковское дело, медицинский и социальный уход;</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ФГБПОУ «Ульяновский фармацевтический колледж» Министерства здравоохранения Российской Федерации — медицинский и социальный уход, фармация;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УФСИН 122 — сухое строительство и штукатурные работы;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УФСИН 125 — плотницкое дело;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Димитровградский инженерно-технологический институт – филиал ФГБОУ ВО «Национальный исследовательский ядерный университет «МИФИ» — лабораторный химический анализ, бухгалтерский учет.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Каждому Центру проведения демонстрационного экзамена выдан электронный аттестат о присвоении соответствующего статуса.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Для успешного прохождения аккредитации площадка каждого Центра  проведения демонстрационного экзамена была оснащена оборудованием в соответствии с инфраструктурными листами Ворлдскиллс Россия и необходимыми расходными материалами.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регионе в течении всего года по программам среднего профессионального образования прошли процедуру аттестации в виде демонстрационного экзамена по всем укрупненным группам профессий и специальностей 8,77% обучающихся.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 состоянию на 31 декабря 2021 года демонстрационный экзамен по программам среднего профессионального образования прошли 1290 человек:</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 государственную итоговую аттестацию прошли 1002 чел. (77,67% из общего количества сдающих демонстрационный экзамен);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промежуточную аттестацию прошли 288 чел. (22,64% из общего числа сдающих демонстрационный экзамен).</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 программам подготовки специалистов среднего звена – 425 чел. (32,95%).</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По программам подготовки квалифицированных рабочих, служащих – 865 чел. (68%).</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Количество обучающихся, сдававших демонстрационный экзамен на выпускном курсе составило 1140 человек, что составляет 88,37% от общего числа сдававших демонстрационный экзамен, 150 человек (11,63%) – продолжают обучение.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Мониторинг результатов проведения демонстрационного экзамена показал, что 442 обучающихся  образовательных организаций, реализующих образовательные программы среднего профессионального образования, продемонстрировали по итогам демонстрационного экзамена уровень, соответствующий национальным или международным стандартам Ворлдскиллс, что составило 3,01%.</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 демонстрационные экзамены проходили при участии экспертов, сертифицированных АНО «Агентство развития профессионального мастерства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 Всего в оценке демонстрационного экзамена приняли участие 342 эксперта.</w:t>
      </w:r>
    </w:p>
    <w:p w:rsidR="00BC30BB" w:rsidRPr="00BC30BB" w:rsidRDefault="00BC30BB" w:rsidP="00A1085A">
      <w:pPr>
        <w:ind w:left="-567" w:firstLine="709"/>
        <w:jc w:val="both"/>
        <w:rPr>
          <w:rFonts w:ascii="PT Astra Serif" w:eastAsia="Calibri" w:hAnsi="PT Astra Serif"/>
          <w:sz w:val="26"/>
          <w:szCs w:val="26"/>
        </w:rPr>
      </w:pPr>
      <w:r w:rsidRPr="00BC30BB">
        <w:rPr>
          <w:rFonts w:ascii="PT Astra Serif" w:hAnsi="PT Astra Serif"/>
          <w:sz w:val="26"/>
          <w:szCs w:val="26"/>
        </w:rPr>
        <w:t xml:space="preserve">В регионе </w:t>
      </w:r>
      <w:r w:rsidRPr="00BC30BB">
        <w:rPr>
          <w:rFonts w:ascii="PT Astra Serif" w:hAnsi="PT Astra Serif"/>
          <w:b/>
          <w:sz w:val="26"/>
          <w:szCs w:val="26"/>
        </w:rPr>
        <w:t xml:space="preserve">внедрены программы профессионального обучения </w:t>
      </w:r>
      <w:r w:rsidRPr="00BC30BB">
        <w:rPr>
          <w:rFonts w:ascii="PT Astra Serif" w:hAnsi="PT Astra Serif"/>
          <w:sz w:val="26"/>
          <w:szCs w:val="26"/>
        </w:rPr>
        <w:t>по наиболее востребованным и перспективным профессиям на уровне,</w:t>
      </w:r>
      <w:r w:rsidRPr="00BC30BB">
        <w:rPr>
          <w:rFonts w:ascii="PT Astra Serif" w:hAnsi="PT Astra Serif"/>
          <w:sz w:val="26"/>
          <w:szCs w:val="26"/>
        </w:rPr>
        <w:tab/>
        <w:t xml:space="preserve">соответствующем стандартам Ворлдскиллс, с учетом продолжительности программ не более 6 месяцев.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Областное государственное автономное профессиональное образовательное учреждение «Ульяновский авиационный колледж – Межрегиональный центр компетенций» определен региональным оператором, ответственным за организацию профессионального обучения и дополнительного профессионального образования отдельных категорий граждан на территории Ульяновской области.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Реализация программ профессионального обучения осуществлялась на базе Центров проведения демонстрационного экзамена, а также в мастерских, оснащенных в рамках регионального проекта «Молодые профессионалы».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Обучение осуществлялось на базе 14 профессиональных образовательных организаций. В течение года внедрено 49 программ, общее количество обученных составило 678 человек. Данные об обучении представлены в таблице.</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88"/>
        <w:gridCol w:w="1417"/>
      </w:tblGrid>
      <w:tr w:rsidR="00BC30BB" w:rsidRPr="00FE2178" w:rsidTr="00D0169C">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09"/>
              <w:rPr>
                <w:rFonts w:ascii="PT Astra Serif" w:eastAsia="Calibri" w:hAnsi="PT Astra Serif"/>
                <w:sz w:val="24"/>
                <w:szCs w:val="24"/>
              </w:rPr>
            </w:pPr>
            <w:r w:rsidRPr="00FE2178">
              <w:rPr>
                <w:rFonts w:ascii="PT Astra Serif" w:eastAsia="Calibri" w:hAnsi="PT Astra Serif"/>
                <w:sz w:val="24"/>
                <w:szCs w:val="24"/>
              </w:rPr>
              <w:t>Наименование ПОО</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rPr>
                <w:rFonts w:ascii="PT Astra Serif" w:eastAsia="Calibri" w:hAnsi="PT Astra Serif"/>
                <w:sz w:val="24"/>
                <w:szCs w:val="24"/>
              </w:rPr>
            </w:pPr>
            <w:r w:rsidRPr="00FE2178">
              <w:rPr>
                <w:rFonts w:ascii="PT Astra Serif" w:eastAsia="Calibri" w:hAnsi="PT Astra Serif"/>
                <w:sz w:val="24"/>
                <w:szCs w:val="24"/>
              </w:rPr>
              <w:t>Наименование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Количество обученных</w:t>
            </w:r>
          </w:p>
        </w:tc>
      </w:tr>
      <w:tr w:rsidR="00BC30BB" w:rsidRPr="00FE2178" w:rsidTr="00D0169C">
        <w:trPr>
          <w:trHeight w:val="563"/>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ФГБПОУ «Ульяновский фармацевтический колледж» Министерства здравоохранения Российской Федерации</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13138 «Косметик»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44</w:t>
            </w:r>
          </w:p>
        </w:tc>
      </w:tr>
      <w:tr w:rsidR="00BC30BB" w:rsidRPr="00FE2178" w:rsidTr="00D0169C">
        <w:trPr>
          <w:trHeight w:val="1176"/>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w:t>
            </w:r>
            <w:r w:rsidR="00FE2178">
              <w:rPr>
                <w:rFonts w:ascii="PT Astra Serif" w:eastAsia="Calibri" w:hAnsi="PT Astra Serif"/>
                <w:sz w:val="24"/>
                <w:szCs w:val="24"/>
              </w:rPr>
              <w:t xml:space="preserve">мма профессионального обучения </w:t>
            </w:r>
            <w:r w:rsidRPr="00FE2178">
              <w:rPr>
                <w:rFonts w:ascii="PT Astra Serif" w:eastAsia="Calibri" w:hAnsi="PT Astra Serif"/>
                <w:sz w:val="24"/>
                <w:szCs w:val="24"/>
              </w:rPr>
              <w:t>должности «24232 Младшая медицинская сестра по уходу за больными» (профессиональная подготовка)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4</w:t>
            </w:r>
          </w:p>
        </w:tc>
      </w:tr>
      <w:tr w:rsidR="00BC30BB" w:rsidRPr="00FE2178" w:rsidTr="00D0169C">
        <w:trPr>
          <w:trHeight w:val="1548"/>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профессиональной переподготовки «Предоставление косметических услуг по уходу за лицом (с учетом стандарта Ворлдскиллс по компетенции «Эстетическая косметология»)»</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10</w:t>
            </w:r>
          </w:p>
        </w:tc>
      </w:tr>
      <w:tr w:rsidR="00BC30BB" w:rsidRPr="00FE2178" w:rsidTr="00D0169C">
        <w:trPr>
          <w:trHeight w:val="1645"/>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 xml:space="preserve">ОГБПОУ «Ульяновский техникум питания и торговли» </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профессиональной переподготовки «Приготовление, оформление и подготовка к реализации мучных и кондитерских изделий»</w:t>
            </w:r>
            <w:r w:rsidRPr="00FE2178">
              <w:rPr>
                <w:rFonts w:ascii="PT Astra Serif" w:eastAsia="Calibri" w:hAnsi="PT Astra Serif"/>
                <w:sz w:val="24"/>
                <w:szCs w:val="24"/>
              </w:rPr>
              <w:br/>
              <w:t>(с учетом стандарта Ворлдскиллс по компетенции «Кондитерское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39</w:t>
            </w:r>
          </w:p>
        </w:tc>
      </w:tr>
      <w:tr w:rsidR="00BC30BB" w:rsidRPr="00FE2178" w:rsidTr="00D0169C">
        <w:trPr>
          <w:trHeight w:val="1010"/>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 xml:space="preserve">Основная программа профессионального обучения по профессии 16675 «Повар» (профессиональная подготовка) </w:t>
            </w:r>
            <w:r w:rsidRPr="00FE2178">
              <w:rPr>
                <w:rFonts w:ascii="PT Astra Serif" w:eastAsia="Calibri" w:hAnsi="PT Astra Serif"/>
                <w:sz w:val="24"/>
                <w:szCs w:val="24"/>
              </w:rPr>
              <w:br/>
              <w:t>с учетом стандарта Ворлдскиллс по компетенции «Поварское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46</w:t>
            </w:r>
          </w:p>
        </w:tc>
      </w:tr>
      <w:tr w:rsidR="00BC30BB" w:rsidRPr="00FE2178" w:rsidTr="00D0169C">
        <w:trPr>
          <w:trHeight w:val="867"/>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профессиональной переподготовки по компетенции «Поварское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16</w:t>
            </w:r>
          </w:p>
        </w:tc>
      </w:tr>
      <w:tr w:rsidR="00BC30BB" w:rsidRPr="00FE2178" w:rsidTr="00D0169C">
        <w:trPr>
          <w:trHeight w:val="125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«Инзенский государственный техникум отраслевых технологий экономики и права»</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«12901 Кондитер»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12</w:t>
            </w:r>
          </w:p>
        </w:tc>
      </w:tr>
      <w:tr w:rsidR="00BC30BB" w:rsidRPr="00FE2178" w:rsidTr="00D0169C">
        <w:trPr>
          <w:trHeight w:val="1250"/>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«Ульяновский техникум отраслевых технологий и дизайна»</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рабочего «16185 Оператор швейного оборудования» профессиональная подготовка с учетом стандарта Ворлдскиллс по компетенции «Технологии моды»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35</w:t>
            </w:r>
          </w:p>
        </w:tc>
      </w:tr>
      <w:tr w:rsidR="00BC30BB" w:rsidRPr="00FE2178" w:rsidTr="00D0169C">
        <w:trPr>
          <w:trHeight w:val="1250"/>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рабочего «16437 Парикмахер» профессиональная подготовка с учетом стандарта Ворлдскиллс по компетенции «Парикмахерское искусство»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56</w:t>
            </w:r>
          </w:p>
        </w:tc>
      </w:tr>
      <w:tr w:rsidR="00BC30BB" w:rsidRPr="00FE2178" w:rsidTr="00D0169C">
        <w:trPr>
          <w:trHeight w:val="1437"/>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lastRenderedPageBreak/>
              <w:t>ОГБПОУ «Димитровградский технический колледж»</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"Графический дизайн и верстка веб-страниц" (с учетом стандарта Ворлдскиллс по компетенции "Веб-технологии (Ворлдскиллс)")"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19</w:t>
            </w:r>
          </w:p>
        </w:tc>
      </w:tr>
      <w:tr w:rsidR="00BC30BB" w:rsidRPr="00FE2178" w:rsidTr="00D0169C">
        <w:trPr>
          <w:trHeight w:val="169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«Ульяновский педагогический колледж»</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«Интерактивные технологии и робототехника во внеурочной деятельности младших школьников (с учетом стандарта Ворлдскиллс по компетенции «Преподавание в младших классах»)»</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25</w:t>
            </w:r>
          </w:p>
        </w:tc>
      </w:tr>
      <w:tr w:rsidR="00BC30BB" w:rsidRPr="00FE2178" w:rsidTr="00D0169C">
        <w:trPr>
          <w:trHeight w:val="1250"/>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«Ульяновский техникум железнодорожного транспорта»</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рабочего  «14621 Монтажник санитарно – технических систем и оборудования»  профессиональная подготовка с учетом стандарта Ворлдскиллс по компетенции «Сантехника и отопление»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2</w:t>
            </w:r>
          </w:p>
        </w:tc>
      </w:tr>
      <w:tr w:rsidR="00BC30BB" w:rsidRPr="00FE2178" w:rsidTr="00D0169C">
        <w:trPr>
          <w:trHeight w:val="1250"/>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рабочего «19850 «Электромонтер по обслуживанию электроустановок» профессиональная подготовка с учетом стандарта Ворлдскиллс по компетенции «Электромонтаж»</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6</w:t>
            </w:r>
          </w:p>
        </w:tc>
      </w:tr>
      <w:tr w:rsidR="00BC30BB" w:rsidRPr="00FE2178" w:rsidTr="00D0169C">
        <w:trPr>
          <w:trHeight w:val="1250"/>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«Анализ технического состояния многоквартирного дома и взаимодействие с собственниками помещений»(с учетом стандарта Ворлдскиллс по компетенции«Эксплуатация и обслуживание многоквартирного дома»)»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10</w:t>
            </w:r>
          </w:p>
        </w:tc>
      </w:tr>
      <w:tr w:rsidR="00BC30BB" w:rsidRPr="00FE2178" w:rsidTr="00D0169C">
        <w:trPr>
          <w:trHeight w:val="1250"/>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«Кузоватовский технологический техникум»</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16675 «Повар» (профессиональная подготовка) с учетом стандарта Ворлдскиллс по компетенции «Поварское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10</w:t>
            </w:r>
          </w:p>
        </w:tc>
      </w:tr>
      <w:tr w:rsidR="00BC30BB" w:rsidRPr="00FE2178" w:rsidTr="00D0169C">
        <w:trPr>
          <w:trHeight w:val="1250"/>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16675 «Повар» (повышение квалификации) с учетом стандарта Ворлдскиллс по компетенции «Поварское дело»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9</w:t>
            </w:r>
          </w:p>
        </w:tc>
      </w:tr>
      <w:tr w:rsidR="00BC30BB" w:rsidRPr="00FE2178" w:rsidTr="00D0169C">
        <w:trPr>
          <w:trHeight w:val="125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ОГБПОУ «Димитровградский технико-экономический колледж»</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профессии/по должности "Машинист холодильных установок" (профессиональная подготовка) с учетом стандарта Ворлдскиллс по компетенции "Холодильная техника и системы кондиционирования (Ворлдскиллс)"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11</w:t>
            </w:r>
          </w:p>
        </w:tc>
      </w:tr>
      <w:tr w:rsidR="00BC30BB" w:rsidRPr="00FE2178" w:rsidTr="00A25939">
        <w:trPr>
          <w:trHeight w:val="1421"/>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A1085A">
            <w:pPr>
              <w:ind w:left="-567"/>
              <w:rPr>
                <w:rFonts w:ascii="PT Astra Serif" w:eastAsia="Calibri" w:hAnsi="PT Astra Serif"/>
                <w:sz w:val="24"/>
                <w:szCs w:val="24"/>
              </w:rPr>
            </w:pPr>
            <w:r w:rsidRPr="00FE2178">
              <w:rPr>
                <w:rFonts w:ascii="PT Astra Serif" w:eastAsia="Calibri" w:hAnsi="PT Astra Serif"/>
                <w:sz w:val="24"/>
                <w:szCs w:val="24"/>
              </w:rPr>
              <w:t>ОГАПОУ «Ульяновский авиационный колледж – межрегиональный центр компетенций»</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18183 "Сборщик-клепальщик" (професиональная подготовка) с учетом стандарта Ворлдскиллс по компетенции "Производственная сборка изделий авиационной техники"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45</w:t>
            </w:r>
          </w:p>
        </w:tc>
      </w:tr>
      <w:tr w:rsidR="00BC30BB" w:rsidRPr="00FE2178" w:rsidTr="00D0169C">
        <w:trPr>
          <w:trHeight w:val="1458"/>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"Основы графического дизайна (с учетом стандарта Ворлдскиллс по компетенции «Графический дизайн»)»</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5</w:t>
            </w:r>
          </w:p>
        </w:tc>
      </w:tr>
      <w:tr w:rsidR="00BC30BB" w:rsidRPr="00FE2178" w:rsidTr="00D0169C">
        <w:trPr>
          <w:trHeight w:val="1365"/>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A1085A">
            <w:pPr>
              <w:ind w:left="-567"/>
              <w:rPr>
                <w:rFonts w:ascii="PT Astra Serif" w:eastAsia="Calibri" w:hAnsi="PT Astra Serif"/>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0169C">
            <w:pPr>
              <w:ind w:left="-114"/>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профессии 19149 "Токарь" (професиональная подготовка) с учетом стандарта Ворлдскиллс по компетенции "Работы на токарных универсальных станках"</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rPr>
                <w:rFonts w:ascii="PT Astra Serif" w:eastAsia="Calibri" w:hAnsi="PT Astra Serif"/>
                <w:sz w:val="24"/>
                <w:szCs w:val="24"/>
              </w:rPr>
            </w:pPr>
            <w:r w:rsidRPr="00FE2178">
              <w:rPr>
                <w:rFonts w:ascii="PT Astra Serif" w:eastAsia="Calibri" w:hAnsi="PT Astra Serif"/>
                <w:sz w:val="24"/>
                <w:szCs w:val="24"/>
              </w:rPr>
              <w:t>3</w:t>
            </w:r>
          </w:p>
        </w:tc>
      </w:tr>
    </w:tbl>
    <w:p w:rsidR="00BC30BB" w:rsidRPr="00BC30BB" w:rsidRDefault="00BC30BB" w:rsidP="00A1085A">
      <w:pPr>
        <w:ind w:left="-567"/>
        <w:rPr>
          <w:rFonts w:ascii="PT Astra Serif" w:hAnsi="PT Astra Serif"/>
          <w:sz w:val="26"/>
          <w:szCs w:val="26"/>
        </w:rPr>
      </w:pPr>
      <w:r w:rsidRPr="00BC30BB">
        <w:rPr>
          <w:rFonts w:ascii="PT Astra Serif" w:hAnsi="PT Astra Serif"/>
          <w:sz w:val="26"/>
          <w:szCs w:val="26"/>
        </w:rPr>
        <w:lastRenderedPageBreak/>
        <w:t>На базе иных центров обучения Ульяновской области</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387"/>
        <w:gridCol w:w="1275"/>
      </w:tblGrid>
      <w:tr w:rsidR="00BC30BB" w:rsidRPr="00FE2178" w:rsidTr="00DE43B9">
        <w:trPr>
          <w:trHeight w:val="1340"/>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Ульяновское региональное отделение Общероссийской общественной организации «Российский Красный Крест»</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Основная программа профессионального обучения по должности рабочего «26527 Социальный работник» профессиональная подготовка с учетом стандартов Ворлдскиллс по компетенции «Социальная работа»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91</w:t>
            </w:r>
          </w:p>
        </w:tc>
      </w:tr>
      <w:tr w:rsidR="00BC30BB" w:rsidRPr="00FE2178" w:rsidTr="00DE43B9">
        <w:trPr>
          <w:trHeight w:val="1340"/>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E43B9">
            <w:pPr>
              <w:ind w:left="-102"/>
              <w:rPr>
                <w:rFonts w:ascii="PT Astra Serif" w:eastAsia="Calibri" w:hAnsi="PT Astra Serif"/>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 xml:space="preserve">Основная программа профессионального обучения по должности «24232 Младшая медицинская сестра по уходу за больными» </w:t>
            </w:r>
            <w:r w:rsidRPr="00FE2178">
              <w:rPr>
                <w:rFonts w:ascii="PT Astra Serif" w:eastAsia="Calibri" w:hAnsi="PT Astra Serif"/>
                <w:sz w:val="24"/>
                <w:szCs w:val="24"/>
              </w:rPr>
              <w:br/>
              <w:t>профессиональная подготовка с учетом стандарта Ворлдскиллс по компетенции</w:t>
            </w:r>
            <w:r w:rsidRPr="00FE2178">
              <w:rPr>
                <w:rFonts w:ascii="PT Astra Serif" w:eastAsia="Calibri" w:hAnsi="PT Astra Serif"/>
                <w:sz w:val="24"/>
                <w:szCs w:val="24"/>
              </w:rPr>
              <w:br/>
              <w:t xml:space="preserve"> «Медицинский и социальный уход»</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3</w:t>
            </w:r>
          </w:p>
        </w:tc>
      </w:tr>
      <w:tr w:rsidR="00BC30BB" w:rsidRPr="00FE2178" w:rsidTr="00DE43B9">
        <w:trPr>
          <w:trHeight w:val="1340"/>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E43B9">
            <w:pPr>
              <w:ind w:left="-102"/>
              <w:rPr>
                <w:rFonts w:ascii="PT Astra Serif" w:eastAsia="Calibri" w:hAnsi="PT Astra Serif"/>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 xml:space="preserve">Основная программа профессионального обучения по должности «Сиделка (помощник по уходу)» профессиональная подготовка </w:t>
            </w:r>
            <w:r w:rsidRPr="00FE2178">
              <w:rPr>
                <w:rFonts w:ascii="PT Astra Serif" w:eastAsia="Calibri" w:hAnsi="PT Astra Serif"/>
                <w:sz w:val="24"/>
                <w:szCs w:val="24"/>
              </w:rPr>
              <w:br/>
              <w:t>с учетом стандарта Ворлдскиллс по компетенции</w:t>
            </w:r>
            <w:r w:rsidRPr="00FE2178">
              <w:rPr>
                <w:rFonts w:ascii="PT Astra Serif" w:eastAsia="Calibri" w:hAnsi="PT Astra Serif"/>
                <w:sz w:val="24"/>
                <w:szCs w:val="24"/>
              </w:rPr>
              <w:br/>
              <w:t xml:space="preserve"> «Медицинский и социальный уход»</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250"/>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E43B9">
            <w:pPr>
              <w:ind w:left="-102"/>
              <w:rPr>
                <w:rFonts w:ascii="PT Astra Serif" w:eastAsia="Calibri" w:hAnsi="PT Astra Serif"/>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 xml:space="preserve">Дополнительная профессиональная программа </w:t>
            </w:r>
            <w:r w:rsidRPr="00FE2178">
              <w:rPr>
                <w:rFonts w:ascii="PT Astra Serif" w:eastAsia="Calibri" w:hAnsi="PT Astra Serif"/>
                <w:sz w:val="24"/>
                <w:szCs w:val="24"/>
              </w:rPr>
              <w:br/>
              <w:t xml:space="preserve">профессиональной переподготовки </w:t>
            </w:r>
            <w:r w:rsidRPr="00FE2178">
              <w:rPr>
                <w:rFonts w:ascii="PT Astra Serif" w:eastAsia="Calibri" w:hAnsi="PT Astra Serif"/>
                <w:sz w:val="24"/>
                <w:szCs w:val="24"/>
              </w:rPr>
              <w:br/>
              <w:t xml:space="preserve">«Специалист по социальной работе </w:t>
            </w:r>
            <w:r w:rsidRPr="00FE2178">
              <w:rPr>
                <w:rFonts w:ascii="PT Astra Serif" w:eastAsia="Calibri" w:hAnsi="PT Astra Serif"/>
                <w:sz w:val="24"/>
                <w:szCs w:val="24"/>
              </w:rPr>
              <w:br/>
              <w:t>(с учетом стандарта Ворлдскиллс по компетенции «Социальная работа»)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18</w:t>
            </w:r>
          </w:p>
        </w:tc>
      </w:tr>
      <w:tr w:rsidR="00BC30BB" w:rsidRPr="00FE2178" w:rsidTr="00DE43B9">
        <w:trPr>
          <w:trHeight w:val="586"/>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Автономная некоммерческая организация Дополнительного образования «Региональный культурно-образовательный Центр «Смарт»</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«Технологии бизнес-проектирования (с учетом стандарта Ворлдскиллс по компетенции «Предпринимательство»)»</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130</w:t>
            </w:r>
          </w:p>
        </w:tc>
      </w:tr>
    </w:tbl>
    <w:p w:rsidR="00BC30BB" w:rsidRPr="00BC30BB" w:rsidRDefault="00BC30BB" w:rsidP="00A1085A">
      <w:pPr>
        <w:ind w:left="-567"/>
        <w:rPr>
          <w:rFonts w:ascii="PT Astra Serif" w:hAnsi="PT Astra Serif"/>
          <w:sz w:val="26"/>
          <w:szCs w:val="26"/>
        </w:rPr>
      </w:pPr>
      <w:r w:rsidRPr="00BC30BB">
        <w:rPr>
          <w:rFonts w:ascii="PT Astra Serif" w:hAnsi="PT Astra Serif"/>
          <w:sz w:val="26"/>
          <w:szCs w:val="26"/>
        </w:rPr>
        <w:t>На базе федеральных центров обучения</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5172"/>
        <w:gridCol w:w="1275"/>
      </w:tblGrid>
      <w:tr w:rsidR="00BC30BB" w:rsidRPr="00FE2178" w:rsidTr="00DE43B9">
        <w:trPr>
          <w:trHeight w:val="1202"/>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НОЧУ ДПО «Академия кадрового резерва»</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 xml:space="preserve">Дополнительная профессиональная программа повышения квалификации "Современные маркетинговые технологии и основы интернет-маркетинга"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4</w:t>
            </w:r>
          </w:p>
        </w:tc>
      </w:tr>
      <w:tr w:rsidR="00BC30BB" w:rsidRPr="00FE2178" w:rsidTr="00DE43B9">
        <w:trPr>
          <w:trHeight w:val="1760"/>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ГАПОУ «Гуманитарно-технический техникум» г. Оренбурга</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«Общее и кадровое делопроизводство» с учетом стандарта Вородскиллс по компетенции «Документационное обеспечение управления и архивоведение»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2</w:t>
            </w:r>
          </w:p>
        </w:tc>
      </w:tr>
      <w:tr w:rsidR="00BC30BB" w:rsidRPr="00FE2178" w:rsidTr="00DE43B9">
        <w:trPr>
          <w:trHeight w:val="1060"/>
        </w:trPr>
        <w:tc>
          <w:tcPr>
            <w:tcW w:w="3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ГАПОУ «Международный центр компетенций - Казанский техникум информационных технологий и связи»</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"Основы графического дизайна (с учетом стандарта Ворлдскиллс по компетенции «Графический дизайн»)»</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6</w:t>
            </w:r>
          </w:p>
        </w:tc>
      </w:tr>
      <w:tr w:rsidR="00BC30BB" w:rsidRPr="00FE2178" w:rsidTr="00DE43B9">
        <w:trPr>
          <w:trHeight w:val="1060"/>
        </w:trPr>
        <w:tc>
          <w:tcPr>
            <w:tcW w:w="3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E43B9">
            <w:pPr>
              <w:ind w:left="-102"/>
              <w:rPr>
                <w:rFonts w:ascii="PT Astra Serif" w:eastAsia="Calibri" w:hAnsi="PT Astra Serif"/>
                <w:sz w:val="24"/>
                <w:szCs w:val="24"/>
              </w:rPr>
            </w:pP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"Технологии управления контентом" (с учетом стандарта Ворлдскиллс по компетенции "Веб-технологии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7</w:t>
            </w:r>
          </w:p>
        </w:tc>
      </w:tr>
      <w:tr w:rsidR="00BC30BB" w:rsidRPr="00FE2178" w:rsidTr="00DE43B9">
        <w:trPr>
          <w:trHeight w:val="1820"/>
        </w:trPr>
        <w:tc>
          <w:tcPr>
            <w:tcW w:w="3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lastRenderedPageBreak/>
              <w:t>ГАПОУ СО «Тольяттинский социально-педагогический колледж»</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профессиональной переподготовки "Организация, реализация и продвижение фитнес-услуг (с учетом стандарта Ворлдскиллс по компетенции "Физическая культура, спорт и фитнес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250"/>
        </w:trPr>
        <w:tc>
          <w:tcPr>
            <w:tcW w:w="3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0BB" w:rsidRPr="00FE2178" w:rsidRDefault="00BC30BB" w:rsidP="00DE43B9">
            <w:pPr>
              <w:ind w:left="-102"/>
              <w:rPr>
                <w:rFonts w:ascii="PT Astra Serif" w:eastAsia="Calibri" w:hAnsi="PT Astra Serif"/>
                <w:sz w:val="24"/>
                <w:szCs w:val="24"/>
              </w:rPr>
            </w:pP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"Графический дизайн и верстка веб-страниц" (с учетом стандарта Ворлдскиллс по компетенции "Веб-технологии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940"/>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ГБПОУ города Москвы «Московский издательско-полиграфический колледж имени Ивана Федорова»</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профессиональной переподготовки "Современные средства и методики разработки графических дизайн-проектов (с учетом стандарта Ворлдскиллс по компетенции "Графический дизайн (Ворлдскиллс)")"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610"/>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ГБПОУ НО «Новосибирский авиационный технический колледж имени Б.С. Галущака»</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"Основы проектирования в САПР" (с учетом стандарта Ворлдскиллс по компетенции "Инженерный дизайн CAD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680"/>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ГПОУ ЯО «Ярославский торгово-экономический колледж»</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"Туроператорская деятельность: разработка турпродукта" (с учетом стандарта Ворлдскиллс по компетенции "Туроператорская деятельность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3</w:t>
            </w:r>
          </w:p>
        </w:tc>
      </w:tr>
      <w:tr w:rsidR="00BC30BB" w:rsidRPr="00FE2178" w:rsidTr="00DE43B9">
        <w:trPr>
          <w:trHeight w:val="1250"/>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АНО ДПО “Институт цифровых компетенций”</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«Графический дизайн и верстка веб-страниц» (с учетом стандарта Ворлдскиллс по компетенции «Веб-технологии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r w:rsidR="00BC30BB" w:rsidRPr="00FE2178" w:rsidTr="00DE43B9">
        <w:trPr>
          <w:trHeight w:val="1725"/>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ОГБПОУ "Томский техникум информационных технологий"</w:t>
            </w:r>
          </w:p>
        </w:tc>
        <w:tc>
          <w:tcPr>
            <w:tcW w:w="5172"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jc w:val="both"/>
              <w:rPr>
                <w:rFonts w:ascii="PT Astra Serif" w:eastAsia="Calibri" w:hAnsi="PT Astra Serif"/>
                <w:sz w:val="24"/>
                <w:szCs w:val="24"/>
              </w:rPr>
            </w:pPr>
            <w:r w:rsidRPr="00FE2178">
              <w:rPr>
                <w:rFonts w:ascii="PT Astra Serif" w:eastAsia="Calibri" w:hAnsi="PT Astra Serif"/>
                <w:sz w:val="24"/>
                <w:szCs w:val="24"/>
              </w:rPr>
              <w:t>Дополнительная профессиональная программа повышения квалификации "Основы блокчейн технологий" (с учетом стандарта Ворлдскиллс по компетенции "Разработка решений с использованием блокчейн технологий (Ворлдскиллс)")</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BC30BB" w:rsidRPr="00FE2178" w:rsidRDefault="00BC30BB" w:rsidP="00DE43B9">
            <w:pPr>
              <w:ind w:left="-102"/>
              <w:rPr>
                <w:rFonts w:ascii="PT Astra Serif" w:eastAsia="Calibri" w:hAnsi="PT Astra Serif"/>
                <w:sz w:val="24"/>
                <w:szCs w:val="24"/>
              </w:rPr>
            </w:pPr>
            <w:r w:rsidRPr="00FE2178">
              <w:rPr>
                <w:rFonts w:ascii="PT Astra Serif" w:eastAsia="Calibri" w:hAnsi="PT Astra Serif"/>
                <w:sz w:val="24"/>
                <w:szCs w:val="24"/>
              </w:rPr>
              <w:t>1</w:t>
            </w:r>
          </w:p>
        </w:tc>
      </w:tr>
    </w:tbl>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b/>
          <w:sz w:val="26"/>
          <w:szCs w:val="26"/>
        </w:rPr>
        <w:t>Занятость по виду деятельности и полученным компетенциям</w:t>
      </w:r>
      <w:r w:rsidRPr="00BC30BB">
        <w:rPr>
          <w:rFonts w:ascii="PT Astra Serif" w:hAnsi="PT Astra Serif"/>
          <w:sz w:val="26"/>
          <w:szCs w:val="26"/>
        </w:rPr>
        <w:t xml:space="preserve"> выпускников 2020 года образовательных организаций, реализующих программы среднего профессионального образования, является показателем подготовки конкурентоспособных, высококвалифицированных и востребованных на рынке труда </w:t>
      </w:r>
      <w:proofErr w:type="gramStart"/>
      <w:r w:rsidRPr="00BC30BB">
        <w:rPr>
          <w:rFonts w:ascii="PT Astra Serif" w:hAnsi="PT Astra Serif"/>
          <w:sz w:val="26"/>
          <w:szCs w:val="26"/>
        </w:rPr>
        <w:t>кадров .</w:t>
      </w:r>
      <w:proofErr w:type="gramEnd"/>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lastRenderedPageBreak/>
        <w:t xml:space="preserve">В 2021 году доля выпускников 2020 года, трудоустроенных по виду деятельности и полученным компетенциям, рассчитана по данным, предоставленным образовательными организациями, реализующими образовательные программы среднего профессионального образования, на отчетную дату составляет 75,03 %.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Всего выпуск 2020 года составил 5048 человек. Из них 3187 выпускников трудоустроены по гражданско-правовому договору, 123 служат по контракту в армии, являются предпринимателями – 7 выпускников, самозанятыми – 33 выпускника.</w:t>
      </w:r>
    </w:p>
    <w:p w:rsidR="00BC30BB" w:rsidRPr="00BC30BB" w:rsidRDefault="00BC30BB" w:rsidP="00A1085A">
      <w:pPr>
        <w:ind w:left="-567" w:firstLine="709"/>
        <w:jc w:val="center"/>
        <w:rPr>
          <w:rFonts w:ascii="PT Astra Serif" w:hAnsi="PT Astra Serif"/>
          <w:b/>
          <w:sz w:val="26"/>
          <w:szCs w:val="26"/>
        </w:rPr>
      </w:pPr>
      <w:r w:rsidRPr="00BC30BB">
        <w:rPr>
          <w:rFonts w:ascii="PT Astra Serif" w:hAnsi="PT Astra Serif"/>
          <w:b/>
          <w:sz w:val="26"/>
          <w:szCs w:val="26"/>
        </w:rPr>
        <w:t>IV региональный проект «Цифровая образовательная среда»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Для достижения глобальной конкурентоспособности российского образования, вхождения России в число 10 ведущих стран мира по качеству общего образования, необходимо создание современной и безопасной цифровой образовательной среды, обеспечивающей высокое качество и доступность образования всех видов и уровней, то есть развитие цифрового образования как основы развития цифровой экономики федеральный проект "Цифровая образовательная среда" направлен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Реализация мероприятий федерального проекта осуществляется путем предоставления межбюджетных трансфертов из средств федерального бюджета бюджетам субъектов Российской Федерации в форме субсидии по результатам соответствующих отборов, в том числе по:</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w:t>
      </w:r>
      <w:r w:rsidRPr="00BC30BB">
        <w:rPr>
          <w:rFonts w:ascii="PT Astra Serif" w:hAnsi="PT Astra Serif"/>
          <w:b/>
          <w:sz w:val="26"/>
          <w:szCs w:val="26"/>
        </w:rPr>
        <w:t>внедрению целевой модели цифровой образовательной среды</w:t>
      </w:r>
      <w:r w:rsidRPr="00BC30BB">
        <w:rPr>
          <w:rFonts w:ascii="PT Astra Serif" w:hAnsi="PT Astra Serif"/>
          <w:sz w:val="26"/>
          <w:szCs w:val="26"/>
        </w:rPr>
        <w:t>, которая позволит во всех образовательных организациях создать профили "цифровых компетенций" для обучающихся, педагогов и административно-управленческого персонала, конструировать и реализовывать индивидуальные учебные планы (программы), в том числе с правом зачета результатов прохождения онлайн-курсов при прохождении аттестационных мероприятий, автоматизировать административные, управленческие и обеспечивающие процессы. В этом году 89 общеобразовательных организаций обновили материально-техническую базу для внедрения цифровой образовательной среды. В образовательные организации поступило оборудование в количестве: 97 многофункциональных устройств (МФУ), 2771 ноутбук на общую сумму 169060,20619 тыс. рублей (федеральные средства – 163988,4 тыс. рублей, региональные средства – 5071,80619 тыс. рублей).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w:t>
      </w:r>
      <w:r w:rsidRPr="00BC30BB">
        <w:rPr>
          <w:rFonts w:ascii="PT Astra Serif" w:hAnsi="PT Astra Serif"/>
          <w:b/>
          <w:sz w:val="26"/>
          <w:szCs w:val="26"/>
        </w:rPr>
        <w:t>созданию сети из центров цифрового образования для детей "IT-куб</w:t>
      </w:r>
      <w:r w:rsidRPr="00BC30BB">
        <w:rPr>
          <w:rFonts w:ascii="PT Astra Serif" w:hAnsi="PT Astra Serif"/>
          <w:sz w:val="26"/>
          <w:szCs w:val="26"/>
        </w:rPr>
        <w:t>".</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2021 году на территории Ульяновской области создан второй центр цифрового образования детей «IT-куб». Центр цифрового образования детей «IT-куб» располагается на базе муниципального бюджетного общеобразовательного учреждения города Ульяновск «Гимназия № 34», что позволит осуществлять интеграцию общего и дополнительного образования в части эффективного использования образовательной инфраструктуры.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«IT-куб» распахнул свои двери для учеников в октябре, но здесь уже занимаются 266 мальчишек и девчонок в возрасте от семи до 17 лет. Причем только 59 из них являются учениками данной школы, все остальные — ребята из других учреждений, проявившие интерес к новым предметам. На сегодняшний момент все группы уже сформированы. Однако с января 2022 года количество мест мы планируем увеличить до 500, набрав еще 250 учащихся.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центре цифрового образования детей «IT-куб» школьники обучаются по семи направлениям. Для детей младшего возраста здесь предусмотрены занятия по программированию на языке Scratch либо алгоритмике и логике. Для более взрослых ребят, 13–17 лет, преподают программирование на Java и Python. А еще дети в возрасте 7–</w:t>
      </w:r>
      <w:r w:rsidRPr="00BC30BB">
        <w:rPr>
          <w:rFonts w:ascii="PT Astra Serif" w:hAnsi="PT Astra Serif"/>
          <w:sz w:val="26"/>
          <w:szCs w:val="26"/>
        </w:rPr>
        <w:lastRenderedPageBreak/>
        <w:t>17 лет имеют возможность здесь получить знания по системному администрированию и робототехнике.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Центрах цифрового развития </w:t>
      </w:r>
      <w:hyperlink r:id="rId69" w:history="1">
        <w:r w:rsidRPr="00BC30BB">
          <w:rPr>
            <w:rStyle w:val="af3"/>
            <w:rFonts w:ascii="PT Astra Serif" w:hAnsi="PT Astra Serif"/>
            <w:sz w:val="26"/>
            <w:szCs w:val="26"/>
          </w:rPr>
          <w:t>«IT-куб»</w:t>
        </w:r>
      </w:hyperlink>
      <w:r w:rsidRPr="00BC30BB">
        <w:rPr>
          <w:rFonts w:ascii="PT Astra Serif" w:hAnsi="PT Astra Serif"/>
          <w:sz w:val="26"/>
          <w:szCs w:val="26"/>
        </w:rPr>
        <w:t> дети от 7 до 17 лет могут изучать перспективные направления: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мобильная разработка (IT-школа Samsung);</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программирование на Python (Яндекс.Лицей);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программирование роботов;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системное администрирование;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алгоритмика и логика (программирование на языке «Scratch»);</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программирование на языке Java.</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Разрабатываются и дополнительные общеобразовательные общеразвивающие программы по направлениям деятельности центра цифрового образования детей «IT-куб».</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По состоянию на 30.12.2021 в IT-кубе обучается 266 детей по образовательным программам 144 часа (1 год обучения) и 72 часа (6 месяцев обучения).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 сентября по декабрь 2021 года в IT-кубе проведено 4 значимых мероприятия с общим охватом 391 человек: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школьный этап Всероссийской Олимпиады школьников (для учащихся МБОУ «Гимназии №34»);</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Всероссийское образовательное мероприятие «Урок цифры» по теме «Разработка игр» (для учащихся 6-7 классов школ Ульяновской области);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открытый робототехнический хакатон «РобоКот»;</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новогоднее мероприятие-квест «Снежный ком’п».</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целях создания центра цифрового образования детей «IT-куб» приобретено оборудование, расходные материалы, средства обучения и воспитания для создания и функционирования центра: ноутбуки, ПК, веб-камера, МФУ, телевизоры, интерактивные панели, мебель, образовательных наборов – образовательный набор по механике, мехатронике и робототехнике: «Технолаб, образовательный робототехнический набор» в количестве 5 штук, образовательный набор по электронике, электромеханике и микропроцессорной технике: «Конструктор программируемых инженерных систем», образовательный набор для изучения многокомпонентных робототехнических систем и манипуляционных роботов, четырехосевой учебный робот, комплект для изучения операционных систем реального времени и систем управления автономных мобильных и др.</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 это позволит дать качественно новый уровень материально-технического оснащения: высокотехнологичное оборудование и современное оформление пространств.</w:t>
      </w:r>
    </w:p>
    <w:p w:rsidR="00BC30BB" w:rsidRPr="00BC30BB" w:rsidRDefault="00BC30BB" w:rsidP="00A1085A">
      <w:pPr>
        <w:ind w:left="-567" w:firstLine="709"/>
        <w:jc w:val="center"/>
        <w:rPr>
          <w:rFonts w:ascii="PT Astra Serif" w:hAnsi="PT Astra Serif"/>
          <w:b/>
          <w:sz w:val="26"/>
          <w:szCs w:val="26"/>
        </w:rPr>
      </w:pPr>
      <w:r w:rsidRPr="00BC30BB">
        <w:rPr>
          <w:rFonts w:ascii="PT Astra Serif" w:hAnsi="PT Astra Serif"/>
          <w:b/>
          <w:sz w:val="26"/>
          <w:szCs w:val="26"/>
        </w:rPr>
        <w:t>VI региональный проект «Патриотическое воспитание»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Одним из важных направлений, в рамках нацпроекта – это реализация нового регионального проекта "Патриотическое воспитание граждан РФ", который начал свою деятельность с 1 января 2021 года.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23 декабря 2020 года  в ходе Всероссийского  семинара-совещания с представителями РДШ  Министр просвещения РФ Кравцов С.С. дал высокую оценку нашему региону в патриотическом направлении, отметив, что Ульяновская область уже имеет положительный опыт по патриотическому воспитанию.</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Успех в данном направлении во многом обусловлен тем, что в нашей области выстроена система развития воспитания в образовательных организациях, воссоздан институт старших вожатых, школами воспитательная работа осуществляется в сетевом взаимодействии с привлечением учреждений культуры., спорта, дополнительного образования и общественных организаций. При этом вопросы патриотического воспитания проходят красной нитью через весь план образовательных событий и образовательно-</w:t>
      </w:r>
      <w:r w:rsidRPr="00BC30BB">
        <w:rPr>
          <w:rFonts w:ascii="PT Astra Serif" w:hAnsi="PT Astra Serif"/>
          <w:sz w:val="26"/>
          <w:szCs w:val="26"/>
        </w:rPr>
        <w:lastRenderedPageBreak/>
        <w:t>просветительских мероприятий в течение учебного года в рамках реализации Программы развития воспитания в образовательных организациях Ульяновской области. Впервые 2020-2021 учебный год имеет тематическую привязку к празднованию 800-летия со дня рождения Александра Невского, что тоже дает большие возможности для воспитания подрастающего поколения.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В 2021 году воспитание в образовательных организациях Ульяновской области осуществлялось на основе программы развития воспитания в образовательных организациях Ульяновской области.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Программой предусмотрены индикаторы для муниципальных органов управления образованием, которые нацелены на создание в каждой образовательной организации благоприятных условий для воспитания детей: это и развитие дополнительного образования, поддержка музеев, клубов, творческих объединений, развитие органов ученического самоуправления, детских общественных объединений, родительское просвещение и многое другое.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общеобразовательных организациях действуют:</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органы ученического самоуправления в 391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школьные спортивные клубы в 288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волонтёрские отряды в 322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отряды Пост № 1 в 198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военно-патриотические клубы в 177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школьный хор в 106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школьный театр в 90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 9 школах – оркестр;</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 68 школах, клубы интернациональной дружбы);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в 189 школах имеются музеи, в 178 школах– музейные комнаты.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391 школе региона созданы школьные пресс-центры в социальных сетях, печатные СМИ (школьные газеты) функционируют в 151 школе.</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отряды движения «Волонтёры - медики» действуют в 48 школах и их численность составляет 681 человек, отряды движения «Эколята – защитники Родины» действуют в 131 школе с численностью всего 3511 человек. Ячейка РСМ создана в 22 школах, в нее входит 174 человек</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К 01.09.2021 всеми общеобразовательными организациями всех форм собственности, дошкольными образовательными организациями Ульяновской области разработаны и утверждены рабочие программы воспитания и календарные планы воспитательной работы в соответствии с федеральной примерной программой. Документация размещена на официальных сайтах образовательных организаций.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Совместно с Центром патриотического воспитания и центром туризма и краеведения Дворца творчества детей и молодёжи министерством организованы областные творческие, информационно-просветительские, конкурсные и спортивные следующие мероприятия: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Январь - областные краеведческие чтения среди обучающихся «Ульяновская область – прошлое, настоящее, будущее», посвященные 78-й годовщине образования Ульяновской области. Лучшие работы представлены для участия во Всероссийских краеведческих чтениях юных туристов-краеведов (ноябрь 2021 года) и Всероссийском конкурсе исследовательских краеведческих работ, обучающихся «Отечество» (апрель 2021 года), а также к публикации во Всероссийском журнале «Юный краевед» и историко-краеведческом журнале «Мономах».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Февраль -  стартовал Всероссийский конкурс сочинений «Без срока давности» среди обучающихся образовательных организаций, реализующих основные общеобразовательные </w:t>
      </w:r>
      <w:r w:rsidRPr="00BC30BB">
        <w:rPr>
          <w:rFonts w:ascii="PT Astra Serif" w:hAnsi="PT Astra Serif"/>
          <w:sz w:val="26"/>
          <w:szCs w:val="26"/>
        </w:rPr>
        <w:lastRenderedPageBreak/>
        <w:t xml:space="preserve">программы. Всего приняли участие более 1500 человек, на региональный этап принято 100 работ. Победителями и призерами конкурса стали абсолютный победитель конкурса в номинации 7-9 кл. обучающийся МБОУ Радищевская СШ № 1, призёр в номинации 5-7 классы –обучающаяся МБОЦ Лицей № 45.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Март – проведен областной конкурс творческих проектов «Моя семейная реликвия» с участием 160 детей из 22 муниципальных образований Ульяновской области. Победителем в федеральном этапе стала учащаяся СШ № 28 г.Ульяновска.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Май - Областной смотр строя и песни, посвящённый 76-летию Победы в Великой Отечественной войне.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Май-показ спектакля победителя окружного этапа фестиваля «Театральное Приволжье» в номинации «Лучший детский спектакль, раскрывающий тему Великой Отечественной войны» (спектакль «В списках не значился» театральной студии  «У Лукоморья» ОГБН ОО «Дворец творчества детей и молодежи») на сцене ОГАУК «Ульяновский областной театр кукол имени народной артистки СССР В.М.Леонтьевой».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Всероссийский творческий конкурс «Я и Россия: мечты о будущем»;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Август -участие обучающихся региона в межрегиональном историческом фестивале «Великий Волжский путь», который проходил в с. Ивановка Старомайнского района.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Организовано участие детей в онлайн – всероссийских мероприятиях: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интеллектуальная игра-викторина «Герои нашего времени», посвящена двум историческим личностям Ю.А.Гагарин и князь А.Невский.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Всероссийский открытый урок «Он сказал: Поехали!», посвященного 60-летию полёта Юрия Гагарина в космос и Всероссийский космический диктант.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Всероссийский День единых действий, который проходил в память о геноциде советского народа нацистами их пособниками в годы Великой Отечественной войны;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Всероссийский историческая интеллектуальная игра «1418», посвящённая событиям Великой Отечественной войны 1941-1945 гг.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всероссийский открытый урок по Крыму.</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Онлайн региональная программа «Здравствуй, Крым!».</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участие во Всероссийской образовательной онлайн-викторине «Россия: заветная экспедиция»;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Онлайн викторина «Мы знатоки истории своей страны»;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онлайн-квизе «Великий год. Брест», который проходил в рамках федерального проекта «Патриотическое воспитание граждан РФ».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период января – февраля проведены мероприятия Месячника героико-патриотической и оборонно-массовой работы на территории Ульяновской области. 23 января состоялось  торжественное открытие месячника, среди тематических мероприятий месячника стали: классные часы, библиотечные и музейные уроки, посты № 1, возложения цветов и другие мероприятия, посвящённые Дню воинской славы России - «День разгрома советскими войсками немецко-фашистских войск в Сталинградской битве» (50 тыс. учащихся); участие 10 тыс. учащихся в Народном кинопоказе х/ф «Подольские курсанты», организованном совместно с региональным отделением Российского союза молодёжи, участие во Всероссийской акции Диктант Победы (5 тыс. человек (учащиеся и педагоги), участие в Дне единых действий по высадке саженцев в память о погибших в Великой Отечественной войне  (высажено более 9000 саженцев деревьев и кустарников).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В мае в рамках празднования Дня Победы состоялся ряд мероприятий патриотической направленности: всероссийские акции «Окна Победы» и» (украшено 5714 окон общеобразовательных организаций, в акции приняли участие 22560 учащихся), «Письмо Победы, «Георгиевская ленточка» и «Бессмертный полк-онлайн»; региональные </w:t>
      </w:r>
      <w:r w:rsidRPr="00BC30BB">
        <w:rPr>
          <w:rFonts w:ascii="PT Astra Serif" w:hAnsi="PT Astra Serif"/>
          <w:sz w:val="26"/>
          <w:szCs w:val="26"/>
        </w:rPr>
        <w:lastRenderedPageBreak/>
        <w:t xml:space="preserve">патриотические акции «Обелиск», «Ветеран», «Дом со звездой», «Пост № 1».Также учащиеся приняли участие в Параде Победы в г. Ульяновске: были сформированы парадные расчёты по 50 человек из кадетов и юнармейцев (ОГКОУ «Кадетская школа-интернат им.генерала-полковника В.С.Чечеватова», МБОУ г.Ульяновска СШ № 66). С 30 по 31 мая 200 учащиеся школ города стали участниками Всероссийской акции «Поезд Победы».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рамках военно-патриотического воспитания школьников организованы выездные профильные смены:</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июнь- региональный отборочный этап для участия в юнармейском оборонно-спортивном лагере Приволжского федерального округа «Гвардеец» (60 обучающихся). С 19 по 23 июля для победителей регионального отборочного этапа была организована и проведена военно-патриотическая смена на базе частного лагеря «Берёзка» (Чердаклинский район). Финал отменен.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 август - учебно-тренировочные сборы по начальной военной подготовке для финалистов военно-спортивной игры «Зарница» - обучающихся МБОУ «Средняя школа № 2 р.п.Новая Майна». По итогам всех конкурсов, в общем зачёте команда Ульяновской области вошла в пятёрку сильнейших команд округа (в конкурсах: строевая подготовка ульяновская команда заняла первое место; снаряжение магазина автомата Калашникова патронами - первое место; неполная разборка и сборка после неполной разборки автомата Калашникова - первое место; бег на длинную дистанцию (1, 2 км) - третье место; метание гранаты - третье место). В сентябре команда школьников «Патриот МБОУ «Лицей № 16 при УлГТУ имени Ю.Ю.Медведкова» в количестве 6 человек приняла участие во Всероссийском слёте активистов движения «Пост № 1» в Твери под руководством учителя основ безопасности жизнедеятельности А.Р.Аряпова. Среди 45 команд ульяновская команда заняла 2 место в конкурсе строевой подготовки «Заступление на пост» и вошла в число призёров.</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рамках развития юнармейского движения достигнуты следующие показатели:</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В Ульяновской области в рядах Юнармии - 7770 юнармейцев, всего действует 320 отрядов в 301 образовательной организации. Военно-патриотические клубы созданы в 177 школах.</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 xml:space="preserve">Наиболее значимыми мероприятиями стали: </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5-ый Региональный слёт Всероссийского детско-юношеского военно-патриотического общественного движения «ЮНАРМИЯ» Ульяновской области (июнь 2021 года);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5-й внеочередной слёт регионального отделения ВВПОД «ЮНАРМИЯ» Ульяновской области (ноябрь 2021 года), на котором были подведены итоги и перспективы развития движения;</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участие делегации юнармейцев во Всероссийском тематическом юнармейском форуме «Дай пять!» г.о. Одинцово (май);</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участие в межрегиональной экспедиции «14 вершин» на высочайшие вершины Удмуртской Республики, Республики Марий - Эл, Чувашской Республики, Кировской и Нижегородских областей (10 человек, июль);</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участие юнармейцев в первой отраслевой практической конференции «Цифровая трансформация системы образования: импортозамещение в сфере IT» (г.Москва).</w:t>
      </w:r>
    </w:p>
    <w:p w:rsidR="00BC30BB" w:rsidRPr="00BC30BB" w:rsidRDefault="00BC30BB" w:rsidP="00A1085A">
      <w:pPr>
        <w:ind w:left="-567" w:firstLine="709"/>
        <w:jc w:val="both"/>
        <w:rPr>
          <w:rFonts w:ascii="PT Astra Serif" w:hAnsi="PT Astra Serif"/>
          <w:sz w:val="26"/>
          <w:szCs w:val="26"/>
        </w:rPr>
      </w:pPr>
      <w:r w:rsidRPr="00BC30BB">
        <w:rPr>
          <w:rFonts w:ascii="PT Astra Serif" w:hAnsi="PT Astra Serif"/>
          <w:sz w:val="26"/>
          <w:szCs w:val="26"/>
        </w:rPr>
        <w:tab/>
        <w:t>Кроме того, юнармейцы региона приняли участия в церемониях возложения цветов в памятные даты военной истории России, участвовали в экологических десантах и вахтах памяти, которые организованы на территории Ульяновской области.</w:t>
      </w:r>
    </w:p>
    <w:p w:rsidR="009D5A44" w:rsidRDefault="009D5A44" w:rsidP="00A1085A">
      <w:pPr>
        <w:pStyle w:val="aff2"/>
        <w:ind w:left="-567"/>
        <w:jc w:val="both"/>
        <w:rPr>
          <w:rFonts w:ascii="PT Astra Serif" w:hAnsi="PT Astra Serif"/>
          <w:b/>
          <w:sz w:val="26"/>
          <w:szCs w:val="26"/>
          <w:u w:val="single"/>
        </w:rPr>
      </w:pPr>
      <w:r w:rsidRPr="00243B19">
        <w:rPr>
          <w:rFonts w:ascii="PT Astra Serif" w:hAnsi="PT Astra Serif"/>
          <w:b/>
          <w:sz w:val="26"/>
          <w:szCs w:val="26"/>
          <w:u w:val="single"/>
        </w:rPr>
        <w:t>О летн</w:t>
      </w:r>
      <w:r w:rsidR="00640B08">
        <w:rPr>
          <w:rFonts w:ascii="PT Astra Serif" w:hAnsi="PT Astra Serif"/>
          <w:b/>
          <w:sz w:val="26"/>
          <w:szCs w:val="26"/>
          <w:u w:val="single"/>
        </w:rPr>
        <w:t>ей оздоровительной кампании 2021</w:t>
      </w:r>
      <w:r w:rsidRPr="00243B19">
        <w:rPr>
          <w:rFonts w:ascii="PT Astra Serif" w:hAnsi="PT Astra Serif"/>
          <w:b/>
          <w:sz w:val="26"/>
          <w:szCs w:val="26"/>
          <w:u w:val="single"/>
        </w:rPr>
        <w:t xml:space="preserve"> года</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lastRenderedPageBreak/>
        <w:t>Организация отдыха и оздоровления детей в 2021 году осуществлялась с м</w:t>
      </w:r>
      <w:r w:rsidR="00DE43B9">
        <w:rPr>
          <w:rFonts w:ascii="PT Astra Serif" w:hAnsi="PT Astra Serif"/>
          <w:sz w:val="26"/>
          <w:szCs w:val="26"/>
        </w:rPr>
        <w:t xml:space="preserve">арта по октябрь текущего года. </w:t>
      </w:r>
      <w:r w:rsidRPr="00EB2F63">
        <w:rPr>
          <w:rFonts w:ascii="PT Astra Serif" w:hAnsi="PT Astra Serif"/>
          <w:sz w:val="26"/>
          <w:szCs w:val="26"/>
        </w:rPr>
        <w:t xml:space="preserve">В связи с неблагоприятной эпидемиологической ситуацией деятельность детских оздоровительных лагерей - организаций дополнительного образования была приостановлена с 01.01. по 31.03.2021 и 01.10. по 31.12.2021. В связи с этим ГБОУ ДО «Детский оздоровительно-образовательный центр «Юность», а также проведение лагерей с дневным пребыванием в период осенних каникул было приостановлено. Летняя оздоровительная кампания проведена в обычном режиме с 28.05.2021 по 31.08.2021.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целях координации деятельности по организации детской оздоровительной кампании в регионе действует коллегиальный орган – областная межведомственная комиссия по вопросам организации в Ульяновской области отдыха и оздоровления детей. </w:t>
      </w:r>
      <w:r w:rsidRPr="00EB2F63">
        <w:rPr>
          <w:rFonts w:ascii="PT Astra Serif" w:hAnsi="PT Astra Serif"/>
          <w:bCs/>
          <w:sz w:val="26"/>
          <w:szCs w:val="26"/>
        </w:rPr>
        <w:t xml:space="preserve">Благодаря целенаправленной работе комиссии </w:t>
      </w:r>
      <w:r w:rsidRPr="00EB2F63">
        <w:rPr>
          <w:rFonts w:ascii="PT Astra Serif" w:hAnsi="PT Astra Serif"/>
          <w:sz w:val="26"/>
          <w:szCs w:val="26"/>
        </w:rPr>
        <w:t>выстроена система взаимодействия с федеральными службами контрольно-надзорных органов, на муниципальном уровне созданы муниципальные комиссии. Распоряжением Губернатора Ульяновской области от 26 марта 2021 года № 235-р актуализирован состав областной межведомственной комиссии по вопросам организации отдыха и оздоровления детей в Ульяновской области.</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Инфраструктура сферы организации отдыха и оздоровления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Всего на территории региона действовали 555 организаций отдыха детей и их оздоровления, в том числе:</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23 стационарных организаций отдыха детей и их оздоровления;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399 школьных лагерей с дневным пребыванием;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129 лагерей труда и отдыха;</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2 специализированных (профильных) лагеря с дневным пребыванием;</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2 детских санатория.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текущем году в условиях распространения новой коронавирусной инфекции уменьшилось количество стационарных детских оздоровительных лагерей на территории региона (в 2017 г. -   24 Зол, 2018 г. – 26 ЗОЛ, 2019г. – 28 ЗОЛ, 2021г. – 23).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2021 году не были открыты 6 организаций отдыха детей и их оздоровления: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3 загородных оздоровительных лагеря («Алые паруса» Министерства просвещения и воспитания Ульяновской области, «Сокол» Министерства физической культуры и спорта, «Чайка» ОАО Куйбышевского филиала ОАО «РЖД») закрыты на капитальный ремонт;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2 детских лагеря (санаторно-оздоровительный лагерь «Первоцвет» Министерства здравоохранения Ульяновской области, лечебно-оздоровительный лагерь «Сосенка» ООО «Санаторий «Белый Яр») закрыты совсем в связи с нерентабельностью деятельности в новых условиях и сложностью исполнения в данных организациях санитарных правил по закрытому режиму работы учреждений.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Количество лагерей с дневным пребыванием на базе школ, центров детского творчества и лагерей труда и отдыха в 2021 году увеличилось до 528 (в 2019 году – 465).</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Палаточные лагеря на территории региона в соответствии с рекомендациями Роспотребнадзора в летний период 2021 года организованы не были. </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Охват детей различными типами детских лагерей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Общая численность детей, отдохнувших в организациях отдыха детей и их оздоровления Ульяновской области в 2021 году, составила 53381человек (в 2019 году – 66016 детей), в том числе:</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15473 детей в стационарных загородных оздоровительных лагерях</w:t>
      </w:r>
      <w:r w:rsidRPr="00EB2F63">
        <w:rPr>
          <w:rFonts w:ascii="PT Astra Serif" w:hAnsi="PT Astra Serif"/>
          <w:b/>
          <w:sz w:val="26"/>
          <w:szCs w:val="26"/>
        </w:rPr>
        <w:t xml:space="preserve"> </w:t>
      </w:r>
      <w:r w:rsidRPr="00EB2F63">
        <w:rPr>
          <w:rFonts w:ascii="PT Astra Serif" w:hAnsi="PT Astra Serif"/>
          <w:sz w:val="26"/>
          <w:szCs w:val="26"/>
        </w:rPr>
        <w:t>(в 2019 году – 19250 человек);</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34455 детей в школьных лагерях с дневным пребыванием (в 2019 году – 30546 детей);</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2688 детей в детских лагерях труда и отдыха (в 2019 году – 1928 детей);</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lastRenderedPageBreak/>
        <w:t>25 детей в профильных (специализированных) лагерях (в 2019 году – 80 детей);</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740 детей в детских санаториях (в 2019 году – 580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целом плановые показатели по охвату детей различными типами детских лагерей, учитывая новые требования Роспотребнадзора выполнены.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Вместе с тем, общая численность отдохнувших детей в 2021 году уменьшилась на 16% по сравнению с показателем 2019 года. Уменьшение численности детей, охваченных стационарными загородным отдыхом, объясняется следующими факторами: сокращением количества загородных оздоровительных лагерей в 2021 году до 23-х (в 2019 году - 28 организаций); уменьшением загрузки стационарных загородных лагерей до 75% в соответствии с новыми санитарными правилами в условиях распространения новой коронавирусной инфекции.</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Численность детей, отдохнувших в лагерях с дневным пребыванием на базе общеобразовательных организаций и организаций дополнительного образования, составила 34455 детей, что на 10% больше, чем в 2019 году (в 2019 году</w:t>
      </w:r>
      <w:r w:rsidRPr="00EB2F63">
        <w:rPr>
          <w:rFonts w:ascii="PT Astra Serif" w:hAnsi="PT Astra Serif"/>
          <w:b/>
          <w:sz w:val="26"/>
          <w:szCs w:val="26"/>
        </w:rPr>
        <w:t xml:space="preserve"> – </w:t>
      </w:r>
      <w:r w:rsidRPr="00EB2F63">
        <w:rPr>
          <w:rFonts w:ascii="PT Astra Serif" w:hAnsi="PT Astra Serif"/>
          <w:sz w:val="26"/>
          <w:szCs w:val="26"/>
        </w:rPr>
        <w:t xml:space="preserve">30546 детей).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2021 году отдых детей в школьных лагерях был организован в период межсезонья (в феврале, октябре). 7-дневные смены были проведены на базе организаций дополнительного образования, «Точек роста» в сельских школах для 2416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Отдых детей в школьных лагерях более 50% детей от общей численности детей школьного возраста смогли организовать: в Карсунском районе - 68%, Радищевском, Павловском, Новомалыклинском - по 57%, в Цильнинском – 55%, Барышском, Вешкаймском - по 53%, в Базарносызганском районе охвачено 93% школьников района.</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Вместе с тем, низкий процент охвата в Чердаклинском, Новоспасском районах – 28 и 26% соответственно.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На 760 школьников больше было охвачено в лагерях труда и отдыха. Наибольшее количество детей, занятых в лагерях труда и отдыха, - в муниципальном образовании «город Ульяновск».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связи с неблагоприятной эпидемиологической обстановкой сократилась численность детей, отдохнувших на побережье Черного моря. Во Всероссийские детские центры «Орленок», «Смена», Международный детский центр «Артек», образовательный центр «Сириус» 202 ребенка из Ульяновской области (в 2019 году – 445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Особое внимание уделялось организации отдыха и оздоровления детей, находящихся в трудной жизненной ситуации, детей из многодетных семей. Несмотря на ограничение до 75%-ной загрузки в стационарном лагере, удалось практически сохранить численность детей указанных категорий, оздоровленных в лагерях различных типов. В 2021 году оздоровлено 14222 ребенка (в 2019 году - 14472 детей), в том числе:</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 3927 детей в загородных оздоровительных лагерях (в 2019 году – 3865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9739 детей в школьных лагерях с дневным пребыванием (в 2019 году – 9826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556 детей в лагерях труда и отдыха (в 2019 году – 781 человек).</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Дети, воспитывающиеся в детских домах и интернатах</w:t>
      </w:r>
      <w:r w:rsidRPr="00EB2F63">
        <w:rPr>
          <w:rFonts w:ascii="PT Astra Serif" w:hAnsi="PT Astra Serif"/>
          <w:b/>
          <w:sz w:val="26"/>
          <w:szCs w:val="26"/>
        </w:rPr>
        <w:t xml:space="preserve"> </w:t>
      </w:r>
      <w:r w:rsidRPr="00EB2F63">
        <w:rPr>
          <w:rFonts w:ascii="PT Astra Serif" w:hAnsi="PT Astra Serif"/>
          <w:sz w:val="26"/>
          <w:szCs w:val="26"/>
        </w:rPr>
        <w:t xml:space="preserve">(182 ребенка школьного возраста) в полном объёме были обеспечены бесплатными путёвками в загородные оздоровительные лагеря «Итиль», «Хоббит», «Звездочка», «Родник», «Жемчужина», «Березка», «Огонек», «Радон» «Светлячок».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загородных оздоровительных лагерях и лагерях с дневным пребыванием оздоровлено 380 несовершеннолетних, состоящих на различных видах профилактического учета и из социально неблагополучных семей.</w:t>
      </w:r>
    </w:p>
    <w:p w:rsidR="00371D88" w:rsidRPr="00EB2F63" w:rsidRDefault="00371D88" w:rsidP="00A1085A">
      <w:pPr>
        <w:pStyle w:val="aff2"/>
        <w:ind w:left="-567" w:firstLine="708"/>
        <w:jc w:val="both"/>
        <w:rPr>
          <w:rFonts w:ascii="PT Astra Serif" w:hAnsi="PT Astra Serif"/>
          <w:color w:val="000000"/>
          <w:sz w:val="26"/>
          <w:szCs w:val="26"/>
        </w:rPr>
      </w:pPr>
      <w:r w:rsidRPr="00EB2F63">
        <w:rPr>
          <w:rFonts w:ascii="PT Astra Serif" w:hAnsi="PT Astra Serif"/>
          <w:color w:val="000000"/>
          <w:sz w:val="26"/>
          <w:szCs w:val="26"/>
        </w:rPr>
        <w:t xml:space="preserve">В летний период 2021 года в организациях отдыха детей и их оздоровления Ульяновской области отдохнули 318 детей-инвалидов, 970 детей с ограниченными </w:t>
      </w:r>
      <w:r w:rsidRPr="00EB2F63">
        <w:rPr>
          <w:rFonts w:ascii="PT Astra Serif" w:hAnsi="PT Astra Serif"/>
          <w:color w:val="000000"/>
          <w:sz w:val="26"/>
          <w:szCs w:val="26"/>
        </w:rPr>
        <w:lastRenderedPageBreak/>
        <w:t xml:space="preserve">возможностями здоровья, в том числе в загородных оздоровительных лагерях – 87 детей-инвалидов и 136 детей с ограниченными возможностями здоровья. </w:t>
      </w:r>
    </w:p>
    <w:p w:rsidR="00371D88" w:rsidRPr="00EB2F63" w:rsidRDefault="00371D88" w:rsidP="00A1085A">
      <w:pPr>
        <w:pStyle w:val="aff2"/>
        <w:ind w:left="-567" w:firstLine="708"/>
        <w:jc w:val="both"/>
        <w:rPr>
          <w:rFonts w:ascii="PT Astra Serif" w:hAnsi="PT Astra Serif"/>
          <w:color w:val="000000"/>
          <w:sz w:val="26"/>
          <w:szCs w:val="26"/>
        </w:rPr>
      </w:pPr>
      <w:r w:rsidRPr="00EB2F63">
        <w:rPr>
          <w:rFonts w:ascii="PT Astra Serif" w:hAnsi="PT Astra Serif"/>
          <w:color w:val="000000"/>
          <w:sz w:val="26"/>
          <w:szCs w:val="26"/>
        </w:rPr>
        <w:t xml:space="preserve">Инклюзивные детские смены проведены на базе </w:t>
      </w:r>
      <w:r w:rsidRPr="00EB2F63">
        <w:rPr>
          <w:rFonts w:ascii="PT Astra Serif" w:hAnsi="PT Astra Serif"/>
          <w:sz w:val="26"/>
          <w:szCs w:val="26"/>
        </w:rPr>
        <w:t xml:space="preserve">ОГКОУ «Центр психолого-педагогической, медицинской и социальной помощи «Доверие», ОГАУСО «Социально-реабилитационный центр «Сосновый бор» в р.п. Вешкайма», ОГБОУ «Центр психолого-педагогической, медицинской и социальной помощи «Центр патологии речи».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Потребность в приобретении путёвок в загородные организации отдыха детей и их оздоровления удовлетворена на 96%.</w:t>
      </w:r>
      <w:r w:rsidRPr="00EB2F63">
        <w:rPr>
          <w:rFonts w:ascii="PT Astra Serif" w:hAnsi="PT Astra Serif"/>
          <w:b/>
          <w:sz w:val="26"/>
          <w:szCs w:val="26"/>
        </w:rPr>
        <w:t xml:space="preserve"> </w:t>
      </w:r>
      <w:r w:rsidRPr="00EB2F63">
        <w:rPr>
          <w:rFonts w:ascii="PT Astra Serif" w:hAnsi="PT Astra Serif"/>
          <w:sz w:val="26"/>
          <w:szCs w:val="26"/>
        </w:rPr>
        <w:t>Вместе с тем,</w:t>
      </w:r>
      <w:r w:rsidRPr="00EB2F63">
        <w:rPr>
          <w:rFonts w:ascii="PT Astra Serif" w:hAnsi="PT Astra Serif"/>
          <w:b/>
          <w:sz w:val="26"/>
          <w:szCs w:val="26"/>
        </w:rPr>
        <w:t xml:space="preserve"> </w:t>
      </w:r>
      <w:r w:rsidRPr="00EB2F63">
        <w:rPr>
          <w:rFonts w:ascii="PT Astra Serif" w:hAnsi="PT Astra Serif"/>
          <w:sz w:val="26"/>
          <w:szCs w:val="26"/>
        </w:rPr>
        <w:t xml:space="preserve">в отдельные лагеря спрос превышает предложение, в том числе, и в школьные лагеря с дневным пребыванием. </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Обеспечение безопасности жизни и здоровья детей в организациях отдыха детей и их оздоровления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условиях распространения новой коронавирусной инфекции приняты меры для обеспечения полной безопасности жизни и здоровья детей в организациях отдыха детей и их оздоровления, неукоснительного соблюдения санитарных требований. Мероприятия по организации отдыха и оздоровления детей проводились в соответствии с санитарно-эпидемиологическими правилами СП 3.1/2.4.3598-20, утвержденными постановлением Главного государственного санитарного врача Российской федерации от 30.06.2020 № 16. </w:t>
      </w:r>
    </w:p>
    <w:p w:rsidR="00371D88" w:rsidRPr="00EB2F63" w:rsidRDefault="00371D88" w:rsidP="00A1085A">
      <w:pPr>
        <w:pStyle w:val="aff2"/>
        <w:ind w:left="-567" w:firstLine="708"/>
        <w:jc w:val="both"/>
        <w:rPr>
          <w:rFonts w:ascii="PT Astra Serif" w:eastAsia="Calibri" w:hAnsi="PT Astra Serif"/>
          <w:sz w:val="26"/>
          <w:szCs w:val="26"/>
        </w:rPr>
      </w:pPr>
      <w:r w:rsidRPr="00EB2F63">
        <w:rPr>
          <w:rFonts w:ascii="PT Astra Serif" w:eastAsia="Calibri" w:hAnsi="PT Astra Serif"/>
          <w:sz w:val="26"/>
          <w:szCs w:val="26"/>
        </w:rPr>
        <w:t>Чтобы максимально обеспечить безопасность детей и сотрудников проведена работа по обеспечению в загородных лагерях закрытого режима</w:t>
      </w:r>
      <w:r w:rsidRPr="00EB2F63">
        <w:rPr>
          <w:rFonts w:ascii="PT Astra Serif" w:eastAsia="Calibri" w:hAnsi="PT Astra Serif"/>
          <w:b/>
          <w:sz w:val="26"/>
          <w:szCs w:val="26"/>
        </w:rPr>
        <w:t xml:space="preserve"> </w:t>
      </w:r>
      <w:r w:rsidRPr="00EB2F63">
        <w:rPr>
          <w:rFonts w:ascii="PT Astra Serif" w:eastAsia="Calibri" w:hAnsi="PT Astra Serif"/>
          <w:sz w:val="26"/>
          <w:szCs w:val="26"/>
        </w:rPr>
        <w:t>без выхода сотрудников и детей с территории лагеря в течение смены: 15 из 23 загородных лагерей работали в летний период в закрытом режиме.</w:t>
      </w:r>
    </w:p>
    <w:p w:rsidR="00371D88" w:rsidRPr="00EB2F63" w:rsidRDefault="00371D88" w:rsidP="00A1085A">
      <w:pPr>
        <w:pStyle w:val="aff2"/>
        <w:ind w:left="-567" w:firstLine="708"/>
        <w:jc w:val="both"/>
        <w:rPr>
          <w:rFonts w:ascii="PT Astra Serif" w:eastAsia="Calibri" w:hAnsi="PT Astra Serif"/>
          <w:sz w:val="26"/>
          <w:szCs w:val="26"/>
        </w:rPr>
      </w:pPr>
      <w:r w:rsidRPr="00EB2F63">
        <w:rPr>
          <w:rFonts w:ascii="PT Astra Serif" w:eastAsia="Calibri" w:hAnsi="PT Astra Serif"/>
          <w:sz w:val="26"/>
          <w:szCs w:val="26"/>
        </w:rPr>
        <w:t>Загрузка стационарных детских лагерей составила не более 75% от общей проектной мощности детского лагеря. Определена схема организации медицинской помощи и маршрутизации больных для госпитализации детей и сотрудников в случае осложнения эпидемиологической ситуации.</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Все организации отдыха детей и их оздоровления, действующие на территории региона в текущем году, имеют положительные санитарно-эпидемиологические заключения, все организации обеспечены необходимыми средствами для профилактики коронавируса, дезинфицирующими средствами, средствами индивидуальной защиты.</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Организована работа по вакцинации работников детских оздоровительных лагерей: в загородных оздоровительных лагерях вакцинированы 54% сотрудников от подлежащих вакцинации, в школьных лагерях – 69%.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целях обеспечения антитеррористической защищенности в </w:t>
      </w:r>
      <w:r w:rsidRPr="00EB2F63">
        <w:rPr>
          <w:rFonts w:ascii="PT Astra Serif" w:hAnsi="PT Astra Serif"/>
          <w:iCs/>
          <w:sz w:val="26"/>
          <w:szCs w:val="26"/>
        </w:rPr>
        <w:t>19 стационарных лагерях</w:t>
      </w:r>
      <w:r w:rsidRPr="00EB2F63">
        <w:rPr>
          <w:rFonts w:ascii="PT Astra Serif" w:hAnsi="PT Astra Serif"/>
          <w:sz w:val="26"/>
          <w:szCs w:val="26"/>
        </w:rPr>
        <w:t xml:space="preserve"> организована охрана частными охранными предприятиями, в </w:t>
      </w:r>
      <w:r w:rsidRPr="00EB2F63">
        <w:rPr>
          <w:rFonts w:ascii="PT Astra Serif" w:hAnsi="PT Astra Serif"/>
          <w:iCs/>
          <w:sz w:val="26"/>
          <w:szCs w:val="26"/>
        </w:rPr>
        <w:t>2-х детских лагерях:</w:t>
      </w:r>
      <w:r w:rsidRPr="00EB2F63">
        <w:rPr>
          <w:rFonts w:ascii="PT Astra Serif" w:hAnsi="PT Astra Serif"/>
          <w:i/>
          <w:iCs/>
          <w:sz w:val="26"/>
          <w:szCs w:val="26"/>
        </w:rPr>
        <w:t xml:space="preserve"> </w:t>
      </w:r>
      <w:r w:rsidRPr="00EB2F63">
        <w:rPr>
          <w:rFonts w:ascii="PT Astra Serif" w:hAnsi="PT Astra Serif"/>
          <w:sz w:val="26"/>
          <w:szCs w:val="26"/>
        </w:rPr>
        <w:t xml:space="preserve">«Родник» (Николаевский район), Вешкаймский реабилитационный центр «Сосновый бор» (Вешкаймский район) охрана осуществляется охранниками, имеющими соответствующую подготовку. </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sz w:val="26"/>
          <w:szCs w:val="26"/>
        </w:rPr>
        <w:t>В 8 загородных лагерях установлена кнопка экстренного вызова с выводом на пульт централизованной охраны Управления вневедомственной охраны Росгвардии (им.Деева, «Радон», «Смарт», ЦПР, «Юность», «Звездочка», «Итиль», «Сосновый бор» в р.п. Вешкайма).</w:t>
      </w:r>
      <w:r w:rsidRPr="00EB2F63">
        <w:rPr>
          <w:rFonts w:ascii="PT Astra Serif" w:hAnsi="PT Astra Serif"/>
          <w:i/>
          <w:sz w:val="26"/>
          <w:szCs w:val="26"/>
        </w:rPr>
        <w:t xml:space="preserve">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12 загородных стационарных лагерей, находящихся вне зоны пульта централизованной охраны, оборудованы кнопкой тревожной сигнализации с выводом на пульт централизованной охраны подразделений УВО Росгвардии</w:t>
      </w:r>
      <w:r w:rsidRPr="00EB2F63">
        <w:rPr>
          <w:rFonts w:ascii="PT Astra Serif" w:hAnsi="PT Astra Serif"/>
          <w:b/>
          <w:sz w:val="26"/>
          <w:szCs w:val="26"/>
        </w:rPr>
        <w:t xml:space="preserve"> </w:t>
      </w:r>
      <w:r w:rsidRPr="00EB2F63">
        <w:rPr>
          <w:rFonts w:ascii="PT Astra Serif" w:hAnsi="PT Astra Serif"/>
          <w:sz w:val="26"/>
          <w:szCs w:val="26"/>
        </w:rPr>
        <w:t xml:space="preserve">и передачей сигнала «тревога» в дежурную часть территориального ОВД, на территории которого расположен объект («Родник», «Жемчужина», «Светлячок», им. А.Матросова, «Огонек», «Туристическая деревня «Артеково», «Орленок», «Смарт», «Юлово», «Ласточка», «Березка», «Доверие»). </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sz w:val="26"/>
          <w:szCs w:val="26"/>
        </w:rPr>
        <w:lastRenderedPageBreak/>
        <w:t xml:space="preserve">В 3 загородных лагерях кнопка тревожной сигнализации с выводом на пульт централизованной охраны частных охранных предприятий («Сосновый бор» (г.Димитровград), «Хоббит», «Волжанка»).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целях обеспечения безопасности во всех 23 загородных лагерях установлены камеры видеонаблюдения: в 7 лагерях – от 20 камер и больше, в 12 лагерях – до 20 камер, в 4 лагерях – до 10 камер.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Все стационарные организации отдыха детей и их оздоровления оснащены системами оповещения в случае пожара, автоматическими пожарными системами.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На территории Ульяновской области 3 организации отдыха детей и их оздоровления («Орленок», ДООЦ «Смарт», Туристическая деревня «Артеково») находятся за пределами нормативного времени прибытия подразделения пожарной охраны. В связи с этим в данных лагерях организованы добровольные пожарные дружины, лагеря оснащены мобильными средствами пожаротушения.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Финансирование противопожарных мероприятий в детских оздоровительных лагерях в 2021 году составило более 5 миллионов рублей.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текущем году в ходе приемки детских лагерей представители службы МЧС России были включены в состав муниципальных межведомственных комиссий по приемке детских лагерей. Выявленные нарушения устранялись в установленные сроки.</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Принятые меры позволили провести организацию отдыха детей и их оздоровления без чрезвычайных ситуаций, массовых инфекционных заболеваний и других чрезвычайных происшествий.</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Обеспечение</w:t>
      </w:r>
      <w:r w:rsidRPr="00EB2F63">
        <w:rPr>
          <w:rFonts w:ascii="PT Astra Serif" w:hAnsi="PT Astra Serif"/>
          <w:sz w:val="26"/>
          <w:szCs w:val="26"/>
        </w:rPr>
        <w:t xml:space="preserve"> (</w:t>
      </w:r>
      <w:r w:rsidRPr="00EB2F63">
        <w:rPr>
          <w:rFonts w:ascii="PT Astra Serif" w:hAnsi="PT Astra Serif"/>
          <w:i/>
          <w:sz w:val="26"/>
          <w:szCs w:val="26"/>
        </w:rPr>
        <w:t>финансирование) организации отдыха и оздоровления детей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Для обеспечения отдыха детей в детских оздоровительных из областного бюджета Ульяновской области в 2021 году реализовано 374727,0 тысяч рублей (в 2019 году – 507234,0 тысячи рублей), в том числе 330742,0 тыс. рублей по государственной программе «Развитие и модернизация образования Ульяновской области» (в 2019 году - 356836,6 тыс. рублей).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Доля областного бюджета Ульяновской области уменьшилась в соответствии с изменениями, внесенными в государственную программу Ульяновской области «Развитие и модернизация образования Ульяновской области» в связи с принятием постановления Главного Государственного санитарного врача Российской Федерации от 24.03.2021 №10 по загрузке не более 75% от проектной вместимости организации отдыха детей и их оздоровления.</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«Умный отдых»: воспитание в детском лагере</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Детский лагерь – это уникальное место для развития мировоззрения ребенка, формирования смыслов, решения тех внутренних проблем, которые должен решать каждый человек, - найти свое место в мире, реализовать себя.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 В организациях отдыха детей и их оздоровления было проведено 136 профильных смен, реализована 1601 общеразвивающая программа дополнительного образования, направленная на развитие личности ребенка.</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68 организациях отдыха детей и их оздоровления Ульяновской области, в том числе 7 загородных оздоровительных лагерях, были реализованы программы смен патриотической направленности с элементами культурно-образовательного туризма: «Юные патриоты», «Я расту патриотом», «Малая Родина – большая любовь», «Герои нашего времени», «Край родной – Симбирский край» и другие.</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ДОЛ «Огонек» совместно с Российским Военно-историческим обществом проведена смена «Территория побед и достижений». В рамках программы – занятия по </w:t>
      </w:r>
      <w:r w:rsidRPr="00EB2F63">
        <w:rPr>
          <w:rFonts w:ascii="PT Astra Serif" w:hAnsi="PT Astra Serif"/>
          <w:sz w:val="26"/>
          <w:szCs w:val="26"/>
        </w:rPr>
        <w:lastRenderedPageBreak/>
        <w:t xml:space="preserve">общефизической и военной подготовке, знакомство с военно-историческими событиями, военно-исторические квесты.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Ключевым событием программы «Каникулы под знаменем Победы», реализованной в ходе инклюзивной смены в Реабилитационном центре «Сосновый бор» (р.п. Вешкайма), стало открытие Галереи памяти. В экспозиции были представлены портреты родственников участников смены, о которых ребята рассказывали на защите проектов «Героем помним имена».</w:t>
      </w:r>
    </w:p>
    <w:p w:rsidR="00371D88" w:rsidRPr="00EB2F63" w:rsidRDefault="00371D88" w:rsidP="00A1085A">
      <w:pPr>
        <w:ind w:left="-567" w:firstLine="708"/>
        <w:jc w:val="both"/>
        <w:rPr>
          <w:rFonts w:ascii="PT Astra Serif" w:hAnsi="PT Astra Serif"/>
          <w:color w:val="2C2D2E"/>
          <w:sz w:val="26"/>
          <w:szCs w:val="26"/>
        </w:rPr>
      </w:pPr>
      <w:r w:rsidRPr="00EB2F63">
        <w:rPr>
          <w:rFonts w:ascii="PT Astra Serif" w:hAnsi="PT Astra Serif"/>
          <w:color w:val="2C2D2E"/>
          <w:sz w:val="26"/>
          <w:szCs w:val="26"/>
        </w:rPr>
        <w:t xml:space="preserve">Году науки и технологий посвящены программы </w:t>
      </w:r>
      <w:r w:rsidRPr="00EB2F63">
        <w:rPr>
          <w:rFonts w:ascii="PT Astra Serif" w:hAnsi="PT Astra Serif"/>
          <w:sz w:val="26"/>
          <w:szCs w:val="26"/>
        </w:rPr>
        <w:t xml:space="preserve">технической направленности «Корпорация секретных разработок» детского технопарка «Кванториум», </w:t>
      </w:r>
      <w:r w:rsidRPr="00EB2F63">
        <w:rPr>
          <w:rFonts w:ascii="PT Astra Serif" w:hAnsi="PT Astra Serif"/>
          <w:color w:val="2C2D2E"/>
          <w:sz w:val="26"/>
          <w:szCs w:val="26"/>
          <w:lang w:val="en-US"/>
        </w:rPr>
        <w:t>VII</w:t>
      </w:r>
      <w:r w:rsidRPr="00EB2F63">
        <w:rPr>
          <w:rFonts w:ascii="PT Astra Serif" w:hAnsi="PT Astra Serif"/>
          <w:color w:val="2C2D2E"/>
          <w:sz w:val="26"/>
          <w:szCs w:val="26"/>
        </w:rPr>
        <w:t xml:space="preserve"> </w:t>
      </w:r>
      <w:r w:rsidRPr="00EB2F63">
        <w:rPr>
          <w:rFonts w:ascii="PT Astra Serif" w:hAnsi="PT Astra Serif"/>
          <w:bCs/>
          <w:color w:val="2C2D2E"/>
          <w:sz w:val="26"/>
          <w:szCs w:val="26"/>
        </w:rPr>
        <w:t>Ульяновская летняя математическая школа</w:t>
      </w:r>
      <w:r w:rsidRPr="00EB2F63">
        <w:rPr>
          <w:rFonts w:ascii="PT Astra Serif" w:hAnsi="PT Astra Serif"/>
          <w:b/>
          <w:bCs/>
          <w:color w:val="2C2D2E"/>
          <w:sz w:val="26"/>
          <w:szCs w:val="26"/>
        </w:rPr>
        <w:t xml:space="preserve"> </w:t>
      </w:r>
      <w:r w:rsidRPr="00EB2F63">
        <w:rPr>
          <w:rFonts w:ascii="PT Astra Serif" w:hAnsi="PT Astra Serif"/>
          <w:bCs/>
          <w:color w:val="2C2D2E"/>
          <w:sz w:val="26"/>
          <w:szCs w:val="26"/>
        </w:rPr>
        <w:t>профессора</w:t>
      </w:r>
      <w:r w:rsidRPr="00EB2F63">
        <w:rPr>
          <w:rFonts w:ascii="PT Astra Serif" w:hAnsi="PT Astra Serif"/>
          <w:color w:val="2C2D2E"/>
          <w:sz w:val="26"/>
          <w:szCs w:val="26"/>
        </w:rPr>
        <w:t xml:space="preserve"> Самойлова Леонида Михайловича.</w:t>
      </w:r>
    </w:p>
    <w:p w:rsidR="00371D88" w:rsidRPr="00EB2F63" w:rsidRDefault="00371D88" w:rsidP="00A1085A">
      <w:pPr>
        <w:pStyle w:val="aff2"/>
        <w:ind w:left="-567" w:firstLine="708"/>
        <w:jc w:val="both"/>
        <w:rPr>
          <w:rFonts w:ascii="PT Astra Serif" w:hAnsi="PT Astra Serif"/>
          <w:color w:val="333333"/>
          <w:sz w:val="26"/>
          <w:szCs w:val="26"/>
        </w:rPr>
      </w:pPr>
      <w:r w:rsidRPr="00EB2F63">
        <w:rPr>
          <w:rFonts w:ascii="PT Astra Serif" w:hAnsi="PT Astra Serif"/>
          <w:color w:val="2C2D2E"/>
          <w:sz w:val="26"/>
          <w:szCs w:val="26"/>
        </w:rPr>
        <w:t xml:space="preserve">На личностное развитие ребенка направлены также программы по развитию </w:t>
      </w:r>
      <w:r w:rsidRPr="00EB2F63">
        <w:rPr>
          <w:rFonts w:ascii="PT Astra Serif" w:hAnsi="PT Astra Serif"/>
          <w:color w:val="2C2D2E"/>
          <w:sz w:val="26"/>
          <w:szCs w:val="26"/>
          <w:lang w:val="en-US"/>
        </w:rPr>
        <w:t>soft</w:t>
      </w:r>
      <w:r w:rsidRPr="00EB2F63">
        <w:rPr>
          <w:rFonts w:ascii="PT Astra Serif" w:hAnsi="PT Astra Serif"/>
          <w:color w:val="2C2D2E"/>
          <w:sz w:val="26"/>
          <w:szCs w:val="26"/>
        </w:rPr>
        <w:t>-</w:t>
      </w:r>
      <w:r w:rsidRPr="00EB2F63">
        <w:rPr>
          <w:rFonts w:ascii="PT Astra Serif" w:hAnsi="PT Astra Serif"/>
          <w:color w:val="2C2D2E"/>
          <w:sz w:val="26"/>
          <w:szCs w:val="26"/>
          <w:lang w:val="en-US"/>
        </w:rPr>
        <w:t>skills</w:t>
      </w:r>
      <w:r w:rsidRPr="00EB2F63">
        <w:rPr>
          <w:rFonts w:ascii="PT Astra Serif" w:hAnsi="PT Astra Serif"/>
          <w:color w:val="2C2D2E"/>
          <w:sz w:val="26"/>
          <w:szCs w:val="26"/>
        </w:rPr>
        <w:t xml:space="preserve"> (гибких навыков) – программы «Вектор роста» детского лагеря «Туристическая деревня «Артеково», «Школа безопасности» детского оздоровительно-образовательного центра «Светлячок»</w:t>
      </w:r>
      <w:r w:rsidRPr="00EB2F63">
        <w:rPr>
          <w:rFonts w:ascii="PT Astra Serif" w:hAnsi="PT Astra Serif"/>
          <w:color w:val="333333"/>
          <w:sz w:val="26"/>
          <w:szCs w:val="26"/>
        </w:rPr>
        <w:t xml:space="preserve">, а также программы </w:t>
      </w:r>
      <w:r w:rsidRPr="00EB2F63">
        <w:rPr>
          <w:rFonts w:ascii="PT Astra Serif" w:hAnsi="PT Astra Serif"/>
          <w:color w:val="2C2D2E"/>
          <w:sz w:val="26"/>
          <w:szCs w:val="26"/>
        </w:rPr>
        <w:t>лингвистических смен Д</w:t>
      </w:r>
      <w:r w:rsidRPr="00EB2F63">
        <w:rPr>
          <w:rFonts w:ascii="PT Astra Serif" w:hAnsi="PT Astra Serif"/>
          <w:bCs/>
          <w:color w:val="2C2D2E"/>
          <w:sz w:val="26"/>
          <w:szCs w:val="26"/>
        </w:rPr>
        <w:t>етского образовательного центра «Смарт</w:t>
      </w:r>
      <w:r w:rsidRPr="00EB2F63">
        <w:rPr>
          <w:rFonts w:ascii="PT Astra Serif" w:hAnsi="PT Astra Serif"/>
          <w:b/>
          <w:bCs/>
          <w:color w:val="2C2D2E"/>
          <w:sz w:val="26"/>
          <w:szCs w:val="26"/>
        </w:rPr>
        <w:t>»</w:t>
      </w:r>
      <w:r w:rsidRPr="00EB2F63">
        <w:rPr>
          <w:rFonts w:ascii="PT Astra Serif" w:hAnsi="PT Astra Serif"/>
          <w:color w:val="2C2D2E"/>
          <w:sz w:val="26"/>
          <w:szCs w:val="26"/>
        </w:rPr>
        <w:t xml:space="preserve">, программа «Успешное общение» </w:t>
      </w:r>
      <w:r w:rsidRPr="00EB2F63">
        <w:rPr>
          <w:rFonts w:ascii="PT Astra Serif" w:hAnsi="PT Astra Serif"/>
          <w:bCs/>
          <w:color w:val="2C2D2E"/>
          <w:sz w:val="26"/>
          <w:szCs w:val="26"/>
        </w:rPr>
        <w:t>английской школы Alphabet</w:t>
      </w:r>
      <w:r w:rsidRPr="00EB2F63">
        <w:rPr>
          <w:rFonts w:ascii="PT Astra Serif" w:hAnsi="PT Astra Serif"/>
          <w:color w:val="333333"/>
          <w:sz w:val="26"/>
          <w:szCs w:val="26"/>
        </w:rPr>
        <w:t>.</w:t>
      </w:r>
      <w:r w:rsidRPr="00EB2F63">
        <w:rPr>
          <w:rFonts w:ascii="PT Astra Serif" w:hAnsi="PT Astra Serif"/>
          <w:sz w:val="26"/>
          <w:szCs w:val="26"/>
        </w:rPr>
        <w:t xml:space="preserve">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регионе имеется практика организации православных смен в детских оздоровительных лагерях.</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детском лагере «Звездочка» (Мелекесский район) реализована программа «Сказание о Киевской Руси (Мир православия)», это сюжетно – ролевая игра в древнерусском стиле. Легенда лагеря погружает детей в историческую эпоху через создание модели древнерусского государства с русским укладом жизни на основе русских православных традиций.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 В программу детского оздоровительно-образовательного центра «Огонёк» православной смены «Люблю тебя, моя Россия», организованная совместно с Симбирской Епархией Русской Православной Церкви, также были включены элементы православия.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детском оздоровительно-образовательном центре им. Деева проведена смена для детей, посещающих воскресные школы Ульяновской области. В рамках программы «Родные истоки» проведены встречи и беседы с представителями православной церкви, а также различные мастер-классы, православный концерт. </w:t>
      </w:r>
    </w:p>
    <w:p w:rsidR="00371D88" w:rsidRPr="00EB2F63" w:rsidRDefault="00371D88" w:rsidP="00A1085A">
      <w:pPr>
        <w:pStyle w:val="aff2"/>
        <w:ind w:left="-567" w:firstLine="708"/>
        <w:jc w:val="both"/>
        <w:rPr>
          <w:rFonts w:ascii="PT Astra Serif" w:eastAsia="Calibri" w:hAnsi="PT Astra Serif"/>
          <w:sz w:val="26"/>
          <w:szCs w:val="26"/>
          <w:shd w:val="clear" w:color="auto" w:fill="FFFFFF"/>
        </w:rPr>
      </w:pPr>
      <w:r w:rsidRPr="00EB2F63">
        <w:rPr>
          <w:rFonts w:ascii="PT Astra Serif" w:hAnsi="PT Astra Serif"/>
          <w:sz w:val="26"/>
          <w:szCs w:val="26"/>
        </w:rPr>
        <w:t xml:space="preserve">В летний период в школьных лагерях с большим охватом реализовывалась программа «Социокультурные истоки», </w:t>
      </w:r>
      <w:r w:rsidRPr="00EB2F63">
        <w:rPr>
          <w:rFonts w:ascii="PT Astra Serif" w:eastAsia="Calibri" w:hAnsi="PT Astra Serif"/>
          <w:sz w:val="26"/>
          <w:szCs w:val="26"/>
          <w:shd w:val="clear" w:color="auto" w:fill="FFFFFF"/>
        </w:rPr>
        <w:t xml:space="preserve">которая ориентирована на развитие интереса к изучению истории и культуры нашей Родины, родного края. </w:t>
      </w:r>
      <w:r w:rsidRPr="00EB2F63">
        <w:rPr>
          <w:rFonts w:ascii="PT Astra Serif" w:hAnsi="PT Astra Serif"/>
          <w:sz w:val="26"/>
          <w:szCs w:val="26"/>
        </w:rPr>
        <w:t xml:space="preserve">Данная программа была реализована в 7 школьных лагерях с дневным пребыванием, элементы программы были внедрены в 183-х организациях. </w:t>
      </w:r>
      <w:r w:rsidRPr="00EB2F63">
        <w:rPr>
          <w:rFonts w:ascii="PT Astra Serif" w:eastAsia="Calibri" w:hAnsi="PT Astra Serif"/>
          <w:sz w:val="26"/>
          <w:szCs w:val="26"/>
          <w:shd w:val="clear" w:color="auto" w:fill="FFFFFF"/>
        </w:rPr>
        <w:t>В план работы лагеря были включены мероприятия на знание истоков отечественной культуры, истории и обычаев своего народа, значения российской символики.</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eastAsia="Calibri" w:hAnsi="PT Astra Serif"/>
          <w:sz w:val="26"/>
          <w:szCs w:val="26"/>
          <w:shd w:val="clear" w:color="auto" w:fill="FFFFFF"/>
        </w:rPr>
        <w:t xml:space="preserve">4 лучшие программы по итогам регионального конкурса программ были выдвинуты на Всероссийский конкурс </w:t>
      </w:r>
      <w:r w:rsidRPr="00EB2F63">
        <w:rPr>
          <w:rFonts w:ascii="PT Astra Serif" w:hAnsi="PT Astra Serif"/>
          <w:sz w:val="26"/>
          <w:szCs w:val="26"/>
        </w:rPr>
        <w:t xml:space="preserve">программ и методических кейсов «Лучшая программа организации отдыха детей и их оздоровления. По итогам Всероссийского конкурса лауреатом в номинации «Программы лагерей с дневным пребыванием» стала </w:t>
      </w:r>
      <w:r w:rsidRPr="00EB2F63">
        <w:rPr>
          <w:rFonts w:ascii="PT Astra Serif" w:hAnsi="PT Astra Serif"/>
          <w:kern w:val="32"/>
          <w:sz w:val="26"/>
          <w:szCs w:val="26"/>
        </w:rPr>
        <w:t>программа «Эколето»</w:t>
      </w:r>
      <w:r w:rsidRPr="00EB2F63">
        <w:rPr>
          <w:rFonts w:ascii="PT Astra Serif" w:hAnsi="PT Astra Serif"/>
          <w:b/>
          <w:sz w:val="26"/>
          <w:szCs w:val="26"/>
        </w:rPr>
        <w:t xml:space="preserve"> </w:t>
      </w:r>
      <w:r w:rsidRPr="00EB2F63">
        <w:rPr>
          <w:rFonts w:ascii="PT Astra Serif" w:hAnsi="PT Astra Serif"/>
          <w:kern w:val="32"/>
          <w:sz w:val="26"/>
          <w:szCs w:val="26"/>
        </w:rPr>
        <w:t xml:space="preserve">МБОУ ДО «Детский эколого- биологический центр» г. Ульяновска; дипломантом </w:t>
      </w:r>
      <w:r w:rsidRPr="00EB2F63">
        <w:rPr>
          <w:rFonts w:ascii="PT Astra Serif" w:hAnsi="PT Astra Serif"/>
          <w:kern w:val="32"/>
          <w:sz w:val="26"/>
          <w:szCs w:val="26"/>
          <w:lang w:val="en-US"/>
        </w:rPr>
        <w:t>III</w:t>
      </w:r>
      <w:r w:rsidRPr="00EB2F63">
        <w:rPr>
          <w:rFonts w:ascii="PT Astra Serif" w:hAnsi="PT Astra Serif"/>
          <w:kern w:val="32"/>
          <w:sz w:val="26"/>
          <w:szCs w:val="26"/>
        </w:rPr>
        <w:t xml:space="preserve"> степени </w:t>
      </w:r>
      <w:r w:rsidRPr="00EB2F63">
        <w:rPr>
          <w:rFonts w:ascii="PT Astra Serif" w:hAnsi="PT Astra Serif"/>
          <w:sz w:val="26"/>
          <w:szCs w:val="26"/>
        </w:rPr>
        <w:t xml:space="preserve">в номинации «Программы стационарных лагерей» стала </w:t>
      </w:r>
      <w:r w:rsidRPr="00EB2F63">
        <w:rPr>
          <w:rFonts w:ascii="PT Astra Serif" w:hAnsi="PT Astra Serif"/>
          <w:kern w:val="32"/>
          <w:sz w:val="26"/>
          <w:szCs w:val="26"/>
        </w:rPr>
        <w:t>программа «Край родной-Симбирский край» ОГБОУ ДО</w:t>
      </w:r>
      <w:r w:rsidRPr="00EB2F63">
        <w:rPr>
          <w:rFonts w:ascii="PT Astra Serif" w:hAnsi="PT Astra Serif"/>
          <w:b/>
          <w:kern w:val="32"/>
          <w:sz w:val="26"/>
          <w:szCs w:val="26"/>
        </w:rPr>
        <w:t xml:space="preserve"> </w:t>
      </w:r>
      <w:r w:rsidRPr="00EB2F63">
        <w:rPr>
          <w:rFonts w:ascii="PT Astra Serif" w:hAnsi="PT Astra Serif"/>
          <w:kern w:val="32"/>
          <w:sz w:val="26"/>
          <w:szCs w:val="26"/>
        </w:rPr>
        <w:t>«Детский оздоровительно- образовательный центр «Юность».</w:t>
      </w:r>
    </w:p>
    <w:p w:rsidR="00371D88" w:rsidRPr="00EB2F63" w:rsidRDefault="00371D88" w:rsidP="00A1085A">
      <w:pPr>
        <w:spacing w:line="400" w:lineRule="exact"/>
        <w:ind w:left="-567"/>
        <w:jc w:val="both"/>
        <w:rPr>
          <w:rFonts w:ascii="PT Astra Serif" w:hAnsi="PT Astra Serif"/>
          <w:i/>
          <w:sz w:val="26"/>
          <w:szCs w:val="26"/>
        </w:rPr>
      </w:pPr>
      <w:r w:rsidRPr="00EB2F63">
        <w:rPr>
          <w:rFonts w:ascii="PT Astra Serif" w:hAnsi="PT Astra Serif"/>
          <w:i/>
          <w:sz w:val="26"/>
          <w:szCs w:val="26"/>
        </w:rPr>
        <w:t>Проект «Лето во дворе»</w:t>
      </w:r>
    </w:p>
    <w:p w:rsidR="00371D88" w:rsidRPr="00EB2F63" w:rsidRDefault="00371D88" w:rsidP="00A1085A">
      <w:pPr>
        <w:ind w:left="-567" w:firstLine="708"/>
        <w:jc w:val="both"/>
        <w:rPr>
          <w:rFonts w:ascii="PT Astra Serif" w:hAnsi="PT Astra Serif"/>
          <w:color w:val="000000" w:themeColor="text1"/>
          <w:sz w:val="26"/>
          <w:szCs w:val="26"/>
        </w:rPr>
      </w:pPr>
      <w:r w:rsidRPr="00EB2F63">
        <w:rPr>
          <w:rFonts w:ascii="PT Astra Serif" w:hAnsi="PT Astra Serif"/>
          <w:sz w:val="26"/>
          <w:szCs w:val="26"/>
        </w:rPr>
        <w:t xml:space="preserve">В 2021 году была продолжена реализация проекта «Лето во дворе», </w:t>
      </w:r>
      <w:r w:rsidRPr="00EB2F63">
        <w:rPr>
          <w:rFonts w:ascii="PT Astra Serif" w:eastAsiaTheme="minorHAnsi" w:hAnsi="PT Astra Serif"/>
          <w:color w:val="000000" w:themeColor="text1"/>
          <w:sz w:val="26"/>
          <w:szCs w:val="26"/>
          <w:lang w:eastAsia="en-US"/>
        </w:rPr>
        <w:t xml:space="preserve">межведомственный проект, к реализации которого были привлечены работники </w:t>
      </w:r>
      <w:r w:rsidRPr="00EB2F63">
        <w:rPr>
          <w:rFonts w:ascii="PT Astra Serif" w:eastAsiaTheme="minorHAnsi" w:hAnsi="PT Astra Serif"/>
          <w:color w:val="000000" w:themeColor="text1"/>
          <w:sz w:val="26"/>
          <w:szCs w:val="26"/>
          <w:lang w:eastAsia="en-US"/>
        </w:rPr>
        <w:lastRenderedPageBreak/>
        <w:t xml:space="preserve">учреждений образования, культуры, спорта, общественных организаций, волонтеров, Ассоциация территориальных общественных самоуправлений. </w:t>
      </w:r>
    </w:p>
    <w:p w:rsidR="00371D88" w:rsidRPr="00EB2F63" w:rsidRDefault="00371D88" w:rsidP="00A1085A">
      <w:pPr>
        <w:pStyle w:val="aa"/>
        <w:spacing w:before="0" w:after="0"/>
        <w:ind w:left="-567" w:firstLine="709"/>
        <w:rPr>
          <w:rFonts w:ascii="PT Astra Serif" w:eastAsiaTheme="minorHAnsi" w:hAnsi="PT Astra Serif"/>
          <w:color w:val="000000" w:themeColor="text1"/>
          <w:sz w:val="26"/>
          <w:szCs w:val="26"/>
          <w:lang w:eastAsia="en-US"/>
        </w:rPr>
      </w:pPr>
      <w:r w:rsidRPr="00EB2F63">
        <w:rPr>
          <w:rFonts w:ascii="PT Astra Serif" w:eastAsiaTheme="minorHAnsi" w:hAnsi="PT Astra Serif"/>
          <w:color w:val="000000" w:themeColor="text1"/>
          <w:sz w:val="26"/>
          <w:szCs w:val="26"/>
          <w:lang w:eastAsia="en-US"/>
        </w:rPr>
        <w:t>Территориальное закрепление площадок дворовых лагерей осуществлялось с привязкой к территориальным общественным самоуправлениям.</w:t>
      </w:r>
    </w:p>
    <w:p w:rsidR="00371D88" w:rsidRPr="00EB2F63" w:rsidRDefault="00371D88" w:rsidP="00A1085A">
      <w:pPr>
        <w:ind w:left="-567" w:firstLine="709"/>
        <w:jc w:val="both"/>
        <w:rPr>
          <w:rFonts w:ascii="PT Astra Serif" w:eastAsiaTheme="minorHAnsi" w:hAnsi="PT Astra Serif"/>
          <w:color w:val="000000" w:themeColor="text1"/>
          <w:sz w:val="26"/>
          <w:szCs w:val="26"/>
        </w:rPr>
      </w:pPr>
      <w:r w:rsidRPr="00EB2F63">
        <w:rPr>
          <w:rFonts w:ascii="PT Astra Serif" w:eastAsiaTheme="minorHAnsi" w:hAnsi="PT Astra Serif"/>
          <w:color w:val="000000" w:themeColor="text1"/>
          <w:sz w:val="26"/>
          <w:szCs w:val="26"/>
        </w:rPr>
        <w:t>В рамках проекта «Лето во дворах» организована увлекательные мероприятия, так как дополнительно к организации дворовых лагерей привлекались Волонтёры - Медики, Волонтёры Победы, дворовые тренеры подросткового клуба «Симбирцит», центры здорового долголетия.</w:t>
      </w:r>
    </w:p>
    <w:p w:rsidR="00371D88" w:rsidRPr="00EB2F63" w:rsidRDefault="00371D88" w:rsidP="00A1085A">
      <w:pPr>
        <w:ind w:left="-567" w:firstLine="709"/>
        <w:jc w:val="both"/>
        <w:rPr>
          <w:rFonts w:ascii="PT Astra Serif" w:hAnsi="PT Astra Serif"/>
          <w:color w:val="000000" w:themeColor="text1"/>
          <w:sz w:val="26"/>
          <w:szCs w:val="26"/>
        </w:rPr>
      </w:pPr>
      <w:r w:rsidRPr="00EB2F63">
        <w:rPr>
          <w:rFonts w:ascii="PT Astra Serif" w:hAnsi="PT Astra Serif"/>
          <w:color w:val="000000" w:themeColor="text1"/>
          <w:sz w:val="26"/>
          <w:szCs w:val="26"/>
        </w:rPr>
        <w:t xml:space="preserve">С целью расширения тематического контента в реализации проекта также участвовали Ульяновское региональное отделение Всероссийской общественной молодежной организации «Всероссийский студенческий корпус спасателей», Центр дорожного и технического надзора пропаганды безопасности дорожного движения ГИБДД. </w:t>
      </w:r>
    </w:p>
    <w:p w:rsidR="00371D88" w:rsidRPr="00EB2F63" w:rsidRDefault="00371D88" w:rsidP="00A1085A">
      <w:pPr>
        <w:ind w:left="-567" w:firstLine="709"/>
        <w:jc w:val="both"/>
        <w:rPr>
          <w:rFonts w:ascii="PT Astra Serif" w:eastAsiaTheme="minorHAnsi" w:hAnsi="PT Astra Serif"/>
          <w:color w:val="000000" w:themeColor="text1"/>
          <w:sz w:val="26"/>
          <w:szCs w:val="26"/>
        </w:rPr>
      </w:pPr>
      <w:r w:rsidRPr="00EB2F63">
        <w:rPr>
          <w:rFonts w:ascii="PT Astra Serif" w:eastAsiaTheme="minorHAnsi" w:hAnsi="PT Astra Serif"/>
          <w:color w:val="000000" w:themeColor="text1"/>
          <w:sz w:val="26"/>
          <w:szCs w:val="26"/>
        </w:rPr>
        <w:t>Всего на территории региона было организовано 275 дворовых лагерей и 220 игровых площадок с участием около 48 тысяч детей.</w:t>
      </w:r>
    </w:p>
    <w:p w:rsidR="00371D88" w:rsidRPr="00EB2F63" w:rsidRDefault="00371D88" w:rsidP="00A1085A">
      <w:pPr>
        <w:ind w:left="-567"/>
        <w:rPr>
          <w:rFonts w:ascii="PT Astra Serif" w:eastAsiaTheme="minorHAnsi" w:hAnsi="PT Astra Serif"/>
          <w:i/>
          <w:color w:val="000000" w:themeColor="text1"/>
          <w:sz w:val="26"/>
          <w:szCs w:val="26"/>
        </w:rPr>
      </w:pPr>
      <w:r w:rsidRPr="00EB2F63">
        <w:rPr>
          <w:rFonts w:ascii="PT Astra Serif" w:eastAsiaTheme="minorHAnsi" w:hAnsi="PT Astra Serif"/>
          <w:i/>
          <w:color w:val="000000" w:themeColor="text1"/>
          <w:sz w:val="26"/>
          <w:szCs w:val="26"/>
        </w:rPr>
        <w:t>Проект «Умные каникулы»</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С целью создания пространства саморазвития и самоопределения в период летних каникул Министерством принято решение о реализации в летний оздоровительный период 2021 года проекта «Умные каникулы».</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bCs/>
          <w:sz w:val="26"/>
          <w:szCs w:val="26"/>
        </w:rPr>
        <w:t>Проект «Умные каникулы» направлен на самоопределение ребенка, обеспечение</w:t>
      </w:r>
      <w:r w:rsidRPr="00EB2F63">
        <w:rPr>
          <w:rFonts w:ascii="PT Astra Serif" w:hAnsi="PT Astra Serif"/>
          <w:sz w:val="26"/>
          <w:szCs w:val="26"/>
        </w:rPr>
        <w:t xml:space="preserve"> осознанного выбора им направления дополнительного образования через проведение профессиональных проб.</w:t>
      </w:r>
    </w:p>
    <w:p w:rsidR="00371D88" w:rsidRPr="00EB2F63" w:rsidRDefault="00371D88" w:rsidP="00A1085A">
      <w:pPr>
        <w:pStyle w:val="aff2"/>
        <w:ind w:left="-567" w:firstLine="708"/>
        <w:jc w:val="both"/>
        <w:rPr>
          <w:rFonts w:ascii="PT Astra Serif" w:hAnsi="PT Astra Serif"/>
          <w:bCs/>
          <w:sz w:val="26"/>
          <w:szCs w:val="26"/>
        </w:rPr>
      </w:pPr>
      <w:r w:rsidRPr="00EB2F63">
        <w:rPr>
          <w:rFonts w:ascii="PT Astra Serif" w:hAnsi="PT Astra Serif"/>
          <w:bCs/>
          <w:sz w:val="26"/>
          <w:szCs w:val="26"/>
        </w:rPr>
        <w:t>Проект «Умные каникулы» - проект сетевого взаимодействия организаций дополнительного образования детей, общеобразовательных организаций, реализующих программы пришкольных лагерей, и организаций отдыха детей и их оздоровления (загородных лагерей).</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eastAsiaTheme="minorEastAsia" w:hAnsi="PT Astra Serif"/>
          <w:kern w:val="24"/>
          <w:sz w:val="26"/>
          <w:szCs w:val="26"/>
        </w:rPr>
        <w:t>В рамках «Умных каникул» обучающиеся осваивают несколько отдельных краткосрочных дополнительных общеразвивающих программ (</w:t>
      </w:r>
      <w:r w:rsidRPr="00EB2F63">
        <w:rPr>
          <w:rFonts w:ascii="PT Astra Serif" w:hAnsi="PT Astra Serif"/>
          <w:sz w:val="26"/>
          <w:szCs w:val="26"/>
        </w:rPr>
        <w:t xml:space="preserve">от 8 часов) по актуальным и приоритетным направлениям, что позволяет ребятам сделать осознанный выбор направления дополнительного образования для постоянных занятий в учреждении дополнительного образования.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летний период проект «Умные каникулы» реализовывался в 59 организациях дополнительного образования, 294 общеобразовательных организациях, 10 загородных лагерях; реализовано </w:t>
      </w:r>
      <w:r w:rsidRPr="00EB2F63">
        <w:rPr>
          <w:rFonts w:ascii="PT Astra Serif" w:hAnsi="PT Astra Serif"/>
          <w:bCs/>
          <w:sz w:val="26"/>
          <w:szCs w:val="26"/>
        </w:rPr>
        <w:t>297</w:t>
      </w:r>
      <w:r w:rsidRPr="00EB2F63">
        <w:rPr>
          <w:rFonts w:ascii="PT Astra Serif" w:hAnsi="PT Astra Serif"/>
          <w:sz w:val="26"/>
          <w:szCs w:val="26"/>
        </w:rPr>
        <w:t xml:space="preserve"> краткосрочных дополнительных общеразвивающих программ; в рамках проекта «Умные каникулы» обучено </w:t>
      </w:r>
      <w:r w:rsidRPr="00EB2F63">
        <w:rPr>
          <w:rFonts w:ascii="PT Astra Serif" w:hAnsi="PT Astra Serif"/>
          <w:bCs/>
          <w:sz w:val="26"/>
          <w:szCs w:val="26"/>
        </w:rPr>
        <w:t>13495</w:t>
      </w:r>
      <w:r w:rsidRPr="00EB2F63">
        <w:rPr>
          <w:rFonts w:ascii="PT Astra Serif" w:hAnsi="PT Astra Serif"/>
          <w:sz w:val="26"/>
          <w:szCs w:val="26"/>
        </w:rPr>
        <w:t xml:space="preserve"> детей.</w:t>
      </w:r>
    </w:p>
    <w:p w:rsidR="00371D88" w:rsidRPr="00EB2F63" w:rsidRDefault="00371D88" w:rsidP="00A1085A">
      <w:pPr>
        <w:pStyle w:val="aff2"/>
        <w:ind w:left="-567" w:firstLine="708"/>
        <w:jc w:val="both"/>
        <w:rPr>
          <w:rFonts w:ascii="PT Astra Serif" w:hAnsi="PT Astra Serif"/>
          <w:bCs/>
          <w:i/>
          <w:kern w:val="2"/>
          <w:sz w:val="26"/>
          <w:szCs w:val="26"/>
        </w:rPr>
      </w:pPr>
      <w:r w:rsidRPr="00EB2F63">
        <w:rPr>
          <w:rFonts w:ascii="PT Astra Serif" w:hAnsi="PT Astra Serif"/>
          <w:bCs/>
          <w:i/>
          <w:kern w:val="2"/>
          <w:sz w:val="26"/>
          <w:szCs w:val="26"/>
        </w:rPr>
        <w:t>Программа детского кэшбека и возврата части стоимости путевки</w:t>
      </w:r>
    </w:p>
    <w:p w:rsidR="00371D88" w:rsidRPr="00EB2F63" w:rsidRDefault="00371D88" w:rsidP="00A1085A">
      <w:pPr>
        <w:pStyle w:val="aff2"/>
        <w:ind w:left="-567" w:firstLine="708"/>
        <w:jc w:val="both"/>
        <w:rPr>
          <w:rFonts w:ascii="PT Astra Serif" w:hAnsi="PT Astra Serif"/>
          <w:bCs/>
          <w:kern w:val="2"/>
          <w:sz w:val="26"/>
          <w:szCs w:val="26"/>
        </w:rPr>
      </w:pPr>
      <w:r w:rsidRPr="00EB2F63">
        <w:rPr>
          <w:rFonts w:ascii="PT Astra Serif" w:hAnsi="PT Astra Serif"/>
          <w:bCs/>
          <w:kern w:val="2"/>
          <w:sz w:val="26"/>
          <w:szCs w:val="26"/>
        </w:rPr>
        <w:t>В 2021 году в Российской Федерации была реализована программа поддержки доступных поездок в детские лагеря. Данная программа была реализована и на территории Ульяновской области.</w:t>
      </w:r>
    </w:p>
    <w:p w:rsidR="00371D88" w:rsidRPr="00EB2F63" w:rsidRDefault="00371D88" w:rsidP="00A1085A">
      <w:pPr>
        <w:pStyle w:val="aff2"/>
        <w:ind w:left="-567" w:firstLine="708"/>
        <w:jc w:val="both"/>
        <w:rPr>
          <w:rFonts w:ascii="PT Astra Serif" w:hAnsi="PT Astra Serif"/>
          <w:bCs/>
          <w:kern w:val="2"/>
          <w:sz w:val="26"/>
          <w:szCs w:val="26"/>
        </w:rPr>
      </w:pPr>
      <w:r w:rsidRPr="00EB2F63">
        <w:rPr>
          <w:rFonts w:ascii="PT Astra Serif" w:hAnsi="PT Astra Serif"/>
          <w:bCs/>
          <w:kern w:val="2"/>
          <w:sz w:val="26"/>
          <w:szCs w:val="26"/>
        </w:rPr>
        <w:t xml:space="preserve"> В реализации данной программы приняли участие все 23 действующих на территории региона стационарных загородных лагеря.  </w:t>
      </w:r>
    </w:p>
    <w:p w:rsidR="00371D88" w:rsidRPr="00EB2F63" w:rsidRDefault="00371D88" w:rsidP="00A1085A">
      <w:pPr>
        <w:pStyle w:val="aff2"/>
        <w:ind w:left="-567" w:firstLine="708"/>
        <w:jc w:val="both"/>
        <w:rPr>
          <w:rFonts w:ascii="PT Astra Serif" w:hAnsi="PT Astra Serif"/>
          <w:bCs/>
          <w:kern w:val="2"/>
          <w:sz w:val="26"/>
          <w:szCs w:val="26"/>
        </w:rPr>
      </w:pPr>
      <w:r w:rsidRPr="00EB2F63">
        <w:rPr>
          <w:rFonts w:ascii="PT Astra Serif" w:hAnsi="PT Astra Serif"/>
          <w:bCs/>
          <w:kern w:val="2"/>
          <w:sz w:val="26"/>
          <w:szCs w:val="26"/>
        </w:rPr>
        <w:t xml:space="preserve">Информация по участию в программе для родителей была размещена на сайтах Министерства просвещения и воспитания Ульяновской области, региональном портале лето73.ру, официальных сайтах детских оздоровительных лагерей, средствах массовой информации, на теле-и радиоканалах.  </w:t>
      </w:r>
    </w:p>
    <w:p w:rsidR="00371D88" w:rsidRPr="00EB2F63" w:rsidRDefault="00371D88" w:rsidP="00A1085A">
      <w:pPr>
        <w:pStyle w:val="aff2"/>
        <w:ind w:left="-567" w:firstLine="708"/>
        <w:jc w:val="both"/>
        <w:rPr>
          <w:rFonts w:ascii="PT Astra Serif" w:hAnsi="PT Astra Serif"/>
          <w:color w:val="000000"/>
          <w:sz w:val="26"/>
          <w:szCs w:val="26"/>
        </w:rPr>
      </w:pPr>
      <w:r w:rsidRPr="00EB2F63">
        <w:rPr>
          <w:rFonts w:ascii="PT Astra Serif" w:hAnsi="PT Astra Serif"/>
          <w:color w:val="000000"/>
          <w:sz w:val="26"/>
          <w:szCs w:val="26"/>
        </w:rPr>
        <w:t xml:space="preserve">Более 5000 родителей, оплатившие путевки с 25 мая по 1 сентября 2021 года, получили кэшбэк на карты «Мир» в размере 50% от оплаченной суммы. Это около 70% родителей, оплативших путевки с 25 мая 2021 года. </w:t>
      </w:r>
    </w:p>
    <w:p w:rsidR="00371D88" w:rsidRPr="00EB2F63" w:rsidRDefault="00371D88" w:rsidP="00A1085A">
      <w:pPr>
        <w:pStyle w:val="aff2"/>
        <w:ind w:left="-567" w:firstLine="708"/>
        <w:jc w:val="both"/>
        <w:rPr>
          <w:rFonts w:ascii="PT Astra Serif" w:hAnsi="PT Astra Serif"/>
          <w:color w:val="000000"/>
          <w:sz w:val="26"/>
          <w:szCs w:val="26"/>
        </w:rPr>
      </w:pPr>
      <w:r w:rsidRPr="00EB2F63">
        <w:rPr>
          <w:rFonts w:ascii="PT Astra Serif" w:hAnsi="PT Astra Serif"/>
          <w:color w:val="000000"/>
          <w:sz w:val="26"/>
          <w:szCs w:val="26"/>
        </w:rPr>
        <w:lastRenderedPageBreak/>
        <w:t xml:space="preserve">Родители, оплатившие путевку до 25 мая 2021 г., в соответствии с постановлением Правительства Российской Федерации от 11 июня 2021 года №906, были не вправе претендовать на получение выплаты, так как стоимость услуги частично оплачена за счет средств бюджетов бюджетной системы Российской Федерации.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Так как в соответствии с Законом Ульяновской области от 05.04.2021 № 43-ЗО «Об организации и обеспечении отдыха и оздоровления детей в Ульяновской области» часть стоимость путевки в организацию отдыха детей и их оздоровления в Ульяновской области оплачивается за счет средств областного бюджета Ульяновской области, родители (законные представители) были не вправе получить частичную компенсацию затрат за счет средств федерального бюджета. Возврат стоимости путевки осуществлялся только в случае, если родитель (законный представитель) оплатил путевку полностью (100%). Такие в случае в регионе тоже были, когда родители приобретали для ребенка вторую путевку в организацию отдыха детей и их оздоровления. </w:t>
      </w:r>
    </w:p>
    <w:p w:rsidR="00371D88" w:rsidRPr="00EB2F63" w:rsidRDefault="00371D88" w:rsidP="00A1085A">
      <w:pPr>
        <w:pStyle w:val="aff2"/>
        <w:ind w:left="-567" w:firstLine="708"/>
        <w:jc w:val="both"/>
        <w:rPr>
          <w:rFonts w:ascii="PT Astra Serif" w:hAnsi="PT Astra Serif"/>
          <w:bCs/>
          <w:kern w:val="2"/>
          <w:sz w:val="26"/>
          <w:szCs w:val="26"/>
        </w:rPr>
      </w:pPr>
      <w:r w:rsidRPr="00EB2F63">
        <w:rPr>
          <w:rFonts w:ascii="PT Astra Serif" w:hAnsi="PT Astra Serif"/>
          <w:color w:val="000000"/>
          <w:sz w:val="26"/>
          <w:szCs w:val="26"/>
        </w:rPr>
        <w:t xml:space="preserve">Вместе с тем, для получения возврата </w:t>
      </w:r>
      <w:r w:rsidRPr="00EB2F63">
        <w:rPr>
          <w:rFonts w:ascii="PT Astra Serif" w:hAnsi="PT Astra Serif"/>
          <w:bCs/>
          <w:kern w:val="2"/>
          <w:sz w:val="26"/>
          <w:szCs w:val="26"/>
        </w:rPr>
        <w:t xml:space="preserve">на портал «Госуслуги» обратились 630 граждан, однако выплату получили только 27 заявителей, в том числе заявители из других регионов России, дети которых отдыхали в детских лагерях на территории Ульяновской области. </w:t>
      </w:r>
    </w:p>
    <w:p w:rsidR="00371D88" w:rsidRPr="00EB2F63" w:rsidRDefault="00371D88" w:rsidP="00A1085A">
      <w:pPr>
        <w:pStyle w:val="aff2"/>
        <w:ind w:left="-567" w:firstLine="708"/>
        <w:jc w:val="both"/>
        <w:rPr>
          <w:rFonts w:ascii="PT Astra Serif" w:hAnsi="PT Astra Serif"/>
          <w:i/>
          <w:sz w:val="26"/>
          <w:szCs w:val="26"/>
        </w:rPr>
      </w:pPr>
      <w:r w:rsidRPr="00EB2F63">
        <w:rPr>
          <w:rFonts w:ascii="PT Astra Serif" w:hAnsi="PT Astra Serif"/>
          <w:i/>
          <w:sz w:val="26"/>
          <w:szCs w:val="26"/>
        </w:rPr>
        <w:t>Меры поддержки организаций отдыха детей и их оздоровления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Учитывая факт, что в 2020 году деятельность организаций отдыха детей и их оздоровления на территории региона была приостановлена, стационарные детские оздоровительные лагеря оказались в сложной экономической ситуации. В регионе был принят ряд мер для оказания поддержки организациям отдыха детей и их оздоровления, независимо от их формы собственности.</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связи с повышением цен на путёвки в загородные лагеря в 2021 году в среднем на 20%, увеличена сумма возмещения частичной стоимости путёвки до 15750 рублей, что на 18% больше, чем в 2020 году (постановление Правительства Ульяновской области от 30 марта 2021 года № 115-П «О внесении изменений в постановление Правительства Ульяновской области от 12 мая 20210 года № 161-П «О мерах по реализации закона Ульяновской области от 05.04.2010 № 43-ЗО «Об организации и обеспечении отдыха и оздоровления детей в Ульяновской области»).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В мае 2021 года Правительством Ульяновской области утверждены постановления по финансовому обеспечению затрат, связанных с модернизацией инфраструктуры детского отдыха в Ульяновской области:</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 постановление Правительства Ульяновской области от 18.05.2021 г. № 184-П «О предоставлении грантов в форме субсидий из областного бюджета Ульяновской области организациям (за исключением государственных и муниципальных учреждений) и индивидуальным предпринимателям, осуществляющим деятельность в сфере организации отдыха и оздоровления детей, в целях финансового обеспечения их затрат, связанных с модернизацией инфраструктуры организаций отдыха детей и их оздоровления» (</w:t>
      </w:r>
      <w:r w:rsidRPr="00EB2F63">
        <w:rPr>
          <w:rFonts w:ascii="PT Astra Serif" w:hAnsi="PT Astra Serif"/>
          <w:i/>
          <w:sz w:val="26"/>
          <w:szCs w:val="26"/>
        </w:rPr>
        <w:t>для частных лагерей</w:t>
      </w:r>
      <w:r w:rsidRPr="00EB2F63">
        <w:rPr>
          <w:rFonts w:ascii="PT Astra Serif" w:hAnsi="PT Astra Serif"/>
          <w:sz w:val="26"/>
          <w:szCs w:val="26"/>
        </w:rPr>
        <w:t>);</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 постановление Правительства Ульяновской области от 18.05.2021 г. № 185-П «О предоставлении грантов в форме субсидий из областного бюджета Ульяновской области некоммерческим организациям (за исключением казённых учреждений), осуществляющим деятельность в сфере организации отдыха и оздоровления детей, в целях финансового обеспечения их затрат. связанных с модернизацией инфраструктуры организаций отдыха детей и их оздоровления» (</w:t>
      </w:r>
      <w:r w:rsidRPr="00EB2F63">
        <w:rPr>
          <w:rFonts w:ascii="PT Astra Serif" w:hAnsi="PT Astra Serif"/>
          <w:i/>
          <w:sz w:val="26"/>
          <w:szCs w:val="26"/>
        </w:rPr>
        <w:t>для государственных и муниципальных лагерей</w:t>
      </w:r>
      <w:r w:rsidRPr="00EB2F63">
        <w:rPr>
          <w:rFonts w:ascii="PT Astra Serif" w:hAnsi="PT Astra Serif"/>
          <w:sz w:val="26"/>
          <w:szCs w:val="26"/>
        </w:rPr>
        <w:t>).</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 xml:space="preserve"> </w:t>
      </w:r>
      <w:r w:rsidRPr="00EB2F63">
        <w:rPr>
          <w:rFonts w:ascii="PT Astra Serif" w:hAnsi="PT Astra Serif"/>
          <w:sz w:val="26"/>
          <w:szCs w:val="26"/>
        </w:rPr>
        <w:tab/>
        <w:t xml:space="preserve">Данная мера направлена на поддержку организаций отдыха детей и их оздоровления в части финансового обеспечения 50% затрат, связанных с установкой на территории детских </w:t>
      </w:r>
      <w:r w:rsidRPr="00EB2F63">
        <w:rPr>
          <w:rFonts w:ascii="PT Astra Serif" w:hAnsi="PT Astra Serif"/>
          <w:sz w:val="26"/>
          <w:szCs w:val="26"/>
        </w:rPr>
        <w:lastRenderedPageBreak/>
        <w:t xml:space="preserve">оздоровительных лагерей модульных конструкций жилых корпусов, включая сооружения для проведения образовательных, досуговых и спортивных мероприятий. </w:t>
      </w:r>
    </w:p>
    <w:p w:rsidR="00371D88" w:rsidRPr="00EB2F63" w:rsidRDefault="00371D88" w:rsidP="00A1085A">
      <w:pPr>
        <w:pStyle w:val="aff2"/>
        <w:ind w:left="-567"/>
        <w:jc w:val="both"/>
        <w:rPr>
          <w:rFonts w:ascii="PT Astra Serif" w:hAnsi="PT Astra Serif"/>
          <w:sz w:val="26"/>
          <w:szCs w:val="26"/>
        </w:rPr>
      </w:pPr>
      <w:r w:rsidRPr="00EB2F63">
        <w:rPr>
          <w:rFonts w:ascii="PT Astra Serif" w:hAnsi="PT Astra Serif"/>
          <w:sz w:val="26"/>
          <w:szCs w:val="26"/>
        </w:rPr>
        <w:tab/>
        <w:t>По итогам проведённого в мае 2021 года два частных детских лагеря (ООО «Детский оздоровительный лагерь «Хоббит», «Туристическая деревня «Артеково» ООО «Мираж») получили из областного бюджета Ульяновской области по 3 миллиона рублей каждый лагерь на модернизацию инфраструктуры лагеря.</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В настоящее время на территории детского лагеря «Хоббит» устанавливается модульная конструкция корпуса для проведения мероприятий по дополнительному образованию на 40 человек (150 кв. м);    </w:t>
      </w:r>
    </w:p>
    <w:p w:rsidR="00371D88" w:rsidRPr="00EB2F63" w:rsidRDefault="00371D88" w:rsidP="00A1085A">
      <w:pPr>
        <w:pStyle w:val="aff2"/>
        <w:ind w:left="-567" w:firstLine="708"/>
        <w:jc w:val="both"/>
        <w:rPr>
          <w:rFonts w:ascii="PT Astra Serif" w:hAnsi="PT Astra Serif"/>
          <w:sz w:val="26"/>
          <w:szCs w:val="26"/>
        </w:rPr>
      </w:pPr>
      <w:r w:rsidRPr="00EB2F63">
        <w:rPr>
          <w:rFonts w:ascii="PT Astra Serif" w:hAnsi="PT Astra Serif"/>
          <w:sz w:val="26"/>
          <w:szCs w:val="26"/>
        </w:rPr>
        <w:t xml:space="preserve">на территории лагеря «Туристическая деревня «Артеково» устанавливаются модульные конструкции 6 жилых домиков по 10 человек.   </w:t>
      </w:r>
    </w:p>
    <w:p w:rsidR="00835253" w:rsidRDefault="00835253" w:rsidP="00A1085A">
      <w:pPr>
        <w:pStyle w:val="aff2"/>
        <w:widowControl w:val="0"/>
        <w:ind w:left="-567"/>
        <w:contextualSpacing/>
        <w:jc w:val="both"/>
        <w:rPr>
          <w:rFonts w:ascii="PT Astra Serif" w:hAnsi="PT Astra Serif"/>
          <w:b/>
          <w:i/>
          <w:sz w:val="26"/>
          <w:szCs w:val="26"/>
          <w:u w:val="single"/>
        </w:rPr>
      </w:pPr>
      <w:r w:rsidRPr="00243B19">
        <w:rPr>
          <w:rFonts w:ascii="PT Astra Serif" w:hAnsi="PT Astra Serif"/>
          <w:b/>
          <w:i/>
          <w:sz w:val="26"/>
          <w:szCs w:val="26"/>
          <w:u w:val="single"/>
        </w:rPr>
        <w:t>Кадровая политика Министерством ведется по следующим направления</w:t>
      </w:r>
      <w:r w:rsidR="00712D0A" w:rsidRPr="00243B19">
        <w:rPr>
          <w:rFonts w:ascii="PT Astra Serif" w:hAnsi="PT Astra Serif"/>
          <w:b/>
          <w:i/>
          <w:sz w:val="26"/>
          <w:szCs w:val="26"/>
          <w:u w:val="single"/>
        </w:rPr>
        <w:t>:</w:t>
      </w:r>
    </w:p>
    <w:p w:rsidR="00E427F5" w:rsidRPr="002A2593" w:rsidRDefault="00E427F5" w:rsidP="00A1085A">
      <w:pPr>
        <w:widowControl w:val="0"/>
        <w:shd w:val="clear" w:color="auto" w:fill="FFFFFF"/>
        <w:ind w:left="-567"/>
        <w:contextualSpacing/>
        <w:jc w:val="both"/>
        <w:rPr>
          <w:rFonts w:ascii="PT Astra Serif" w:hAnsi="PT Astra Serif"/>
          <w:b/>
          <w:sz w:val="26"/>
          <w:szCs w:val="26"/>
        </w:rPr>
      </w:pPr>
      <w:r w:rsidRPr="002A2593">
        <w:rPr>
          <w:rFonts w:ascii="PT Astra Serif" w:hAnsi="PT Astra Serif"/>
          <w:b/>
          <w:sz w:val="26"/>
          <w:szCs w:val="26"/>
        </w:rPr>
        <w:t>Обеспеченность образовательных организаций Ульяновской области педагогическими кадрами.</w:t>
      </w:r>
    </w:p>
    <w:p w:rsidR="00E427F5" w:rsidRPr="002A2593" w:rsidRDefault="00E427F5" w:rsidP="00A1085A">
      <w:pPr>
        <w:widowControl w:val="0"/>
        <w:shd w:val="clear" w:color="auto" w:fill="FFFFFF"/>
        <w:autoSpaceDE w:val="0"/>
        <w:autoSpaceDN w:val="0"/>
        <w:adjustRightInd w:val="0"/>
        <w:ind w:left="-567" w:firstLine="720"/>
        <w:contextualSpacing/>
        <w:jc w:val="both"/>
        <w:rPr>
          <w:rFonts w:ascii="PT Astra Serif" w:hAnsi="PT Astra Serif"/>
          <w:sz w:val="26"/>
          <w:szCs w:val="26"/>
        </w:rPr>
      </w:pPr>
      <w:r w:rsidRPr="002A2593">
        <w:rPr>
          <w:rFonts w:ascii="PT Astra Serif" w:hAnsi="PT Astra Serif"/>
          <w:sz w:val="26"/>
          <w:szCs w:val="26"/>
        </w:rPr>
        <w:t>В текущем учебном году образовательную деятельность в общеобразовательных организациях области осуществляют 1</w:t>
      </w:r>
      <w:r>
        <w:rPr>
          <w:rFonts w:ascii="PT Astra Serif" w:hAnsi="PT Astra Serif"/>
          <w:sz w:val="26"/>
          <w:szCs w:val="26"/>
        </w:rPr>
        <w:t>8942</w:t>
      </w:r>
      <w:r w:rsidRPr="002A2593">
        <w:rPr>
          <w:rFonts w:ascii="PT Astra Serif" w:hAnsi="PT Astra Serif"/>
          <w:sz w:val="26"/>
          <w:szCs w:val="26"/>
        </w:rPr>
        <w:t xml:space="preserve"> человек</w:t>
      </w:r>
      <w:r>
        <w:rPr>
          <w:rFonts w:ascii="PT Astra Serif" w:hAnsi="PT Astra Serif"/>
          <w:sz w:val="26"/>
          <w:szCs w:val="26"/>
        </w:rPr>
        <w:t>а</w:t>
      </w:r>
      <w:r w:rsidRPr="002A2593">
        <w:rPr>
          <w:rFonts w:ascii="PT Astra Serif" w:hAnsi="PT Astra Serif"/>
          <w:sz w:val="26"/>
          <w:szCs w:val="26"/>
        </w:rPr>
        <w:t>. Из них - 10</w:t>
      </w:r>
      <w:r>
        <w:rPr>
          <w:rFonts w:ascii="PT Astra Serif" w:hAnsi="PT Astra Serif"/>
          <w:sz w:val="26"/>
          <w:szCs w:val="26"/>
        </w:rPr>
        <w:t>066</w:t>
      </w:r>
      <w:r w:rsidRPr="002A2593">
        <w:rPr>
          <w:rFonts w:ascii="PT Astra Serif" w:hAnsi="PT Astra Serif"/>
          <w:sz w:val="26"/>
          <w:szCs w:val="26"/>
        </w:rPr>
        <w:t xml:space="preserve"> педагогов, в том числе </w:t>
      </w:r>
      <w:r>
        <w:rPr>
          <w:rFonts w:ascii="PT Astra Serif" w:hAnsi="PT Astra Serif"/>
          <w:sz w:val="26"/>
          <w:szCs w:val="26"/>
        </w:rPr>
        <w:t>7888</w:t>
      </w:r>
      <w:r w:rsidRPr="002A2593">
        <w:rPr>
          <w:rFonts w:ascii="PT Astra Serif" w:hAnsi="PT Astra Serif"/>
          <w:sz w:val="26"/>
          <w:szCs w:val="26"/>
        </w:rPr>
        <w:t xml:space="preserve"> или 78,</w:t>
      </w:r>
      <w:r>
        <w:rPr>
          <w:rFonts w:ascii="PT Astra Serif" w:hAnsi="PT Astra Serif"/>
          <w:sz w:val="26"/>
          <w:szCs w:val="26"/>
        </w:rPr>
        <w:t>3</w:t>
      </w:r>
      <w:r w:rsidRPr="002A2593">
        <w:rPr>
          <w:rFonts w:ascii="PT Astra Serif" w:hAnsi="PT Astra Serif"/>
          <w:sz w:val="26"/>
          <w:szCs w:val="26"/>
        </w:rPr>
        <w:t>% имеют высшее профессиональное образование.</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Общая численность пед</w:t>
      </w:r>
      <w:r>
        <w:rPr>
          <w:rFonts w:ascii="PT Astra Serif" w:hAnsi="PT Astra Serif"/>
          <w:sz w:val="26"/>
          <w:szCs w:val="26"/>
        </w:rPr>
        <w:t>агогов в 2021 году составила 10066</w:t>
      </w:r>
      <w:r w:rsidRPr="002A2593">
        <w:rPr>
          <w:rFonts w:ascii="PT Astra Serif" w:hAnsi="PT Astra Serif"/>
          <w:sz w:val="26"/>
          <w:szCs w:val="26"/>
        </w:rPr>
        <w:t xml:space="preserve"> (2016 г. –10268, 2017 г. – 10268, 2018 г. – 10333, 2019 г. </w:t>
      </w:r>
      <w:r>
        <w:rPr>
          <w:rFonts w:ascii="PT Astra Serif" w:hAnsi="PT Astra Serif"/>
          <w:sz w:val="26"/>
          <w:szCs w:val="26"/>
        </w:rPr>
        <w:t>–</w:t>
      </w:r>
      <w:r w:rsidRPr="002A2593">
        <w:rPr>
          <w:rFonts w:ascii="PT Astra Serif" w:hAnsi="PT Astra Serif"/>
          <w:sz w:val="26"/>
          <w:szCs w:val="26"/>
        </w:rPr>
        <w:t xml:space="preserve"> 10217</w:t>
      </w:r>
      <w:r>
        <w:rPr>
          <w:rFonts w:ascii="PT Astra Serif" w:hAnsi="PT Astra Serif"/>
          <w:sz w:val="26"/>
          <w:szCs w:val="26"/>
        </w:rPr>
        <w:t>, 2020 г. – 10185, 2021 г. - 10066</w:t>
      </w:r>
      <w:r w:rsidRPr="002A2593">
        <w:rPr>
          <w:rFonts w:ascii="PT Astra Serif" w:hAnsi="PT Astra Serif"/>
          <w:sz w:val="26"/>
          <w:szCs w:val="26"/>
        </w:rPr>
        <w:t>).</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Среди педагогических работников высшую квалификационную категорию имеют </w:t>
      </w:r>
      <w:r>
        <w:rPr>
          <w:rFonts w:ascii="PT Astra Serif" w:hAnsi="PT Astra Serif"/>
          <w:sz w:val="26"/>
          <w:szCs w:val="26"/>
        </w:rPr>
        <w:t>3946</w:t>
      </w:r>
      <w:r w:rsidRPr="002A2593">
        <w:rPr>
          <w:rFonts w:ascii="PT Astra Serif" w:hAnsi="PT Astra Serif"/>
          <w:sz w:val="26"/>
          <w:szCs w:val="26"/>
        </w:rPr>
        <w:t xml:space="preserve"> человек, что составляет 3</w:t>
      </w:r>
      <w:r>
        <w:rPr>
          <w:rFonts w:ascii="PT Astra Serif" w:hAnsi="PT Astra Serif"/>
          <w:sz w:val="26"/>
          <w:szCs w:val="26"/>
        </w:rPr>
        <w:t>9,2</w:t>
      </w:r>
      <w:r w:rsidRPr="002A2593">
        <w:rPr>
          <w:rFonts w:ascii="PT Astra Serif" w:hAnsi="PT Astra Serif"/>
          <w:sz w:val="26"/>
          <w:szCs w:val="26"/>
        </w:rPr>
        <w:t xml:space="preserve"> % от общего количества педагогического состава. Данный показатель увеличился на </w:t>
      </w:r>
      <w:r>
        <w:rPr>
          <w:rFonts w:ascii="PT Astra Serif" w:hAnsi="PT Astra Serif"/>
          <w:sz w:val="26"/>
          <w:szCs w:val="26"/>
        </w:rPr>
        <w:t>1,7</w:t>
      </w:r>
      <w:r w:rsidRPr="002A2593">
        <w:rPr>
          <w:rFonts w:ascii="PT Astra Serif" w:hAnsi="PT Astra Serif"/>
          <w:sz w:val="26"/>
          <w:szCs w:val="26"/>
        </w:rPr>
        <w:t>% по сравнению с 20</w:t>
      </w:r>
      <w:r>
        <w:rPr>
          <w:rFonts w:ascii="PT Astra Serif" w:hAnsi="PT Astra Serif"/>
          <w:sz w:val="26"/>
          <w:szCs w:val="26"/>
        </w:rPr>
        <w:t>20</w:t>
      </w:r>
      <w:r w:rsidRPr="002A2593">
        <w:rPr>
          <w:rFonts w:ascii="PT Astra Serif" w:hAnsi="PT Astra Serif"/>
          <w:sz w:val="26"/>
          <w:szCs w:val="26"/>
        </w:rPr>
        <w:t xml:space="preserve"> годом.</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Количество работников, имеющих первую квалификационную категорию, составляет </w:t>
      </w:r>
      <w:r>
        <w:rPr>
          <w:rFonts w:ascii="PT Astra Serif" w:hAnsi="PT Astra Serif"/>
          <w:sz w:val="26"/>
          <w:szCs w:val="26"/>
        </w:rPr>
        <w:t>3367</w:t>
      </w:r>
      <w:r w:rsidRPr="002A2593">
        <w:rPr>
          <w:rFonts w:ascii="PT Astra Serif" w:hAnsi="PT Astra Serif"/>
          <w:sz w:val="26"/>
          <w:szCs w:val="26"/>
        </w:rPr>
        <w:t xml:space="preserve"> человек, 3</w:t>
      </w:r>
      <w:r>
        <w:rPr>
          <w:rFonts w:ascii="PT Astra Serif" w:hAnsi="PT Astra Serif"/>
          <w:sz w:val="26"/>
          <w:szCs w:val="26"/>
        </w:rPr>
        <w:t>3,4</w:t>
      </w:r>
      <w:r w:rsidRPr="002A2593">
        <w:rPr>
          <w:rFonts w:ascii="PT Astra Serif" w:hAnsi="PT Astra Serif"/>
          <w:sz w:val="26"/>
          <w:szCs w:val="26"/>
        </w:rPr>
        <w:t xml:space="preserve"> % от общего количества педагогического состава.</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По стажу работы состав педагогических работников общеобразовательных организаций области распределился следующим образом:</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до 3-х лет – 8</w:t>
      </w:r>
      <w:r>
        <w:rPr>
          <w:rFonts w:ascii="PT Astra Serif" w:hAnsi="PT Astra Serif"/>
          <w:sz w:val="26"/>
          <w:szCs w:val="26"/>
        </w:rPr>
        <w:t>55</w:t>
      </w:r>
      <w:r w:rsidRPr="002A2593">
        <w:rPr>
          <w:rFonts w:ascii="PT Astra Serif" w:hAnsi="PT Astra Serif"/>
          <w:sz w:val="26"/>
          <w:szCs w:val="26"/>
        </w:rPr>
        <w:t xml:space="preserve"> </w:t>
      </w:r>
      <w:r>
        <w:rPr>
          <w:rFonts w:ascii="PT Astra Serif" w:hAnsi="PT Astra Serif"/>
          <w:sz w:val="26"/>
          <w:szCs w:val="26"/>
        </w:rPr>
        <w:t xml:space="preserve">педагогов </w:t>
      </w:r>
      <w:r w:rsidRPr="002A2593">
        <w:rPr>
          <w:rFonts w:ascii="PT Astra Serif" w:hAnsi="PT Astra Serif"/>
          <w:sz w:val="26"/>
          <w:szCs w:val="26"/>
        </w:rPr>
        <w:t>или 8</w:t>
      </w:r>
      <w:r>
        <w:rPr>
          <w:rFonts w:ascii="PT Astra Serif" w:hAnsi="PT Astra Serif"/>
          <w:sz w:val="26"/>
          <w:szCs w:val="26"/>
        </w:rPr>
        <w:t>,5</w:t>
      </w:r>
      <w:r w:rsidRPr="002A2593">
        <w:rPr>
          <w:rFonts w:ascii="PT Astra Serif" w:hAnsi="PT Astra Serif"/>
          <w:sz w:val="26"/>
          <w:szCs w:val="26"/>
        </w:rPr>
        <w:t xml:space="preserve"> % от общего количества педагогов (20</w:t>
      </w:r>
      <w:r>
        <w:rPr>
          <w:rFonts w:ascii="PT Astra Serif" w:hAnsi="PT Astra Serif"/>
          <w:sz w:val="26"/>
          <w:szCs w:val="26"/>
        </w:rPr>
        <w:t>20</w:t>
      </w:r>
      <w:r w:rsidRPr="002A2593">
        <w:rPr>
          <w:rFonts w:ascii="PT Astra Serif" w:hAnsi="PT Astra Serif"/>
          <w:sz w:val="26"/>
          <w:szCs w:val="26"/>
        </w:rPr>
        <w:t xml:space="preserve"> год – 8</w:t>
      </w:r>
      <w:r>
        <w:rPr>
          <w:rFonts w:ascii="PT Astra Serif" w:hAnsi="PT Astra Serif"/>
          <w:sz w:val="26"/>
          <w:szCs w:val="26"/>
        </w:rPr>
        <w:t>41</w:t>
      </w:r>
      <w:r w:rsidRPr="002A2593">
        <w:rPr>
          <w:rFonts w:ascii="PT Astra Serif" w:hAnsi="PT Astra Serif"/>
          <w:sz w:val="26"/>
          <w:szCs w:val="26"/>
        </w:rPr>
        <w:t xml:space="preserve"> педагог или 8</w:t>
      </w:r>
      <w:r>
        <w:rPr>
          <w:rFonts w:ascii="PT Astra Serif" w:hAnsi="PT Astra Serif"/>
          <w:sz w:val="26"/>
          <w:szCs w:val="26"/>
        </w:rPr>
        <w:t>,2</w:t>
      </w:r>
      <w:r w:rsidRPr="002A2593">
        <w:rPr>
          <w:rFonts w:ascii="PT Astra Serif" w:hAnsi="PT Astra Serif"/>
          <w:sz w:val="26"/>
          <w:szCs w:val="26"/>
        </w:rPr>
        <w:t xml:space="preserve"> %);</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от 3 до 5 лет – </w:t>
      </w:r>
      <w:r>
        <w:rPr>
          <w:rFonts w:ascii="PT Astra Serif" w:hAnsi="PT Astra Serif"/>
          <w:sz w:val="26"/>
          <w:szCs w:val="26"/>
        </w:rPr>
        <w:t>473</w:t>
      </w:r>
      <w:r w:rsidRPr="002A2593">
        <w:rPr>
          <w:rFonts w:ascii="PT Astra Serif" w:hAnsi="PT Astra Serif"/>
          <w:sz w:val="26"/>
          <w:szCs w:val="26"/>
        </w:rPr>
        <w:t xml:space="preserve"> педагог</w:t>
      </w:r>
      <w:r>
        <w:rPr>
          <w:rFonts w:ascii="PT Astra Serif" w:hAnsi="PT Astra Serif"/>
          <w:sz w:val="26"/>
          <w:szCs w:val="26"/>
        </w:rPr>
        <w:t>а</w:t>
      </w:r>
      <w:r w:rsidRPr="002A2593">
        <w:rPr>
          <w:rFonts w:ascii="PT Astra Serif" w:hAnsi="PT Astra Serif"/>
          <w:sz w:val="26"/>
          <w:szCs w:val="26"/>
        </w:rPr>
        <w:t xml:space="preserve"> или </w:t>
      </w:r>
      <w:r>
        <w:rPr>
          <w:rFonts w:ascii="PT Astra Serif" w:hAnsi="PT Astra Serif"/>
          <w:sz w:val="26"/>
          <w:szCs w:val="26"/>
        </w:rPr>
        <w:t>4,7</w:t>
      </w:r>
      <w:r w:rsidRPr="002A2593">
        <w:rPr>
          <w:rFonts w:ascii="PT Astra Serif" w:hAnsi="PT Astra Serif"/>
          <w:sz w:val="26"/>
          <w:szCs w:val="26"/>
        </w:rPr>
        <w:t xml:space="preserve"> % от общего количества педагогов (20</w:t>
      </w:r>
      <w:r>
        <w:rPr>
          <w:rFonts w:ascii="PT Astra Serif" w:hAnsi="PT Astra Serif"/>
          <w:sz w:val="26"/>
          <w:szCs w:val="26"/>
        </w:rPr>
        <w:t>20</w:t>
      </w:r>
      <w:r w:rsidRPr="002A2593">
        <w:rPr>
          <w:rFonts w:ascii="PT Astra Serif" w:hAnsi="PT Astra Serif"/>
          <w:sz w:val="26"/>
          <w:szCs w:val="26"/>
        </w:rPr>
        <w:t xml:space="preserve"> год -</w:t>
      </w:r>
      <w:r>
        <w:rPr>
          <w:rFonts w:ascii="PT Astra Serif" w:hAnsi="PT Astra Serif"/>
          <w:sz w:val="26"/>
          <w:szCs w:val="26"/>
        </w:rPr>
        <w:t xml:space="preserve"> </w:t>
      </w:r>
      <w:r w:rsidRPr="00161A5B">
        <w:rPr>
          <w:rFonts w:ascii="PT Astra Serif" w:hAnsi="PT Astra Serif"/>
          <w:sz w:val="26"/>
          <w:szCs w:val="26"/>
        </w:rPr>
        <w:t>491 педагог или 4,8 %)</w:t>
      </w:r>
      <w:r w:rsidRPr="002A2593">
        <w:rPr>
          <w:rFonts w:ascii="PT Astra Serif" w:hAnsi="PT Astra Serif"/>
          <w:sz w:val="26"/>
          <w:szCs w:val="26"/>
        </w:rPr>
        <w:t>;</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от 5 до 10 лет – </w:t>
      </w:r>
      <w:r>
        <w:rPr>
          <w:rFonts w:ascii="PT Astra Serif" w:hAnsi="PT Astra Serif"/>
          <w:sz w:val="26"/>
          <w:szCs w:val="26"/>
        </w:rPr>
        <w:t>894 педагога</w:t>
      </w:r>
      <w:r w:rsidRPr="002A2593">
        <w:rPr>
          <w:rFonts w:ascii="PT Astra Serif" w:hAnsi="PT Astra Serif"/>
          <w:sz w:val="26"/>
          <w:szCs w:val="26"/>
        </w:rPr>
        <w:t xml:space="preserve"> или </w:t>
      </w:r>
      <w:r>
        <w:rPr>
          <w:rFonts w:ascii="PT Astra Serif" w:hAnsi="PT Astra Serif"/>
          <w:sz w:val="26"/>
          <w:szCs w:val="26"/>
        </w:rPr>
        <w:t>8,9</w:t>
      </w:r>
      <w:r w:rsidRPr="002A2593">
        <w:rPr>
          <w:rFonts w:ascii="PT Astra Serif" w:hAnsi="PT Astra Serif"/>
          <w:sz w:val="26"/>
          <w:szCs w:val="26"/>
        </w:rPr>
        <w:t xml:space="preserve"> % от общего количества педагогов (20</w:t>
      </w:r>
      <w:r>
        <w:rPr>
          <w:rFonts w:ascii="PT Astra Serif" w:hAnsi="PT Astra Serif"/>
          <w:sz w:val="26"/>
          <w:szCs w:val="26"/>
        </w:rPr>
        <w:t>20</w:t>
      </w:r>
      <w:r w:rsidRPr="002A2593">
        <w:rPr>
          <w:rFonts w:ascii="PT Astra Serif" w:hAnsi="PT Astra Serif"/>
          <w:sz w:val="26"/>
          <w:szCs w:val="26"/>
        </w:rPr>
        <w:t xml:space="preserve"> год -</w:t>
      </w:r>
      <w:r>
        <w:rPr>
          <w:rFonts w:ascii="PT Astra Serif" w:hAnsi="PT Astra Serif"/>
          <w:sz w:val="26"/>
          <w:szCs w:val="26"/>
        </w:rPr>
        <w:t xml:space="preserve"> </w:t>
      </w:r>
      <w:r w:rsidRPr="00161A5B">
        <w:rPr>
          <w:rFonts w:ascii="PT Astra Serif" w:hAnsi="PT Astra Serif"/>
          <w:sz w:val="26"/>
          <w:szCs w:val="26"/>
        </w:rPr>
        <w:t>942 педагога или 9,2 %)</w:t>
      </w:r>
      <w:r w:rsidRPr="002A2593">
        <w:rPr>
          <w:rFonts w:ascii="PT Astra Serif" w:hAnsi="PT Astra Serif"/>
          <w:sz w:val="26"/>
          <w:szCs w:val="26"/>
        </w:rPr>
        <w:t>;</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от 10 до 15 лет – </w:t>
      </w:r>
      <w:r>
        <w:rPr>
          <w:rFonts w:ascii="PT Astra Serif" w:hAnsi="PT Astra Serif"/>
          <w:sz w:val="26"/>
          <w:szCs w:val="26"/>
        </w:rPr>
        <w:t>863</w:t>
      </w:r>
      <w:r w:rsidRPr="002A2593">
        <w:rPr>
          <w:rFonts w:ascii="PT Astra Serif" w:hAnsi="PT Astra Serif"/>
          <w:sz w:val="26"/>
          <w:szCs w:val="26"/>
        </w:rPr>
        <w:t xml:space="preserve"> педагог</w:t>
      </w:r>
      <w:r>
        <w:rPr>
          <w:rFonts w:ascii="PT Astra Serif" w:hAnsi="PT Astra Serif"/>
          <w:sz w:val="26"/>
          <w:szCs w:val="26"/>
        </w:rPr>
        <w:t>а</w:t>
      </w:r>
      <w:r w:rsidRPr="002A2593">
        <w:rPr>
          <w:rFonts w:ascii="PT Astra Serif" w:hAnsi="PT Astra Serif"/>
          <w:sz w:val="26"/>
          <w:szCs w:val="26"/>
        </w:rPr>
        <w:t xml:space="preserve"> или </w:t>
      </w:r>
      <w:r>
        <w:rPr>
          <w:rFonts w:ascii="PT Astra Serif" w:hAnsi="PT Astra Serif"/>
          <w:sz w:val="26"/>
          <w:szCs w:val="26"/>
        </w:rPr>
        <w:t>8,6</w:t>
      </w:r>
      <w:r w:rsidRPr="002A2593">
        <w:rPr>
          <w:rFonts w:ascii="PT Astra Serif" w:hAnsi="PT Astra Serif"/>
          <w:sz w:val="26"/>
          <w:szCs w:val="26"/>
        </w:rPr>
        <w:t xml:space="preserve"> % от общего количества педагогов (20</w:t>
      </w:r>
      <w:r>
        <w:rPr>
          <w:rFonts w:ascii="PT Astra Serif" w:hAnsi="PT Astra Serif"/>
          <w:sz w:val="26"/>
          <w:szCs w:val="26"/>
        </w:rPr>
        <w:t>20</w:t>
      </w:r>
      <w:r w:rsidRPr="002A2593">
        <w:rPr>
          <w:rFonts w:ascii="PT Astra Serif" w:hAnsi="PT Astra Serif"/>
          <w:sz w:val="26"/>
          <w:szCs w:val="26"/>
        </w:rPr>
        <w:t xml:space="preserve"> год –</w:t>
      </w:r>
      <w:r>
        <w:rPr>
          <w:rFonts w:ascii="PT Astra Serif" w:hAnsi="PT Astra Serif"/>
          <w:sz w:val="26"/>
          <w:szCs w:val="26"/>
        </w:rPr>
        <w:t>776</w:t>
      </w:r>
      <w:r w:rsidRPr="002A2593">
        <w:rPr>
          <w:rFonts w:ascii="PT Astra Serif" w:hAnsi="PT Astra Serif"/>
          <w:sz w:val="26"/>
          <w:szCs w:val="26"/>
        </w:rPr>
        <w:t xml:space="preserve"> педагогов или </w:t>
      </w:r>
      <w:r>
        <w:rPr>
          <w:rFonts w:ascii="PT Astra Serif" w:hAnsi="PT Astra Serif"/>
          <w:sz w:val="26"/>
          <w:szCs w:val="26"/>
        </w:rPr>
        <w:t>7,6</w:t>
      </w:r>
      <w:r w:rsidRPr="002A2593">
        <w:rPr>
          <w:rFonts w:ascii="PT Astra Serif" w:hAnsi="PT Astra Serif"/>
          <w:sz w:val="26"/>
          <w:szCs w:val="26"/>
        </w:rPr>
        <w:t xml:space="preserve"> %);</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от 15 до 20 лет – </w:t>
      </w:r>
      <w:r>
        <w:rPr>
          <w:rFonts w:ascii="PT Astra Serif" w:hAnsi="PT Astra Serif"/>
          <w:sz w:val="26"/>
          <w:szCs w:val="26"/>
        </w:rPr>
        <w:t>800</w:t>
      </w:r>
      <w:r w:rsidRPr="002A2593">
        <w:rPr>
          <w:rFonts w:ascii="PT Astra Serif" w:hAnsi="PT Astra Serif"/>
          <w:sz w:val="26"/>
          <w:szCs w:val="26"/>
        </w:rPr>
        <w:t xml:space="preserve"> педагог</w:t>
      </w:r>
      <w:r>
        <w:rPr>
          <w:rFonts w:ascii="PT Astra Serif" w:hAnsi="PT Astra Serif"/>
          <w:sz w:val="26"/>
          <w:szCs w:val="26"/>
        </w:rPr>
        <w:t>ов</w:t>
      </w:r>
      <w:r w:rsidRPr="002A2593">
        <w:rPr>
          <w:rFonts w:ascii="PT Astra Serif" w:hAnsi="PT Astra Serif"/>
          <w:sz w:val="26"/>
          <w:szCs w:val="26"/>
        </w:rPr>
        <w:t xml:space="preserve"> или </w:t>
      </w:r>
      <w:r>
        <w:rPr>
          <w:rFonts w:ascii="PT Astra Serif" w:hAnsi="PT Astra Serif"/>
          <w:sz w:val="26"/>
          <w:szCs w:val="26"/>
        </w:rPr>
        <w:t>7</w:t>
      </w:r>
      <w:r w:rsidRPr="002A2593">
        <w:rPr>
          <w:rFonts w:ascii="PT Astra Serif" w:hAnsi="PT Astra Serif"/>
          <w:sz w:val="26"/>
          <w:szCs w:val="26"/>
        </w:rPr>
        <w:t>,</w:t>
      </w:r>
      <w:r>
        <w:rPr>
          <w:rFonts w:ascii="PT Astra Serif" w:hAnsi="PT Astra Serif"/>
          <w:sz w:val="26"/>
          <w:szCs w:val="26"/>
        </w:rPr>
        <w:t>9</w:t>
      </w:r>
      <w:r w:rsidRPr="002A2593">
        <w:rPr>
          <w:rFonts w:ascii="PT Astra Serif" w:hAnsi="PT Astra Serif"/>
          <w:sz w:val="26"/>
          <w:szCs w:val="26"/>
        </w:rPr>
        <w:t>% от общего количества</w:t>
      </w:r>
      <w:r w:rsidRPr="002A2593">
        <w:t xml:space="preserve"> </w:t>
      </w:r>
      <w:r w:rsidRPr="002A2593">
        <w:rPr>
          <w:rFonts w:ascii="PT Astra Serif" w:hAnsi="PT Astra Serif"/>
          <w:sz w:val="26"/>
          <w:szCs w:val="26"/>
        </w:rPr>
        <w:t>педагогов (20</w:t>
      </w:r>
      <w:r>
        <w:rPr>
          <w:rFonts w:ascii="PT Astra Serif" w:hAnsi="PT Astra Serif"/>
          <w:sz w:val="26"/>
          <w:szCs w:val="26"/>
        </w:rPr>
        <w:t>20</w:t>
      </w:r>
      <w:r w:rsidRPr="002A2593">
        <w:rPr>
          <w:rFonts w:ascii="PT Astra Serif" w:hAnsi="PT Astra Serif"/>
          <w:sz w:val="26"/>
          <w:szCs w:val="26"/>
        </w:rPr>
        <w:t xml:space="preserve"> год –</w:t>
      </w:r>
      <w:r>
        <w:rPr>
          <w:rFonts w:ascii="PT Astra Serif" w:hAnsi="PT Astra Serif"/>
          <w:sz w:val="26"/>
          <w:szCs w:val="26"/>
        </w:rPr>
        <w:t xml:space="preserve"> 828 педагогов или 8,1 </w:t>
      </w:r>
      <w:r w:rsidRPr="002A2593">
        <w:rPr>
          <w:rFonts w:ascii="PT Astra Serif" w:hAnsi="PT Astra Serif"/>
          <w:sz w:val="26"/>
          <w:szCs w:val="26"/>
        </w:rPr>
        <w:t>%);</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 xml:space="preserve">20 лет и более – </w:t>
      </w:r>
      <w:r>
        <w:rPr>
          <w:rFonts w:ascii="PT Astra Serif" w:hAnsi="PT Astra Serif"/>
          <w:sz w:val="26"/>
          <w:szCs w:val="26"/>
        </w:rPr>
        <w:t xml:space="preserve">6181 </w:t>
      </w:r>
      <w:r w:rsidRPr="002A2593">
        <w:rPr>
          <w:rFonts w:ascii="PT Astra Serif" w:hAnsi="PT Astra Serif"/>
          <w:sz w:val="26"/>
          <w:szCs w:val="26"/>
        </w:rPr>
        <w:t>педагог или 6</w:t>
      </w:r>
      <w:r>
        <w:rPr>
          <w:rFonts w:ascii="PT Astra Serif" w:hAnsi="PT Astra Serif"/>
          <w:sz w:val="26"/>
          <w:szCs w:val="26"/>
        </w:rPr>
        <w:t>1,4</w:t>
      </w:r>
      <w:r w:rsidRPr="002A2593">
        <w:rPr>
          <w:rFonts w:ascii="PT Astra Serif" w:hAnsi="PT Astra Serif"/>
          <w:sz w:val="26"/>
          <w:szCs w:val="26"/>
        </w:rPr>
        <w:t xml:space="preserve"> % от общего количества педагогов (20</w:t>
      </w:r>
      <w:r>
        <w:rPr>
          <w:rFonts w:ascii="PT Astra Serif" w:hAnsi="PT Astra Serif"/>
          <w:sz w:val="26"/>
          <w:szCs w:val="26"/>
        </w:rPr>
        <w:t>20</w:t>
      </w:r>
      <w:r w:rsidRPr="002A2593">
        <w:rPr>
          <w:rFonts w:ascii="PT Astra Serif" w:hAnsi="PT Astra Serif"/>
          <w:sz w:val="26"/>
          <w:szCs w:val="26"/>
        </w:rPr>
        <w:t xml:space="preserve"> год –</w:t>
      </w:r>
      <w:r>
        <w:rPr>
          <w:rFonts w:ascii="PT Astra Serif" w:hAnsi="PT Astra Serif"/>
          <w:sz w:val="26"/>
          <w:szCs w:val="26"/>
        </w:rPr>
        <w:t xml:space="preserve"> </w:t>
      </w:r>
      <w:r w:rsidRPr="00161A5B">
        <w:rPr>
          <w:rFonts w:ascii="PT Astra Serif" w:hAnsi="PT Astra Serif"/>
          <w:sz w:val="26"/>
          <w:szCs w:val="26"/>
        </w:rPr>
        <w:t>6307педагогов или 61,9 %)</w:t>
      </w:r>
      <w:r w:rsidRPr="002A2593">
        <w:rPr>
          <w:rFonts w:ascii="PT Astra Serif" w:hAnsi="PT Astra Serif"/>
          <w:sz w:val="26"/>
          <w:szCs w:val="26"/>
        </w:rPr>
        <w:t>.</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E427F5" w:rsidRPr="002A2593" w:rsidRDefault="00E427F5" w:rsidP="00A1085A">
      <w:pPr>
        <w:widowControl w:val="0"/>
        <w:shd w:val="clear" w:color="auto" w:fill="FFFFFF"/>
        <w:autoSpaceDE w:val="0"/>
        <w:autoSpaceDN w:val="0"/>
        <w:adjustRightInd w:val="0"/>
        <w:ind w:left="-567" w:firstLine="536"/>
        <w:contextualSpacing/>
        <w:jc w:val="both"/>
        <w:rPr>
          <w:rFonts w:ascii="PT Astra Serif" w:hAnsi="PT Astra Serif"/>
          <w:sz w:val="26"/>
          <w:szCs w:val="26"/>
        </w:rPr>
      </w:pPr>
      <w:r w:rsidRPr="002A2593">
        <w:rPr>
          <w:rFonts w:ascii="PT Astra Serif" w:hAnsi="PT Astra Serif"/>
          <w:sz w:val="26"/>
          <w:szCs w:val="26"/>
        </w:rPr>
        <w:t xml:space="preserve">Большая часть педагогов </w:t>
      </w:r>
      <w:r>
        <w:rPr>
          <w:rFonts w:ascii="PT Astra Serif" w:hAnsi="PT Astra Serif"/>
          <w:sz w:val="26"/>
          <w:szCs w:val="26"/>
        </w:rPr>
        <w:t>7853</w:t>
      </w:r>
      <w:r w:rsidRPr="002A2593">
        <w:rPr>
          <w:rFonts w:ascii="PT Astra Serif" w:hAnsi="PT Astra Serif"/>
          <w:sz w:val="26"/>
          <w:szCs w:val="26"/>
        </w:rPr>
        <w:t xml:space="preserve"> человек</w:t>
      </w:r>
      <w:r>
        <w:rPr>
          <w:rFonts w:ascii="PT Astra Serif" w:hAnsi="PT Astra Serif"/>
          <w:sz w:val="26"/>
          <w:szCs w:val="26"/>
        </w:rPr>
        <w:t>а</w:t>
      </w:r>
      <w:r w:rsidRPr="002A2593">
        <w:rPr>
          <w:rFonts w:ascii="PT Astra Serif" w:hAnsi="PT Astra Serif"/>
          <w:sz w:val="26"/>
          <w:szCs w:val="26"/>
        </w:rPr>
        <w:t xml:space="preserve"> или 78% находится в возрасте от 35 лет и старше</w:t>
      </w:r>
      <w:r>
        <w:rPr>
          <w:rFonts w:ascii="PT Astra Serif" w:hAnsi="PT Astra Serif"/>
          <w:sz w:val="26"/>
          <w:szCs w:val="26"/>
        </w:rPr>
        <w:t xml:space="preserve">. </w:t>
      </w:r>
    </w:p>
    <w:p w:rsidR="00E427F5" w:rsidRPr="002A2593" w:rsidRDefault="00E427F5" w:rsidP="00A1085A">
      <w:pPr>
        <w:widowControl w:val="0"/>
        <w:tabs>
          <w:tab w:val="left" w:pos="459"/>
        </w:tabs>
        <w:ind w:left="-567"/>
        <w:contextualSpacing/>
        <w:jc w:val="both"/>
        <w:rPr>
          <w:rFonts w:ascii="PT Astra Serif" w:hAnsi="PT Astra Serif"/>
          <w:b/>
          <w:sz w:val="26"/>
          <w:szCs w:val="26"/>
        </w:rPr>
      </w:pPr>
      <w:r w:rsidRPr="002A2593">
        <w:rPr>
          <w:rFonts w:ascii="PT Astra Serif" w:hAnsi="PT Astra Serif"/>
          <w:b/>
          <w:sz w:val="26"/>
          <w:szCs w:val="26"/>
        </w:rPr>
        <w:t xml:space="preserve">Социальная поддержка молодых специалистов. </w:t>
      </w:r>
    </w:p>
    <w:p w:rsidR="00E427F5"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В целях</w:t>
      </w:r>
      <w:r w:rsidRPr="003A61CD">
        <w:rPr>
          <w:rFonts w:ascii="PT Astra Serif" w:hAnsi="PT Astra Serif"/>
          <w:sz w:val="26"/>
          <w:szCs w:val="26"/>
        </w:rPr>
        <w:t xml:space="preserve"> привлечения молодых специалистов в образовательные организации Ульяновской области </w:t>
      </w:r>
      <w:r>
        <w:rPr>
          <w:rFonts w:ascii="PT Astra Serif" w:hAnsi="PT Astra Serif"/>
          <w:sz w:val="26"/>
          <w:szCs w:val="26"/>
        </w:rPr>
        <w:t xml:space="preserve">с </w:t>
      </w:r>
      <w:r w:rsidRPr="00161A5B">
        <w:rPr>
          <w:rFonts w:ascii="PT Astra Serif" w:hAnsi="PT Astra Serif"/>
          <w:sz w:val="26"/>
          <w:szCs w:val="26"/>
        </w:rPr>
        <w:t xml:space="preserve">1 января 2021 года </w:t>
      </w:r>
      <w:r>
        <w:rPr>
          <w:rFonts w:ascii="PT Astra Serif" w:hAnsi="PT Astra Serif"/>
          <w:sz w:val="26"/>
          <w:szCs w:val="26"/>
        </w:rPr>
        <w:t>вступил в силу</w:t>
      </w:r>
      <w:r w:rsidRPr="00161A5B">
        <w:rPr>
          <w:rFonts w:ascii="PT Astra Serif" w:hAnsi="PT Astra Serif"/>
          <w:sz w:val="26"/>
          <w:szCs w:val="26"/>
        </w:rPr>
        <w:t xml:space="preserve"> Закон Ульяновской области от 02.10.2020 N 103-ЗО «О правовом регулировании отдельных вопросов статуса молодых специалистов в Ульяновской области»</w:t>
      </w:r>
      <w:r>
        <w:rPr>
          <w:rFonts w:ascii="PT Astra Serif" w:hAnsi="PT Astra Serif"/>
          <w:sz w:val="26"/>
          <w:szCs w:val="26"/>
        </w:rPr>
        <w:t>.</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lastRenderedPageBreak/>
        <w:t>Настоящий закон направлен на укрепление социального статуса молодых специалистов на территории Ульяновской области, на повышение эффективности и стимулирования профессиональной деятельности молодых специалистов.</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Настоящим законом предусмотрены </w:t>
      </w:r>
      <w:r>
        <w:rPr>
          <w:rFonts w:ascii="PT Astra Serif" w:hAnsi="PT Astra Serif"/>
          <w:sz w:val="26"/>
          <w:szCs w:val="26"/>
        </w:rPr>
        <w:t>следующие</w:t>
      </w:r>
      <w:r w:rsidRPr="00A93D0A">
        <w:rPr>
          <w:rFonts w:ascii="PT Astra Serif" w:hAnsi="PT Astra Serif"/>
          <w:sz w:val="26"/>
          <w:szCs w:val="26"/>
        </w:rPr>
        <w:t xml:space="preserve"> меры социальной поддержки молодых специалистов:</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1) единовременная денежная выплата в размере 10000 рублей;</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2) ежемесячная денежная выплата в размере 1000 рублей.</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3</w:t>
      </w:r>
      <w:r w:rsidRPr="00A93D0A">
        <w:rPr>
          <w:rFonts w:ascii="PT Astra Serif" w:hAnsi="PT Astra Serif"/>
          <w:sz w:val="26"/>
          <w:szCs w:val="26"/>
        </w:rPr>
        <w:t>) ежемесячная денежная компенсация расходов на оплату занимаемых жилых помещений, а также расходов на отопление и освещение в размере 325 рублей.1) ежемесячная компенсация расходов, связанных с внесением платы 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 (ранее не предоставлял</w:t>
      </w:r>
      <w:r>
        <w:rPr>
          <w:rFonts w:ascii="PT Astra Serif" w:hAnsi="PT Astra Serif"/>
          <w:sz w:val="26"/>
          <w:szCs w:val="26"/>
        </w:rPr>
        <w:t>а</w:t>
      </w:r>
      <w:r w:rsidRPr="00A93D0A">
        <w:rPr>
          <w:rFonts w:ascii="PT Astra Serif" w:hAnsi="PT Astra Serif"/>
          <w:sz w:val="26"/>
          <w:szCs w:val="26"/>
        </w:rPr>
        <w:t>сь)</w:t>
      </w:r>
      <w:r>
        <w:rPr>
          <w:rFonts w:ascii="PT Astra Serif" w:hAnsi="PT Astra Serif"/>
          <w:sz w:val="26"/>
          <w:szCs w:val="26"/>
        </w:rPr>
        <w:t>;</w:t>
      </w:r>
    </w:p>
    <w:p w:rsidR="00E427F5"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4</w:t>
      </w:r>
      <w:r w:rsidRPr="00A93D0A">
        <w:rPr>
          <w:rFonts w:ascii="PT Astra Serif" w:hAnsi="PT Astra Serif"/>
          <w:sz w:val="26"/>
          <w:szCs w:val="26"/>
        </w:rPr>
        <w:t>) ежегодная компенсация расходов на проезд к месту использования отпуска и обратно в размере, равном величине таких расходов, но не превышающем 5000 рублей</w:t>
      </w:r>
      <w:r>
        <w:rPr>
          <w:rFonts w:ascii="PT Astra Serif" w:hAnsi="PT Astra Serif"/>
          <w:sz w:val="26"/>
          <w:szCs w:val="26"/>
        </w:rPr>
        <w:t xml:space="preserve"> (ранее не предоставлялась);</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5</w:t>
      </w:r>
      <w:r w:rsidRPr="00A93D0A">
        <w:rPr>
          <w:rFonts w:ascii="PT Astra Serif" w:hAnsi="PT Astra Serif"/>
          <w:sz w:val="26"/>
          <w:szCs w:val="26"/>
        </w:rPr>
        <w:t>) закрепление за молодыми специалистами наставников из числа работников;</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6</w:t>
      </w:r>
      <w:r w:rsidRPr="00A93D0A">
        <w:rPr>
          <w:rFonts w:ascii="PT Astra Serif" w:hAnsi="PT Astra Serif"/>
          <w:sz w:val="26"/>
          <w:szCs w:val="26"/>
        </w:rPr>
        <w:t>) предоставление грантов в форме субсидий из областного бюджета Ульяновской области в целях финансового обеспечения затрат молодых специалистов, связанных с прохождением на территории Российской Федерации или за её пределами стажировок, предполагающих изучение передового опыта, приобретение новых профессиональных знаний, умений и навыков, необходимых для исполнения такими молодыми специалистами своих трудовых обязанностей;</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7</w:t>
      </w:r>
      <w:r w:rsidRPr="00A93D0A">
        <w:rPr>
          <w:rFonts w:ascii="PT Astra Serif" w:hAnsi="PT Astra Serif"/>
          <w:sz w:val="26"/>
          <w:szCs w:val="26"/>
        </w:rPr>
        <w:t>) получение дополнительного профессионального образования в области управления при условии включения молодого специалиста в резерв для замещения руководящей должности.</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1) единовременная денежная выплата за каждый год работы в следующих размерах: </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за первый год работы - 20000 рублей; </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за второй год работы - 40000 рублей; </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за третий год работы - 60000 рублей;</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Также, предусмотрены меры, направленные на:</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 повышение эффективности профессиональной деятельности молодых специалистов;</w:t>
      </w:r>
    </w:p>
    <w:p w:rsidR="00E427F5" w:rsidRPr="00A93D0A"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 стимулирование прохождения молодыми специалистами стажировок;</w:t>
      </w:r>
    </w:p>
    <w:p w:rsidR="00E427F5" w:rsidRDefault="00E427F5" w:rsidP="00A1085A">
      <w:pPr>
        <w:widowControl w:val="0"/>
        <w:shd w:val="clear" w:color="auto" w:fill="FFFFFF"/>
        <w:ind w:left="-567" w:firstLine="708"/>
        <w:contextualSpacing/>
        <w:jc w:val="both"/>
        <w:rPr>
          <w:rFonts w:ascii="PT Astra Serif" w:hAnsi="PT Astra Serif"/>
          <w:sz w:val="26"/>
          <w:szCs w:val="26"/>
        </w:rPr>
      </w:pPr>
      <w:r w:rsidRPr="00A93D0A">
        <w:rPr>
          <w:rFonts w:ascii="PT Astra Serif" w:hAnsi="PT Astra Serif"/>
          <w:sz w:val="26"/>
          <w:szCs w:val="26"/>
        </w:rPr>
        <w:t xml:space="preserve"> стимулирование получения молодыми специалистами, из числа педагогических работников, дополнительного профессионального о</w:t>
      </w:r>
      <w:r>
        <w:rPr>
          <w:rFonts w:ascii="PT Astra Serif" w:hAnsi="PT Astra Serif"/>
          <w:sz w:val="26"/>
          <w:szCs w:val="26"/>
        </w:rPr>
        <w:t>бразования в области управления.</w:t>
      </w:r>
    </w:p>
    <w:p w:rsidR="00E427F5" w:rsidRDefault="00E427F5" w:rsidP="00A1085A">
      <w:pPr>
        <w:widowControl w:val="0"/>
        <w:shd w:val="clear" w:color="auto" w:fill="FFFFFF"/>
        <w:ind w:left="-567" w:firstLine="850"/>
        <w:contextualSpacing/>
        <w:jc w:val="both"/>
        <w:rPr>
          <w:rFonts w:ascii="PT Astra Serif" w:hAnsi="PT Astra Serif"/>
          <w:sz w:val="26"/>
          <w:szCs w:val="26"/>
        </w:rPr>
      </w:pPr>
      <w:r w:rsidRPr="00A93D0A">
        <w:rPr>
          <w:rFonts w:ascii="PT Astra Serif" w:hAnsi="PT Astra Serif"/>
          <w:sz w:val="26"/>
          <w:szCs w:val="26"/>
        </w:rPr>
        <w:t xml:space="preserve">Данные меры, направленны на повышение эффективности и стимулирование профессиональной деятельности молодых </w:t>
      </w:r>
      <w:r>
        <w:rPr>
          <w:rFonts w:ascii="PT Astra Serif" w:hAnsi="PT Astra Serif"/>
          <w:sz w:val="26"/>
          <w:szCs w:val="26"/>
        </w:rPr>
        <w:t>специалистов</w:t>
      </w:r>
      <w:r w:rsidRPr="00A93D0A">
        <w:rPr>
          <w:rFonts w:ascii="PT Astra Serif" w:hAnsi="PT Astra Serif"/>
          <w:sz w:val="26"/>
          <w:szCs w:val="26"/>
        </w:rPr>
        <w:t>.</w:t>
      </w:r>
    </w:p>
    <w:p w:rsidR="00E427F5" w:rsidRPr="002A2593" w:rsidRDefault="00E427F5" w:rsidP="00A1085A">
      <w:pPr>
        <w:widowControl w:val="0"/>
        <w:shd w:val="clear" w:color="auto" w:fill="FFFFFF"/>
        <w:ind w:left="-567" w:firstLine="850"/>
        <w:contextualSpacing/>
        <w:jc w:val="both"/>
        <w:rPr>
          <w:rFonts w:ascii="PT Astra Serif" w:hAnsi="PT Astra Serif"/>
          <w:sz w:val="26"/>
          <w:szCs w:val="26"/>
        </w:rPr>
      </w:pPr>
      <w:r w:rsidRPr="002A2593">
        <w:rPr>
          <w:rFonts w:ascii="PT Astra Serif" w:hAnsi="PT Astra Serif"/>
          <w:sz w:val="26"/>
          <w:szCs w:val="26"/>
        </w:rPr>
        <w:t>В соответствии с региональным законодательством педагогические работники, проживающие и работающие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в размере 100% расходов. Предоставление мер социальной поддержки осуществляется территориальными органами исполнительного органа государственной власти Ульяновской области, уполномоченного в сфере социальной защиты населения.</w:t>
      </w:r>
    </w:p>
    <w:p w:rsidR="00E427F5" w:rsidRPr="002A2593" w:rsidRDefault="00E427F5" w:rsidP="00A1085A">
      <w:pPr>
        <w:widowControl w:val="0"/>
        <w:shd w:val="clear" w:color="auto" w:fill="FFFFFF"/>
        <w:ind w:left="-567" w:firstLine="708"/>
        <w:contextualSpacing/>
        <w:jc w:val="both"/>
        <w:rPr>
          <w:rFonts w:ascii="PT Astra Serif" w:hAnsi="PT Astra Serif"/>
          <w:sz w:val="26"/>
          <w:szCs w:val="26"/>
        </w:rPr>
      </w:pPr>
      <w:r>
        <w:rPr>
          <w:rFonts w:ascii="PT Astra Serif" w:hAnsi="PT Astra Serif"/>
          <w:sz w:val="26"/>
          <w:szCs w:val="26"/>
        </w:rPr>
        <w:t xml:space="preserve">По состоянию на 31 декабря </w:t>
      </w:r>
      <w:r w:rsidRPr="002A2593">
        <w:rPr>
          <w:rFonts w:ascii="PT Astra Serif" w:hAnsi="PT Astra Serif"/>
          <w:sz w:val="26"/>
          <w:szCs w:val="26"/>
        </w:rPr>
        <w:t xml:space="preserve">численность молодых специалистов </w:t>
      </w:r>
      <w:r w:rsidRPr="00A93D0A">
        <w:rPr>
          <w:rFonts w:ascii="PT Astra Serif" w:hAnsi="PT Astra Serif"/>
          <w:sz w:val="26"/>
          <w:szCs w:val="26"/>
        </w:rPr>
        <w:t>в возрасте до 35 лет</w:t>
      </w:r>
      <w:r w:rsidRPr="002A2593">
        <w:rPr>
          <w:rFonts w:ascii="PT Astra Serif" w:hAnsi="PT Astra Serif"/>
          <w:sz w:val="26"/>
          <w:szCs w:val="26"/>
        </w:rPr>
        <w:t xml:space="preserve"> </w:t>
      </w:r>
      <w:r w:rsidRPr="002A2593">
        <w:rPr>
          <w:rFonts w:ascii="PT Astra Serif" w:hAnsi="PT Astra Serif"/>
          <w:sz w:val="26"/>
          <w:szCs w:val="26"/>
        </w:rPr>
        <w:lastRenderedPageBreak/>
        <w:t>в об</w:t>
      </w:r>
      <w:r>
        <w:rPr>
          <w:rFonts w:ascii="PT Astra Serif" w:hAnsi="PT Astra Serif"/>
          <w:sz w:val="26"/>
          <w:szCs w:val="26"/>
        </w:rPr>
        <w:t>щеоб</w:t>
      </w:r>
      <w:r w:rsidRPr="002A2593">
        <w:rPr>
          <w:rFonts w:ascii="PT Astra Serif" w:hAnsi="PT Astra Serif"/>
          <w:sz w:val="26"/>
          <w:szCs w:val="26"/>
        </w:rPr>
        <w:t xml:space="preserve">разовательных организациях области составила </w:t>
      </w:r>
      <w:r>
        <w:rPr>
          <w:rFonts w:ascii="PT Astra Serif" w:hAnsi="PT Astra Serif"/>
          <w:sz w:val="26"/>
          <w:szCs w:val="26"/>
        </w:rPr>
        <w:t xml:space="preserve">2213 педагогов, что составляет </w:t>
      </w:r>
      <w:r w:rsidRPr="00A93D0A">
        <w:rPr>
          <w:rFonts w:ascii="PT Astra Serif" w:hAnsi="PT Astra Serif"/>
          <w:sz w:val="26"/>
          <w:szCs w:val="26"/>
        </w:rPr>
        <w:t xml:space="preserve">22% </w:t>
      </w:r>
      <w:r w:rsidRPr="004C447A">
        <w:rPr>
          <w:rFonts w:ascii="PT Astra Serif" w:hAnsi="PT Astra Serif"/>
          <w:sz w:val="26"/>
          <w:szCs w:val="26"/>
        </w:rPr>
        <w:t>от общего количества педагогов.</w:t>
      </w:r>
      <w:r>
        <w:rPr>
          <w:rFonts w:ascii="PT Astra Serif" w:hAnsi="PT Astra Serif"/>
          <w:sz w:val="26"/>
          <w:szCs w:val="26"/>
        </w:rPr>
        <w:t xml:space="preserve"> По сравнению с прошлым годом данный показатель не изменился.</w:t>
      </w:r>
      <w:r w:rsidRPr="002A2593">
        <w:rPr>
          <w:rFonts w:ascii="PT Astra Serif" w:hAnsi="PT Astra Serif"/>
          <w:sz w:val="26"/>
          <w:szCs w:val="26"/>
        </w:rPr>
        <w:t xml:space="preserve"> </w:t>
      </w:r>
      <w:r>
        <w:rPr>
          <w:rFonts w:ascii="PT Astra Serif" w:hAnsi="PT Astra Serif"/>
          <w:sz w:val="26"/>
          <w:szCs w:val="26"/>
        </w:rPr>
        <w:t>Наибольшее</w:t>
      </w:r>
      <w:r w:rsidRPr="002A2593">
        <w:rPr>
          <w:rFonts w:ascii="PT Astra Serif" w:hAnsi="PT Astra Serif"/>
          <w:sz w:val="26"/>
          <w:szCs w:val="26"/>
        </w:rPr>
        <w:t xml:space="preserve"> количества молодых специалистов </w:t>
      </w:r>
      <w:r>
        <w:rPr>
          <w:rFonts w:ascii="PT Astra Serif" w:hAnsi="PT Astra Serif"/>
          <w:sz w:val="26"/>
          <w:szCs w:val="26"/>
        </w:rPr>
        <w:t>трудятся в городе Ульяновске.</w:t>
      </w:r>
    </w:p>
    <w:p w:rsidR="00E427F5" w:rsidRPr="002A2593" w:rsidRDefault="00E427F5" w:rsidP="00A1085A">
      <w:pPr>
        <w:widowControl w:val="0"/>
        <w:ind w:left="-567" w:firstLine="709"/>
        <w:contextualSpacing/>
        <w:jc w:val="both"/>
        <w:rPr>
          <w:rFonts w:ascii="PT Astra Serif" w:hAnsi="PT Astra Serif"/>
          <w:sz w:val="26"/>
          <w:szCs w:val="26"/>
        </w:rPr>
      </w:pPr>
      <w:r w:rsidRPr="002A2593">
        <w:rPr>
          <w:rFonts w:ascii="PT Astra Serif" w:hAnsi="PT Astra Serif"/>
          <w:sz w:val="26"/>
          <w:szCs w:val="26"/>
        </w:rPr>
        <w:t>Ещё одн</w:t>
      </w:r>
      <w:r w:rsidR="00640B08">
        <w:rPr>
          <w:rFonts w:ascii="PT Astra Serif" w:hAnsi="PT Astra Serif"/>
          <w:sz w:val="26"/>
          <w:szCs w:val="26"/>
        </w:rPr>
        <w:t>а задача</w:t>
      </w:r>
      <w:r w:rsidRPr="002A2593">
        <w:rPr>
          <w:rFonts w:ascii="PT Astra Serif" w:hAnsi="PT Astra Serif"/>
          <w:sz w:val="26"/>
          <w:szCs w:val="26"/>
        </w:rPr>
        <w:t xml:space="preserve"> Министерства– это своевременное назначение единовременных выплат молодым специалистам. В настоящее время Министерством сформирована нормативно - правовая база, формируется и постоянно пополняется банк данных молодых специалистов для назначения единовременных выплат молодым специалистам. В 20</w:t>
      </w:r>
      <w:r>
        <w:rPr>
          <w:rFonts w:ascii="PT Astra Serif" w:hAnsi="PT Astra Serif"/>
          <w:sz w:val="26"/>
          <w:szCs w:val="26"/>
        </w:rPr>
        <w:t>21</w:t>
      </w:r>
      <w:r w:rsidRPr="002A2593">
        <w:rPr>
          <w:rFonts w:ascii="PT Astra Serif" w:hAnsi="PT Astra Serif"/>
          <w:sz w:val="26"/>
          <w:szCs w:val="26"/>
        </w:rPr>
        <w:t xml:space="preserve"> году комиссией Министерства проведено </w:t>
      </w:r>
      <w:r>
        <w:rPr>
          <w:rFonts w:ascii="PT Astra Serif" w:hAnsi="PT Astra Serif"/>
          <w:sz w:val="26"/>
          <w:szCs w:val="26"/>
        </w:rPr>
        <w:t>5</w:t>
      </w:r>
      <w:r w:rsidRPr="002A2593">
        <w:rPr>
          <w:rFonts w:ascii="PT Astra Serif" w:hAnsi="PT Astra Serif"/>
          <w:sz w:val="26"/>
          <w:szCs w:val="26"/>
        </w:rPr>
        <w:t xml:space="preserve"> заседаний по назначению выплат молодым специалистам, рассмотрено </w:t>
      </w:r>
      <w:r>
        <w:rPr>
          <w:rFonts w:ascii="PT Astra Serif" w:hAnsi="PT Astra Serif"/>
          <w:sz w:val="26"/>
          <w:szCs w:val="26"/>
        </w:rPr>
        <w:t>51</w:t>
      </w:r>
      <w:r w:rsidRPr="002A2593">
        <w:rPr>
          <w:rFonts w:ascii="PT Astra Serif" w:hAnsi="PT Astra Serif"/>
          <w:sz w:val="26"/>
          <w:szCs w:val="26"/>
        </w:rPr>
        <w:t xml:space="preserve"> заявлени</w:t>
      </w:r>
      <w:r>
        <w:rPr>
          <w:rFonts w:ascii="PT Astra Serif" w:hAnsi="PT Astra Serif"/>
          <w:sz w:val="26"/>
          <w:szCs w:val="26"/>
        </w:rPr>
        <w:t>е</w:t>
      </w:r>
      <w:r w:rsidRPr="002A2593">
        <w:rPr>
          <w:rFonts w:ascii="PT Astra Serif" w:hAnsi="PT Astra Serif"/>
          <w:sz w:val="26"/>
          <w:szCs w:val="26"/>
        </w:rPr>
        <w:t xml:space="preserve"> и пакет документов от молодых специалистов об оказании мер социальной поддержки. Выплаты назначены </w:t>
      </w:r>
      <w:r>
        <w:rPr>
          <w:rFonts w:ascii="PT Astra Serif" w:hAnsi="PT Astra Serif"/>
          <w:sz w:val="26"/>
          <w:szCs w:val="26"/>
        </w:rPr>
        <w:t>51</w:t>
      </w:r>
      <w:r w:rsidRPr="002A2593">
        <w:rPr>
          <w:rFonts w:ascii="PT Astra Serif" w:hAnsi="PT Astra Serif"/>
          <w:sz w:val="26"/>
          <w:szCs w:val="26"/>
        </w:rPr>
        <w:t xml:space="preserve"> молод</w:t>
      </w:r>
      <w:r>
        <w:rPr>
          <w:rFonts w:ascii="PT Astra Serif" w:hAnsi="PT Astra Serif"/>
          <w:sz w:val="26"/>
          <w:szCs w:val="26"/>
        </w:rPr>
        <w:t>о</w:t>
      </w:r>
      <w:r w:rsidRPr="002A2593">
        <w:rPr>
          <w:rFonts w:ascii="PT Astra Serif" w:hAnsi="PT Astra Serif"/>
          <w:sz w:val="26"/>
          <w:szCs w:val="26"/>
        </w:rPr>
        <w:t>м</w:t>
      </w:r>
      <w:r>
        <w:rPr>
          <w:rFonts w:ascii="PT Astra Serif" w:hAnsi="PT Astra Serif"/>
          <w:sz w:val="26"/>
          <w:szCs w:val="26"/>
        </w:rPr>
        <w:t>у</w:t>
      </w:r>
      <w:r w:rsidRPr="002A2593">
        <w:rPr>
          <w:rFonts w:ascii="PT Astra Serif" w:hAnsi="PT Astra Serif"/>
          <w:sz w:val="26"/>
          <w:szCs w:val="26"/>
        </w:rPr>
        <w:t xml:space="preserve"> специалист</w:t>
      </w:r>
      <w:r>
        <w:rPr>
          <w:rFonts w:ascii="PT Astra Serif" w:hAnsi="PT Astra Serif"/>
          <w:sz w:val="26"/>
          <w:szCs w:val="26"/>
        </w:rPr>
        <w:t>у</w:t>
      </w:r>
      <w:r w:rsidRPr="002A2593">
        <w:rPr>
          <w:rFonts w:ascii="PT Astra Serif" w:hAnsi="PT Astra Serif"/>
          <w:sz w:val="26"/>
          <w:szCs w:val="26"/>
        </w:rPr>
        <w:t>.</w:t>
      </w:r>
    </w:p>
    <w:p w:rsidR="00E427F5" w:rsidRPr="00F101B0" w:rsidRDefault="00E427F5" w:rsidP="00A1085A">
      <w:pPr>
        <w:widowControl w:val="0"/>
        <w:ind w:left="-567" w:firstLine="709"/>
        <w:contextualSpacing/>
        <w:jc w:val="both"/>
        <w:rPr>
          <w:rFonts w:ascii="PT Astra Serif" w:hAnsi="PT Astra Serif"/>
          <w:sz w:val="26"/>
          <w:szCs w:val="26"/>
        </w:rPr>
      </w:pPr>
      <w:r>
        <w:rPr>
          <w:rFonts w:ascii="PT Astra Serif" w:hAnsi="PT Astra Serif"/>
          <w:sz w:val="26"/>
          <w:szCs w:val="26"/>
        </w:rPr>
        <w:t>С</w:t>
      </w:r>
      <w:r w:rsidRPr="00F101B0">
        <w:rPr>
          <w:rFonts w:ascii="PT Astra Serif" w:hAnsi="PT Astra Serif"/>
          <w:sz w:val="26"/>
          <w:szCs w:val="26"/>
        </w:rPr>
        <w:t xml:space="preserve"> 2020 года в рамках исполнения поручения Президента Российской Федерации по реализации Послания Федеральному Собранию Российской Федерации от 20 февраля 2019 года </w:t>
      </w:r>
      <w:r>
        <w:rPr>
          <w:rFonts w:ascii="PT Astra Serif" w:hAnsi="PT Astra Serif"/>
          <w:sz w:val="26"/>
          <w:szCs w:val="26"/>
        </w:rPr>
        <w:t>на территории Ульяновской области реализуется программа «Земский учитель», которая</w:t>
      </w:r>
      <w:r w:rsidRPr="00F101B0">
        <w:rPr>
          <w:rFonts w:ascii="PT Astra Serif" w:hAnsi="PT Astra Serif"/>
          <w:sz w:val="26"/>
          <w:szCs w:val="26"/>
        </w:rPr>
        <w:t xml:space="preserve"> предусматривает предоставление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посёлки, либо посёлки городского типа, либо города с населением до 50 тысяч человек.</w:t>
      </w:r>
    </w:p>
    <w:p w:rsidR="00E427F5" w:rsidRPr="00F101B0" w:rsidRDefault="00E427F5" w:rsidP="00A1085A">
      <w:pPr>
        <w:widowControl w:val="0"/>
        <w:ind w:left="-567" w:firstLine="709"/>
        <w:contextualSpacing/>
        <w:jc w:val="both"/>
        <w:rPr>
          <w:rFonts w:ascii="PT Astra Serif" w:hAnsi="PT Astra Serif"/>
          <w:sz w:val="26"/>
          <w:szCs w:val="26"/>
        </w:rPr>
      </w:pPr>
      <w:r w:rsidRPr="00F101B0">
        <w:rPr>
          <w:rFonts w:ascii="PT Astra Serif" w:hAnsi="PT Astra Serif"/>
          <w:sz w:val="26"/>
          <w:szCs w:val="26"/>
        </w:rPr>
        <w:t>В 202</w:t>
      </w:r>
      <w:r>
        <w:rPr>
          <w:rFonts w:ascii="PT Astra Serif" w:hAnsi="PT Astra Serif"/>
          <w:sz w:val="26"/>
          <w:szCs w:val="26"/>
        </w:rPr>
        <w:t>1</w:t>
      </w:r>
      <w:r w:rsidRPr="00F101B0">
        <w:rPr>
          <w:rFonts w:ascii="PT Astra Serif" w:hAnsi="PT Astra Serif"/>
          <w:sz w:val="26"/>
          <w:szCs w:val="26"/>
        </w:rPr>
        <w:t xml:space="preserve"> году победителями стали 1</w:t>
      </w:r>
      <w:r>
        <w:rPr>
          <w:rFonts w:ascii="PT Astra Serif" w:hAnsi="PT Astra Serif"/>
          <w:sz w:val="26"/>
          <w:szCs w:val="26"/>
        </w:rPr>
        <w:t>5</w:t>
      </w:r>
      <w:r w:rsidRPr="00F101B0">
        <w:rPr>
          <w:rFonts w:ascii="PT Astra Serif" w:hAnsi="PT Astra Serif"/>
          <w:sz w:val="26"/>
          <w:szCs w:val="26"/>
        </w:rPr>
        <w:t xml:space="preserve"> учителей, которые трудоустроились в общеобразовательные организации сельских населённых пунктов, либо рабочих посёлков, либо посёлков городского типа, либо городов с населением до 50 тысяч человек, расположенных на территории Ульяновской области и получили единовременные компенсационные выплаты в размере 1 млн. руб.</w:t>
      </w:r>
    </w:p>
    <w:p w:rsidR="00E427F5" w:rsidRPr="002A2593" w:rsidRDefault="00E427F5" w:rsidP="00A1085A">
      <w:pPr>
        <w:widowControl w:val="0"/>
        <w:ind w:left="-567" w:firstLine="709"/>
        <w:contextualSpacing/>
        <w:jc w:val="both"/>
        <w:rPr>
          <w:rFonts w:ascii="PT Astra Serif" w:hAnsi="PT Astra Serif"/>
          <w:sz w:val="26"/>
          <w:szCs w:val="26"/>
        </w:rPr>
      </w:pPr>
      <w:r>
        <w:rPr>
          <w:rFonts w:ascii="PT Astra Serif" w:hAnsi="PT Astra Serif"/>
          <w:sz w:val="26"/>
          <w:szCs w:val="26"/>
        </w:rPr>
        <w:t>Реализация данной программы</w:t>
      </w:r>
      <w:r w:rsidRPr="002A2593">
        <w:rPr>
          <w:rFonts w:ascii="PT Astra Serif" w:hAnsi="PT Astra Serif"/>
          <w:sz w:val="26"/>
          <w:szCs w:val="26"/>
        </w:rPr>
        <w:t xml:space="preserve"> повысит престижность труда в сельской местности, уровень комфортности, условий жизнедеятельности и будет способствовать формированию в обществе позитивного отношения к сельскому образу жизни в целом.</w:t>
      </w:r>
    </w:p>
    <w:p w:rsidR="00E427F5" w:rsidRPr="002A2593" w:rsidRDefault="00E427F5" w:rsidP="00A1085A">
      <w:pPr>
        <w:widowControl w:val="0"/>
        <w:tabs>
          <w:tab w:val="left" w:pos="459"/>
        </w:tabs>
        <w:ind w:left="-567" w:firstLine="495"/>
        <w:contextualSpacing/>
        <w:jc w:val="both"/>
        <w:rPr>
          <w:rFonts w:ascii="PT Astra Serif" w:hAnsi="PT Astra Serif"/>
          <w:sz w:val="26"/>
          <w:szCs w:val="26"/>
        </w:rPr>
      </w:pPr>
      <w:r w:rsidRPr="002A2593">
        <w:rPr>
          <w:rFonts w:ascii="PT Astra Serif" w:hAnsi="PT Astra Serif"/>
          <w:sz w:val="26"/>
          <w:szCs w:val="26"/>
        </w:rPr>
        <w:t>Министерство заинтересовано в притоке в сельские школы молодых, перспективных педагогов, но не менее важно – привлечение и учителей с опытом работы.</w:t>
      </w:r>
    </w:p>
    <w:p w:rsidR="00E427F5" w:rsidRPr="002A2593" w:rsidRDefault="00E427F5" w:rsidP="00A1085A">
      <w:pPr>
        <w:widowControl w:val="0"/>
        <w:tabs>
          <w:tab w:val="left" w:pos="459"/>
        </w:tabs>
        <w:ind w:left="-567" w:firstLine="495"/>
        <w:contextualSpacing/>
        <w:jc w:val="both"/>
        <w:rPr>
          <w:rFonts w:ascii="PT Astra Serif" w:hAnsi="PT Astra Serif"/>
          <w:sz w:val="26"/>
          <w:szCs w:val="26"/>
        </w:rPr>
      </w:pPr>
      <w:r w:rsidRPr="002A2593">
        <w:rPr>
          <w:rFonts w:ascii="PT Astra Serif" w:hAnsi="PT Astra Serif"/>
          <w:sz w:val="26"/>
          <w:szCs w:val="26"/>
        </w:rPr>
        <w:t>В целях выработки правильных, необходимых решений в Министерстве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rsidR="00E86CDD" w:rsidRPr="00A368BB" w:rsidRDefault="00E86CDD" w:rsidP="00A1085A">
      <w:pPr>
        <w:ind w:left="-567" w:firstLine="709"/>
        <w:jc w:val="both"/>
        <w:textAlignment w:val="baseline"/>
        <w:rPr>
          <w:rFonts w:ascii="PT Astra Serif" w:hAnsi="PT Astra Serif" w:cs="Arial"/>
          <w:i/>
          <w:sz w:val="26"/>
          <w:szCs w:val="26"/>
          <w:u w:val="single"/>
        </w:rPr>
      </w:pPr>
      <w:r w:rsidRPr="00A368BB">
        <w:rPr>
          <w:rFonts w:ascii="PT Astra Serif" w:hAnsi="PT Astra Serif" w:cs="Arial"/>
          <w:b/>
          <w:bCs/>
          <w:i/>
          <w:sz w:val="26"/>
          <w:szCs w:val="26"/>
          <w:u w:val="single"/>
        </w:rPr>
        <w:t>Мероприятия по поддержке талантливых педагогов</w:t>
      </w:r>
      <w:r w:rsidRPr="00A368BB">
        <w:rPr>
          <w:rFonts w:ascii="PT Astra Serif" w:hAnsi="PT Astra Serif" w:cs="Arial"/>
          <w:i/>
          <w:sz w:val="26"/>
          <w:szCs w:val="26"/>
          <w:u w:val="single"/>
        </w:rPr>
        <w:t> </w:t>
      </w:r>
    </w:p>
    <w:p w:rsidR="00E86CDD" w:rsidRPr="00A368BB" w:rsidRDefault="00E86CDD" w:rsidP="00A1085A">
      <w:pPr>
        <w:ind w:left="-567" w:firstLine="709"/>
        <w:jc w:val="both"/>
        <w:textAlignment w:val="baseline"/>
        <w:rPr>
          <w:rFonts w:ascii="PT Astra Serif" w:hAnsi="PT Astra Serif" w:cs="Segoe UI"/>
          <w:sz w:val="26"/>
          <w:szCs w:val="26"/>
        </w:rPr>
      </w:pPr>
      <w:r w:rsidRPr="00A368BB">
        <w:rPr>
          <w:rFonts w:ascii="PT Astra Serif" w:hAnsi="PT Astra Serif" w:cs="Arial"/>
          <w:sz w:val="26"/>
          <w:szCs w:val="26"/>
        </w:rPr>
        <w:t>Ежегодно на территории Ульяновской области проходят традиционные областные и межрегиональные мероприятия по поддержке талантливых педагогов образовательных организаций Ульяновской области и других регионов.</w:t>
      </w:r>
    </w:p>
    <w:p w:rsidR="00E86CDD" w:rsidRPr="00A368BB" w:rsidRDefault="00E86CDD" w:rsidP="00A1085A">
      <w:pPr>
        <w:ind w:left="-567" w:firstLine="709"/>
        <w:jc w:val="both"/>
        <w:textAlignment w:val="baseline"/>
        <w:rPr>
          <w:rFonts w:ascii="PT Astra Serif" w:hAnsi="PT Astra Serif" w:cs="Arial"/>
          <w:b/>
          <w:sz w:val="26"/>
          <w:szCs w:val="26"/>
        </w:rPr>
      </w:pPr>
      <w:r w:rsidRPr="00A368BB">
        <w:rPr>
          <w:rFonts w:ascii="PT Astra Serif" w:hAnsi="PT Astra Serif" w:cs="Arial"/>
          <w:b/>
          <w:sz w:val="26"/>
          <w:szCs w:val="26"/>
        </w:rPr>
        <w:t xml:space="preserve">С 21 по 22 января </w:t>
      </w:r>
      <w:r w:rsidRPr="00A368BB">
        <w:rPr>
          <w:rFonts w:ascii="PT Astra Serif" w:hAnsi="PT Astra Serif" w:cs="Arial"/>
          <w:sz w:val="26"/>
          <w:szCs w:val="26"/>
        </w:rPr>
        <w:t xml:space="preserve">на базе ОГБОУ «Гимназия № 1 им. В.И.Ленина» прошёл областной конкурс </w:t>
      </w:r>
      <w:r w:rsidRPr="00A368BB">
        <w:rPr>
          <w:rFonts w:ascii="PT Astra Serif" w:hAnsi="PT Astra Serif" w:cs="Arial"/>
          <w:b/>
          <w:sz w:val="26"/>
          <w:szCs w:val="26"/>
        </w:rPr>
        <w:t>«Лучший директор школы».</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Областной конкурс «Лучший директор школы» проводится в целях содействия повышению эффективности деятельности директоров школ за счёт роста их профессиональных компетенций, а также в целях пропаганды результативного, передового и инновационного менеджмента в образовательных организациях.</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Участниками Конкурса могут стать директора школ, имеющие (на момент подачи заявки) непрерывный стаж работы в должности «Директор» не менее 3 лет.</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 xml:space="preserve">Конкурс проводился два этапа: Первый этап — «Директор — тактик» включает в себя конкурсные испытания: «Визитная карточка «Я и моя команда», «Мои управленческие </w:t>
      </w:r>
      <w:r w:rsidRPr="00A368BB">
        <w:rPr>
          <w:rFonts w:ascii="PT Astra Serif" w:hAnsi="PT Astra Serif" w:cs="Arial"/>
          <w:sz w:val="26"/>
          <w:szCs w:val="26"/>
        </w:rPr>
        <w:lastRenderedPageBreak/>
        <w:t>решения», «Решение педагогических ситуаций»». Второй этап — «Директор — эксперт» включает в себя конкурсные испытания: «Публичное выступление», «Открытая дискуссия».</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По итогам конкурсных испытаний победителем стала Гусева Елена Николаевна, директор МБОУ Университетского лицея города Димитровграда. Победитель и призёры конкурса, награждены денежным поощрением в размере:</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1 место (победитель) – 100 000 рублей (сто тысяч) рублей;</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2 место (призёр II степени) – 50 000 рублей (пятьдесят тысяч) рублей;</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3 место (призёр III степени) – 30 000 (тридцать тысяч) рублей.</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b/>
          <w:sz w:val="26"/>
          <w:szCs w:val="26"/>
        </w:rPr>
        <w:t xml:space="preserve">С 11 по 13 февраля </w:t>
      </w:r>
      <w:r w:rsidRPr="00A368BB">
        <w:rPr>
          <w:rFonts w:ascii="PT Astra Serif" w:hAnsi="PT Astra Serif" w:cs="Arial"/>
          <w:sz w:val="26"/>
          <w:szCs w:val="26"/>
        </w:rPr>
        <w:t xml:space="preserve">на базе МБОУ «Губернаторский лицей» муниципального образования «город Ульяновск» проходили </w:t>
      </w:r>
      <w:r w:rsidRPr="00A368BB">
        <w:rPr>
          <w:rFonts w:ascii="PT Astra Serif" w:hAnsi="PT Astra Serif" w:cs="Arial"/>
          <w:b/>
          <w:sz w:val="26"/>
          <w:szCs w:val="26"/>
        </w:rPr>
        <w:t>областные конкурсы «Самый классный классный» и «Воспитать человека».</w:t>
      </w:r>
      <w:r w:rsidRPr="00A368BB">
        <w:rPr>
          <w:rFonts w:ascii="PT Astra Serif" w:hAnsi="PT Astra Serif" w:cs="Arial"/>
          <w:sz w:val="26"/>
          <w:szCs w:val="26"/>
        </w:rPr>
        <w:t xml:space="preserve"> На протяжении трёх дней участники конкурсов проходили испытания, среди которых визитка, презентация своих педагогических наработок, инновационного опыта, мастер-классы и классные часы, импровизированные конкурсы. Всего в 2021 году было подано около 30 заявок, среди которых отобрали 15 представителей разных школ. Каждый год желание участвовать в этих конкурсах растёт и у классных руководителей, и у заместителей директоров. Педагогам этот конкурс нужен для того, чтобы показать свой профессионализм, проверить себя, насколько грамотно специалист может работать в рамках того социального воспитания, которое сейчас есть в школах.</w:t>
      </w:r>
    </w:p>
    <w:p w:rsidR="00E86CDD" w:rsidRPr="00A368BB" w:rsidRDefault="00E86CDD" w:rsidP="00A1085A">
      <w:pPr>
        <w:ind w:left="-567" w:firstLine="709"/>
        <w:jc w:val="both"/>
        <w:rPr>
          <w:rFonts w:ascii="PT Astra Serif" w:hAnsi="PT Astra Serif"/>
          <w:sz w:val="26"/>
          <w:szCs w:val="26"/>
          <w:shd w:val="clear" w:color="auto" w:fill="FFFFFF"/>
        </w:rPr>
      </w:pPr>
      <w:r w:rsidRPr="00A368BB">
        <w:rPr>
          <w:rFonts w:ascii="PT Astra Serif" w:hAnsi="PT Astra Serif"/>
          <w:sz w:val="26"/>
          <w:szCs w:val="26"/>
        </w:rPr>
        <w:t xml:space="preserve">Участникам предстояло </w:t>
      </w:r>
      <w:r w:rsidRPr="00A368BB">
        <w:rPr>
          <w:rFonts w:ascii="PT Astra Serif" w:hAnsi="PT Astra Serif"/>
          <w:sz w:val="26"/>
          <w:szCs w:val="26"/>
          <w:shd w:val="clear" w:color="auto" w:fill="FFFFFF"/>
        </w:rPr>
        <w:t xml:space="preserve">пройти 6 конкурсных испытаний: создать фильм, иллюстрирующий образ классного руководителя, принять участие в конкурсе - самопрезентации «Мое педагогическое кредо», провести мастер-класс, дать классный час (воспитательное событие) </w:t>
      </w:r>
      <w:r w:rsidRPr="00A368BB">
        <w:rPr>
          <w:rFonts w:ascii="PT Astra Serif" w:hAnsi="PT Astra Serif"/>
          <w:sz w:val="26"/>
          <w:szCs w:val="26"/>
        </w:rPr>
        <w:t xml:space="preserve">с использованием нестандартных форм организации учащихся, поделиться опытом и педагогической копилкой, </w:t>
      </w:r>
      <w:r w:rsidRPr="00A368BB">
        <w:rPr>
          <w:rFonts w:ascii="PT Astra Serif" w:hAnsi="PT Astra Serif"/>
          <w:sz w:val="26"/>
          <w:szCs w:val="26"/>
          <w:shd w:val="clear" w:color="auto" w:fill="FFFFFF"/>
        </w:rPr>
        <w:t>принять участие в импровизированном конкурсе «Педагогический ринг» и создать свой «Образовательный проект».</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shd w:val="clear" w:color="auto" w:fill="FFFFFF"/>
        </w:rPr>
        <w:t xml:space="preserve">       </w:t>
      </w:r>
      <w:r w:rsidRPr="00A368BB">
        <w:rPr>
          <w:rFonts w:ascii="PT Astra Serif" w:hAnsi="PT Astra Serif"/>
          <w:sz w:val="26"/>
          <w:szCs w:val="26"/>
        </w:rPr>
        <w:t>На церемонии награждения победителю и призёрам конкурсов были вручены дипломы и сертификаты на денежное поощрение.</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Призёром III степени областного конкурса «Самый классный классный» стала Николаева Мария Леонидовна, учитель начальных классов МБОУ «Зерносовхозская средняя школа им. М.Н.Коститна п.Новосёлки» Мелекесского района (диплом и сертификат на денежную сумму 30000 рублей).</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Призёр II степени областного конкурса «Самый классный классный» – Захарова Татьяна Николаевна, учитель истории и обществознания МОУ Большенагаткинской средней школы Цильнинского района (диплом и сертификат на денежную сумму 50000 рублей).</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Победителем конкурса «Самый классный классный» стала Бычкова Ксения Игоревна, учитель русского языка и литературы МБОУ «Средняя школа № 15 им. Героя Советского Союза Д.Я.Старостина» города Ульяновска.</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В конкурсе «Воспитать человека»:</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призёром 3 степени стала Земскова Надежда Александровна, методист по работе с детскими объединениями и организациями МБУ ДО «ЦДТ № 2» города Ульяновска (диплом и сертификат на денежную сумму 30000 рублей).</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призёром 2 степеней – Кормилицина Светлана Валентиновна, учитель математики МОУ «Маинский многопрофильный лицей им. В.А. Яковлева» Майнского района (диплом и сертификат на денежную сумму 50000 рублей).</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Победителем конкурса стала Клементьева Татьяна Александровна, заместитель директора по воспитательной работе МБОУ «Средняя школа № 63» города Ульяновска.</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lastRenderedPageBreak/>
        <w:t xml:space="preserve">Победители областных конкурсов награждены дипломами и сертификатами на денежную сумму 100000 рублей. </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По инициативе Губернатора Ульяновской области победитель областного конкурса «Самый классный классный» награждается нагрудным знаком «Лучший классный руководитель».</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Образовательные организации, подготовившие победителя и призёров областного конкурса «Самый классный классный» в 2021 году получили право принять участие в конкурсе «О предоставлении грантов в форме субсидии из областного бюджета Ульяновской области общеобразовательным организациям, расположенным на территории Ульяновской области (за исключением казённых учреждений), педагогические работники которых стали победителями и призёрами ежегодного областного конкурса «Самый классный классный» на получение грантовой поддержки.</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МБОУ «Средняя школа № 15 им. Героя Советского Союза Д.Я.Старостина» города Ульяновска получила грант в форме субсидий в размере одного миллиона рублей.</w:t>
      </w:r>
    </w:p>
    <w:p w:rsidR="00E86CDD" w:rsidRPr="00A368BB" w:rsidRDefault="00E86CDD" w:rsidP="00A1085A">
      <w:pPr>
        <w:ind w:left="-567" w:firstLine="709"/>
        <w:jc w:val="both"/>
        <w:textAlignment w:val="baseline"/>
        <w:rPr>
          <w:rFonts w:ascii="PT Astra Serif" w:hAnsi="PT Astra Serif" w:cs="Segoe UI"/>
          <w:sz w:val="26"/>
          <w:szCs w:val="26"/>
        </w:rPr>
      </w:pPr>
      <w:r w:rsidRPr="00A368BB">
        <w:rPr>
          <w:rFonts w:ascii="PT Astra Serif" w:hAnsi="PT Astra Serif" w:cs="Arial"/>
          <w:b/>
          <w:bCs/>
          <w:sz w:val="26"/>
          <w:szCs w:val="26"/>
        </w:rPr>
        <w:t xml:space="preserve">С 15 по 20 марта </w:t>
      </w:r>
      <w:r w:rsidRPr="00A368BB">
        <w:rPr>
          <w:rFonts w:ascii="PT Astra Serif" w:hAnsi="PT Astra Serif" w:cs="Arial"/>
          <w:sz w:val="26"/>
          <w:szCs w:val="26"/>
        </w:rPr>
        <w:t xml:space="preserve">на базе МБОУ «Губернаторский инженерный лицей № 102» города Ульяновска </w:t>
      </w:r>
      <w:r w:rsidRPr="00A368BB">
        <w:rPr>
          <w:rFonts w:ascii="PT Astra Serif" w:hAnsi="PT Astra Serif" w:cs="Arial"/>
          <w:b/>
          <w:bCs/>
          <w:sz w:val="26"/>
          <w:szCs w:val="26"/>
        </w:rPr>
        <w:t>проходил областной конкурс «Учитель года – 2021»</w:t>
      </w:r>
      <w:r w:rsidRPr="00A368BB">
        <w:rPr>
          <w:rFonts w:ascii="PT Astra Serif" w:hAnsi="PT Astra Serif" w:cs="Arial"/>
          <w:sz w:val="26"/>
          <w:szCs w:val="26"/>
        </w:rPr>
        <w:t>.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В областном Конкурсе профессионального мастерства приняли участие педагоги - победители муниципальных этапов Конкурса 23 муниципальных образований области.</w:t>
      </w:r>
    </w:p>
    <w:p w:rsidR="00E86CDD" w:rsidRPr="00A368BB" w:rsidRDefault="00E86CDD" w:rsidP="00A1085A">
      <w:pPr>
        <w:ind w:left="-567" w:firstLine="709"/>
        <w:jc w:val="both"/>
        <w:textAlignment w:val="baseline"/>
        <w:rPr>
          <w:rFonts w:ascii="PT Astra Serif" w:hAnsi="PT Astra Serif" w:cs="Segoe UI"/>
          <w:sz w:val="26"/>
          <w:szCs w:val="26"/>
        </w:rPr>
      </w:pPr>
      <w:r w:rsidRPr="00A368BB">
        <w:rPr>
          <w:rFonts w:ascii="PT Astra Serif" w:hAnsi="PT Astra Serif" w:cs="Arial"/>
          <w:sz w:val="26"/>
          <w:szCs w:val="26"/>
        </w:rPr>
        <w:t>Региональный этап Конкурса проводился в три раунда: первый раунд: «Учитель - профи», второй раунд: «Учитель - мастер», третий раунд: «Учитель - лидер».</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 xml:space="preserve">По итогам всех испытаний: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1 место занял Соколов Алексей Михайлович, учитель биологии МБОУ «Губернаторский лицей № 101 им. Народного учителя РФ Ю.И.Латышева» при</w:t>
      </w:r>
      <w:r w:rsidRPr="00A368BB">
        <w:rPr>
          <w:rFonts w:ascii="PT Astra Serif" w:hAnsi="PT Astra Serif"/>
          <w:sz w:val="26"/>
          <w:szCs w:val="26"/>
        </w:rPr>
        <w:t xml:space="preserve"> </w:t>
      </w:r>
      <w:r w:rsidRPr="00A368BB">
        <w:rPr>
          <w:rFonts w:ascii="PT Astra Serif" w:hAnsi="PT Astra Serif" w:cs="Arial"/>
          <w:sz w:val="26"/>
          <w:szCs w:val="26"/>
        </w:rPr>
        <w:t xml:space="preserve">ФГБОУ ВО «УлГПУ им. И.Н.Ульянова» муниципального образования «город Ульяновск»;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2 место - Опойцев Артем Валерьевич, учитель физики МБОУ «Гимназия № 79» муниципального образования «городУльяновск»;</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3 место - Тимофеева Мария Викторовна, учитель начальных классов МКОУ Базарносызганской средней школы №1 муниципального образования «Базарносызганский район».</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С целью повышения статуса педагогического труда призёры и победители конкурса поощряются денежными премиями в размере 30 тысяч рублей за третье место, 50 тысяч рублей за второе, 300 тысяч рублей за первое.</w:t>
      </w:r>
    </w:p>
    <w:p w:rsidR="00E86CDD" w:rsidRPr="00A368BB" w:rsidRDefault="00E86CDD" w:rsidP="00A1085A">
      <w:pPr>
        <w:ind w:left="-567" w:firstLine="709"/>
        <w:jc w:val="both"/>
        <w:textAlignment w:val="baseline"/>
        <w:rPr>
          <w:rFonts w:ascii="PT Astra Serif" w:hAnsi="PT Astra Serif"/>
          <w:sz w:val="26"/>
          <w:szCs w:val="26"/>
        </w:rPr>
      </w:pPr>
      <w:r w:rsidRPr="00A368BB">
        <w:rPr>
          <w:rFonts w:ascii="PT Astra Serif" w:hAnsi="PT Astra Serif" w:cs="Arial"/>
          <w:sz w:val="26"/>
          <w:szCs w:val="26"/>
        </w:rPr>
        <w:t>Победитель регионального этапа достойно представил Ульяновскую область на Всероссийском конкурсе «Учитель года России», который проходил в городе Ростов-на-Дону с 23 сентября по 10 октября 2021 года и</w:t>
      </w:r>
      <w:r w:rsidRPr="00A368BB">
        <w:rPr>
          <w:rFonts w:ascii="PT Astra Serif" w:hAnsi="PT Astra Serif"/>
          <w:sz w:val="26"/>
          <w:szCs w:val="26"/>
        </w:rPr>
        <w:t xml:space="preserve"> вошёл в число лауреатов Всероссийского конкурса.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Соколов Алексей Михайлович, победитель регионального этапа Конкурса - участник Всероссийского этапа Конкурса «Учитель года России», ставший лауреатом Всероссийского Конкурса был награжден денежным поощрением в размере 200 000 (двести тысяч рублей).</w:t>
      </w:r>
    </w:p>
    <w:p w:rsidR="00E86CDD" w:rsidRPr="00A368BB" w:rsidRDefault="00E86CDD" w:rsidP="00A1085A">
      <w:pPr>
        <w:shd w:val="clear" w:color="auto" w:fill="FFFFFF"/>
        <w:ind w:left="-567" w:firstLine="709"/>
        <w:jc w:val="both"/>
        <w:rPr>
          <w:rFonts w:ascii="PT Astra Serif" w:hAnsi="PT Astra Serif"/>
          <w:b/>
          <w:sz w:val="26"/>
          <w:szCs w:val="26"/>
        </w:rPr>
      </w:pPr>
      <w:r w:rsidRPr="00A368BB">
        <w:rPr>
          <w:rFonts w:ascii="PT Astra Serif" w:hAnsi="PT Astra Serif"/>
          <w:b/>
          <w:sz w:val="26"/>
          <w:szCs w:val="26"/>
        </w:rPr>
        <w:t>В 2021 году в Ульяновской области в пятый раз прошёл Межрегиональный чемпионат учительских клубов.</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Чемпионат направлен на объединение усилий региональных профессиональных педагогических сообществ (клубов, объединений, союзов, ассоциаций и др.) по выявлению и продвижению эффективных моделей инновационной педагогической практики, сообразных современной социокультурной среде образования.</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Девиз Чемпионата: «Умное образование - умный регион».</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lastRenderedPageBreak/>
        <w:t>Чемпионат направлен на обеспечение инновационного развития и повышения качества региональных систем образования через:</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содействие коллективному обучающему диалогу лидеров науки и практики систем образования по актуальным проблемам развития педагогики и образования;</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становление новой педагогической культуры, ориентированной на поддержку принципов деятельности, системности, гуманности, субъектности и рефлексивности в образовании;</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развитие и укрепление профессиональных связей, обмен научно-методическим опытом между педагогическими сообществами, представителями организаций образования, культуры, бизнеса и др.;</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популяризацию новых профессионально-педагогических компетенций, востребованных в современном обществе.</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Чемпионат представляет собой педагогическое состязание команд региональных профессиональных сообществ (клубов, объединений, ассоциаций, союзов и др.). Номинальное количество участников в команде – 4 человека. Участниками команды являются члены региональных клубов «Учитель года».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Чемпионат проводился очно </w:t>
      </w:r>
      <w:r w:rsidRPr="00A368BB">
        <w:rPr>
          <w:rFonts w:ascii="PT Astra Serif" w:hAnsi="PT Astra Serif"/>
          <w:b/>
          <w:sz w:val="26"/>
          <w:szCs w:val="26"/>
        </w:rPr>
        <w:t>с 19 по 23 апреля 2021 года</w:t>
      </w:r>
      <w:r w:rsidRPr="00A368BB">
        <w:rPr>
          <w:rFonts w:ascii="PT Astra Serif" w:hAnsi="PT Astra Serif"/>
          <w:sz w:val="26"/>
          <w:szCs w:val="26"/>
        </w:rPr>
        <w:t xml:space="preserve"> на базе образовательных организаций региона (МБОУ «Губернаторский лицей № 100», МБОУ «Губернаторский лицей № 101 им. Народного учителя РФ Ю.И.Латышева», МБОУ «Губернаторский инженерный лицей № 102»). Командам предстояло проявить себя в 5 конкурсных испытаниях. В Чемпионате приняли участие педагогические команды 23 регионов. В качестве экспертов на чемпионате выступили более 20 лидеров педагогической общественности и конкурсного движения РФ.</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b/>
          <w:sz w:val="26"/>
          <w:szCs w:val="26"/>
        </w:rPr>
        <w:t>С 19 по 21 мая 2021 года</w:t>
      </w:r>
      <w:r w:rsidRPr="00A368BB">
        <w:rPr>
          <w:rFonts w:ascii="PT Astra Serif" w:hAnsi="PT Astra Serif" w:cs="Arial"/>
          <w:sz w:val="26"/>
          <w:szCs w:val="26"/>
        </w:rPr>
        <w:t xml:space="preserve"> в городе Ульяновске и Тереньгульском районе проходил </w:t>
      </w:r>
      <w:r w:rsidRPr="00A368BB">
        <w:rPr>
          <w:rFonts w:ascii="PT Astra Serif" w:hAnsi="PT Astra Serif" w:cs="Arial"/>
          <w:b/>
          <w:sz w:val="26"/>
          <w:szCs w:val="26"/>
        </w:rPr>
        <w:t>областной конкурс «Воспитатель года - 2021».</w:t>
      </w:r>
      <w:r w:rsidRPr="00A368BB">
        <w:rPr>
          <w:rFonts w:ascii="PT Astra Serif" w:hAnsi="PT Astra Serif" w:cs="Arial"/>
          <w:sz w:val="26"/>
          <w:szCs w:val="26"/>
        </w:rPr>
        <w:t xml:space="preserve"> По итогам работы жюри заочного этапа были отобраны 15 лучших педагогов, которые стали участниками второго (очного) тура областного Конкурса.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Конкурс проходил на базе Дома культуры муниципального образования «Тереньгульский район» МБДОУ детского сада № 258 муниципального образования «город Ульяновск».</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 xml:space="preserve">По итогам четырёх конкурсных испытаний очного этапа конкурса определились два призёра: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III место – Акимова Марина Сергеевна, воспитатель МБДОУ детского сада № 48 «Дельфинёнок» муниципального образования «город Димитровград»;</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 xml:space="preserve">II место – Сайфутдинова Эльвира Нагимовна, воспитатель МБДОУ детского сада № 176 муниципального образования «город Ульяновск» </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победитель конкурса – Феонычева Людмила Анатольевна, педагог –психолог МБДОУ детского сада № 48 «Дельфиненок» муниципального образования «город Димитровграда».</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Все участники заключительного этапа областного Конкурса отмечены дипломами Министерства просвещения и воспитания Ульяновской области.</w:t>
      </w:r>
    </w:p>
    <w:p w:rsidR="00E86CDD" w:rsidRPr="00A368BB" w:rsidRDefault="00E86CDD" w:rsidP="00A1085A">
      <w:pPr>
        <w:ind w:left="-567" w:firstLine="709"/>
        <w:jc w:val="both"/>
        <w:textAlignment w:val="baseline"/>
        <w:rPr>
          <w:rFonts w:ascii="PT Astra Serif" w:hAnsi="PT Astra Serif" w:cs="Arial"/>
          <w:sz w:val="26"/>
          <w:szCs w:val="26"/>
        </w:rPr>
      </w:pPr>
      <w:r w:rsidRPr="00A368BB">
        <w:rPr>
          <w:rFonts w:ascii="PT Astra Serif" w:hAnsi="PT Astra Serif" w:cs="Arial"/>
          <w:sz w:val="26"/>
          <w:szCs w:val="26"/>
        </w:rPr>
        <w:t>Лауреаты, призёры и победитель награждены денежными поощрениями, в размере сто тысяч рублей за первое место, пятьдесят тысяч рублей за второе место и тридцать тысяч рублей за третье место.</w:t>
      </w:r>
    </w:p>
    <w:p w:rsidR="00E86CDD" w:rsidRPr="00A368BB" w:rsidRDefault="00E86CDD" w:rsidP="00A1085A">
      <w:pPr>
        <w:ind w:left="-567" w:firstLine="709"/>
        <w:jc w:val="both"/>
        <w:textAlignment w:val="baseline"/>
        <w:rPr>
          <w:rFonts w:ascii="PT Astra Serif" w:hAnsi="PT Astra Serif"/>
          <w:sz w:val="26"/>
          <w:szCs w:val="26"/>
        </w:rPr>
      </w:pPr>
      <w:r w:rsidRPr="00A368BB">
        <w:rPr>
          <w:rFonts w:ascii="PT Astra Serif" w:hAnsi="PT Astra Serif" w:cs="Arial"/>
          <w:sz w:val="26"/>
          <w:szCs w:val="26"/>
        </w:rPr>
        <w:t>Победитель регионального этапа достойно представила Ульяновскую область на Всероссийском этапе конкурса «Воспитатель года России» в городе Сочи с 4 по 9 октября 2021 года.</w:t>
      </w:r>
      <w:r w:rsidRPr="00A368BB">
        <w:rPr>
          <w:sz w:val="26"/>
          <w:szCs w:val="26"/>
        </w:rPr>
        <w:t> </w:t>
      </w:r>
    </w:p>
    <w:p w:rsidR="00E86CDD" w:rsidRPr="00A368BB" w:rsidRDefault="00E86CDD" w:rsidP="00A1085A">
      <w:pPr>
        <w:ind w:left="-567" w:firstLine="709"/>
        <w:jc w:val="both"/>
        <w:textAlignment w:val="baseline"/>
        <w:rPr>
          <w:rFonts w:ascii="PT Astra Serif" w:hAnsi="PT Astra Serif"/>
          <w:sz w:val="26"/>
          <w:szCs w:val="26"/>
        </w:rPr>
      </w:pPr>
      <w:r w:rsidRPr="00A368BB">
        <w:rPr>
          <w:rFonts w:ascii="PT Astra Serif" w:hAnsi="PT Astra Serif"/>
          <w:b/>
          <w:sz w:val="26"/>
          <w:szCs w:val="26"/>
        </w:rPr>
        <w:lastRenderedPageBreak/>
        <w:t xml:space="preserve">С 6 сентября по 3 декабря </w:t>
      </w:r>
      <w:r w:rsidRPr="00A368BB">
        <w:rPr>
          <w:rFonts w:ascii="PT Astra Serif" w:hAnsi="PT Astra Serif"/>
          <w:sz w:val="26"/>
          <w:szCs w:val="26"/>
        </w:rPr>
        <w:t xml:space="preserve">проводилась первая </w:t>
      </w:r>
      <w:r w:rsidRPr="00A368BB">
        <w:rPr>
          <w:rFonts w:ascii="PT Astra Serif" w:hAnsi="PT Astra Serif"/>
          <w:b/>
          <w:sz w:val="26"/>
          <w:szCs w:val="26"/>
        </w:rPr>
        <w:t>всероссийская</w:t>
      </w:r>
      <w:r w:rsidRPr="00A368BB">
        <w:rPr>
          <w:rFonts w:ascii="PT Astra Serif" w:hAnsi="PT Astra Serif"/>
          <w:sz w:val="26"/>
          <w:szCs w:val="26"/>
        </w:rPr>
        <w:t xml:space="preserve"> </w:t>
      </w:r>
      <w:r w:rsidRPr="00A368BB">
        <w:rPr>
          <w:rFonts w:ascii="PT Astra Serif" w:hAnsi="PT Astra Serif"/>
          <w:b/>
          <w:sz w:val="26"/>
          <w:szCs w:val="26"/>
        </w:rPr>
        <w:t>профессиональная олимпиада для учителей общеобразовательных организаций</w:t>
      </w:r>
      <w:r w:rsidRPr="00A368BB">
        <w:rPr>
          <w:rFonts w:ascii="PT Astra Serif" w:hAnsi="PT Astra Serif"/>
          <w:sz w:val="26"/>
          <w:szCs w:val="26"/>
        </w:rPr>
        <w:t xml:space="preserve"> по трём направлениям: Метапредметная олимпиада «Команда большой страны», Олимпиада для учителей естественных наук «ДНК науки», Олимпиада для учителей информатики «ПРО-IT». Олимпиада проходила в три этапа: дистанционный этап с 6-27 сентября 2021 года, региональный этап с 15 по 29 октября; федеральный этап с 17 ноября по 3 декабря 2021 года. </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 xml:space="preserve">По итогам регионального этапа, были определены лучшие педагоги для участия в федеральный этап. </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 xml:space="preserve">В Олимпиаде «ПРО-IT» учитель информатики МБОУ «Средняя школа № 53 имени заслуженного учителя Российской Федерации И.В.Исакова» - Чипчина Елена Евгеньевна. </w:t>
      </w:r>
    </w:p>
    <w:p w:rsidR="00E86CDD" w:rsidRPr="00A368BB" w:rsidRDefault="00E86CDD" w:rsidP="00A1085A">
      <w:pPr>
        <w:ind w:left="-567" w:firstLine="709"/>
        <w:jc w:val="both"/>
        <w:rPr>
          <w:rFonts w:ascii="PT Astra Serif" w:hAnsi="PT Astra Serif"/>
          <w:sz w:val="26"/>
          <w:szCs w:val="26"/>
        </w:rPr>
      </w:pPr>
      <w:r w:rsidRPr="00A368BB">
        <w:rPr>
          <w:rFonts w:ascii="PT Astra Serif" w:hAnsi="PT Astra Serif"/>
          <w:sz w:val="26"/>
          <w:szCs w:val="26"/>
        </w:rPr>
        <w:t>В олимпиаде «ДНК науки» учитель физики МБОУ «Губернаторский лицей № 101 имени Народного учителя Российской Федерации Ю.И. Латышева» при ФГБОУ ВО «УлГПУ им. И.Н. Ульянова» - Тырлышкина Ольга Владимировна, учитель химии МБОУ «Губернаторский лицей № 101 имени Народного учителя Российской Федерации Ю.И. Латышева» при ФГБОУ ВО «УлГПУ им. И.Н. Ульянова» - Артыков Тимур Борисович, учитель биологии и химии МБОУ «Многопрофильный лицей города Димитровграда Ульяновской области» - Павкина Ольга Геннадьевна.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метапредметной олимпиаде «Команда большой страны» победителем стала команда МБОУ «Губернаторский лицей № 100» - учитель математики Обласова Юлия Абдуварисовна, учитель физики и математики Бычкова Наталья Владимировна, учитель истории и обществознания - Ахметова Татьяна Алексеевна, учитель химии - Медведкина Евгения Сергеевна.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b/>
          <w:sz w:val="26"/>
          <w:szCs w:val="26"/>
        </w:rPr>
        <w:t>На федеральном этапе</w:t>
      </w:r>
      <w:r w:rsidRPr="00A368BB">
        <w:rPr>
          <w:rFonts w:ascii="PT Astra Serif" w:hAnsi="PT Astra Serif"/>
          <w:sz w:val="26"/>
          <w:szCs w:val="26"/>
        </w:rPr>
        <w:t xml:space="preserve"> призёром в олимпиаде «ДНК науки» стал учитель химии МБОУ «Губернаторский лицей № 101 имени Народного учителя Российской Федерации Ю.И. Латышева» при ФГБОУ ВО «УлГПУ им. И.Н. Ульянова» - Артыков Тимур Борисович.</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cs="Arial"/>
          <w:b/>
          <w:bCs/>
          <w:sz w:val="26"/>
          <w:szCs w:val="26"/>
        </w:rPr>
        <w:t xml:space="preserve">С 15 по 19 ноября </w:t>
      </w:r>
      <w:r w:rsidRPr="00A368BB">
        <w:rPr>
          <w:rFonts w:ascii="PT Astra Serif" w:hAnsi="PT Astra Serif" w:cs="Arial"/>
          <w:sz w:val="26"/>
          <w:szCs w:val="26"/>
        </w:rPr>
        <w:t xml:space="preserve">проведён </w:t>
      </w:r>
      <w:r w:rsidRPr="00A368BB">
        <w:rPr>
          <w:rFonts w:ascii="PT Astra Serif" w:hAnsi="PT Astra Serif" w:cs="Arial"/>
          <w:b/>
          <w:sz w:val="26"/>
          <w:szCs w:val="26"/>
        </w:rPr>
        <w:t xml:space="preserve">областной конкурс «Педагогический дебют - 2021». </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cs="Arial"/>
          <w:sz w:val="26"/>
          <w:szCs w:val="26"/>
        </w:rPr>
        <w:t>Конкурс «Педагогический дебют» проводился на областном уровне в двенадцатый раз</w:t>
      </w:r>
      <w:r w:rsidRPr="00A368BB">
        <w:rPr>
          <w:rFonts w:ascii="PT Astra Serif" w:hAnsi="PT Astra Serif"/>
          <w:sz w:val="26"/>
          <w:szCs w:val="26"/>
        </w:rPr>
        <w:t>. Конкурс проводился в очно-заочном формате, на базе семи образовательных организаций города Ульяновска (МБОУ «Губернаторский лицеи № 100№», МБОУ «Губернаторский лицей № 101 им. Народного учителя Ю.И.Латышева», МБОУ «Губернаторский инженерный лицей № 102», МБОУ «Средняя школа № 82», МБОУ «Начальная школа № 200», ОГБОУ «Гимназия № 1 им. В.И.Ленина», МБДОУ детский сад № 258).</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В 2021 году в конкурсе участвовало рекордное количество педагогов 65 человек по 6 номинациям: «Молодые учителя», «Молодые педагоги-психологи. Молодые педагоги дополнительного образования», «Молодые воспитатели дошкольных образовательных организаций», «Молодые управленцы. Педагог – наставник», «Молодые классные руководители» и впервые появилась новая номинация: «Молодые педагоги профессиональных образовательных организаций». </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По итогам областного конкурса победители и призёры получили денежное поощрение. Им были вручены сертификаты в размере 50 тысяч рублей за первое место, 30 тысяч рублей за второе место, 20 тысяч рублей за третье место. </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Победителями областного конкурса «Педагогический дебют - 2021» стали:</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учителя» - Данченко Мария Николаевна, учитель начальных классов МБОУ города Ульяновска «Губернаторский лицей № 100».</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В номинации «Молодые педагоги дополнительного образования. Молодые педагоги-психологи» - Сывилькин Александр Сергеевич, педагог-психолог МОУ «Средняя </w:t>
      </w:r>
      <w:r w:rsidRPr="00A368BB">
        <w:rPr>
          <w:rFonts w:ascii="PT Astra Serif" w:hAnsi="PT Astra Serif"/>
          <w:sz w:val="26"/>
          <w:szCs w:val="26"/>
        </w:rPr>
        <w:lastRenderedPageBreak/>
        <w:t>общеобразовательная школа с. Новая Бекшанка» муниципального образования «Барышский район».</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воспитатели дошкольных образовательных организаций» - Арзамасова Ксения Андреевна, воспитатель МБОУ «Центр развития ребенка - детский сад № 56 «Сказка» города Димитровграда».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классные руководители» - Кондрашкина Лениза Рашидовна, учитель ис</w:t>
      </w:r>
      <w:r w:rsidR="008719F7">
        <w:rPr>
          <w:rFonts w:ascii="PT Astra Serif" w:hAnsi="PT Astra Serif"/>
          <w:sz w:val="26"/>
          <w:szCs w:val="26"/>
        </w:rPr>
        <w:t>тории и обществознания МБОУ</w:t>
      </w:r>
      <w:r w:rsidRPr="00A368BB">
        <w:rPr>
          <w:rFonts w:ascii="PT Astra Serif" w:hAnsi="PT Astra Serif"/>
          <w:sz w:val="26"/>
          <w:szCs w:val="26"/>
        </w:rPr>
        <w:t xml:space="preserve"> города Ульяновска «Губернаторский инженерный лицей № 102»</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управленцы. Педагог-наставник» - Савельева Любовь Александровна, учитель иностранного языка МБОУ города Ульяновска «Губернаторский лицей № 101 имени Народного учителя РФ Ю.И.Латышева» при ФГБОУ ВО «УлГПУ имени И.Н.Ульянова»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педагоги профессиональных образовательных организаций» - Теркулов Нурислам Ришатович, преподаватель ОГБПОУ «Димитровградский техникум профессиональных технологий имени Героя Советского Союза М.С.Чернова».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Победители областного конкурса 2021 году будут представлять регион на Всероссийском конкурсе «Педагогический дебют» в 2022 году.</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состав участников очного тура всероссийского этапа конкурса в 2021 году вошли четыре педагога Ульяновской области:</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учителя» – Кузьмин Андрей Анатольевич, учитель физической культуры МБОУ «Средняя школа № 2» города Ульяновска;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педагоги дополнительного образования» – Баранова Мария Сергеевна, педагог МБУ ДО «Центр детского творчества № 4» города Ульяновска;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педагоги – психологи» – Сиразетдинова Екатерина Дмитриевна, педагог-психолог МБДОУ «Детский сад № 20 «Алиса» города Димитровграда»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в номинации «Молодые руководители дошкольных образовательных организаций» — Бобкова Наталия Николаевна, заместитель заведующего               по учебно-воспитательной работе МБДОУ «Детский сад № 34 «Теремок» города Димитровграда».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По итогам трёх конкурсных испытаний 8 декабря будут определены победители в каждой номинации. </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Победители Всероссийского конкурса «Педагогический дебют – 2021» от региона награждаются денежной премией в размере 100 000 (сто тысяч) рублей, лауреаты конкурса награждаются памятными подарками, в соответствии с Положением об областном конкурсе «Педагогический дебют».</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Осенью 2021 года стартовал </w:t>
      </w:r>
      <w:r w:rsidRPr="00A368BB">
        <w:rPr>
          <w:rFonts w:ascii="PT Astra Serif" w:hAnsi="PT Astra Serif"/>
          <w:b/>
          <w:sz w:val="26"/>
          <w:szCs w:val="26"/>
        </w:rPr>
        <w:t>новый проект</w:t>
      </w:r>
      <w:r w:rsidRPr="00A368BB">
        <w:rPr>
          <w:rFonts w:ascii="PT Astra Serif" w:hAnsi="PT Astra Serif"/>
          <w:sz w:val="26"/>
          <w:szCs w:val="26"/>
        </w:rPr>
        <w:t xml:space="preserve"> ОГАУ «Институт развития образования» и клуба «Учитель года» - </w:t>
      </w:r>
      <w:r w:rsidRPr="00A368BB">
        <w:rPr>
          <w:rFonts w:ascii="PT Astra Serif" w:hAnsi="PT Astra Serif"/>
          <w:b/>
          <w:sz w:val="26"/>
          <w:szCs w:val="26"/>
        </w:rPr>
        <w:t>«Педагогический завтрак»</w:t>
      </w:r>
      <w:r w:rsidRPr="00A368BB">
        <w:rPr>
          <w:rFonts w:ascii="PT Astra Serif" w:hAnsi="PT Astra Serif"/>
          <w:sz w:val="26"/>
          <w:szCs w:val="26"/>
        </w:rPr>
        <w:t>. Проект предполагает цикл встреч с интересными людьми в сфере образования.</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Первая встреча прошла 4 сентября 2021 года в только открывшемся Центре непрерывного повышения профессионального мастерства педагогических работников Ульяновской области при ФГБОУ ВО «УлГПУ им. И.Н. Ульянова».</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Приглашёнными гостями стали Министр просвещения и воспитания Ульяновской области Н.В. Семенова и ректор «УлГПУ им. И.Н.Ульянова» Петрищев И.О.</w:t>
      </w:r>
    </w:p>
    <w:p w:rsidR="00E86CDD" w:rsidRPr="00A368BB" w:rsidRDefault="00E86CDD" w:rsidP="00A1085A">
      <w:pPr>
        <w:shd w:val="clear" w:color="auto" w:fill="FFFFFF"/>
        <w:ind w:left="-567" w:firstLine="709"/>
        <w:jc w:val="both"/>
        <w:rPr>
          <w:rFonts w:ascii="PT Astra Serif" w:hAnsi="PT Astra Serif"/>
          <w:sz w:val="26"/>
          <w:szCs w:val="26"/>
        </w:rPr>
      </w:pPr>
      <w:r w:rsidRPr="00A368BB">
        <w:rPr>
          <w:rFonts w:ascii="PT Astra Serif" w:hAnsi="PT Astra Serif"/>
          <w:sz w:val="26"/>
          <w:szCs w:val="26"/>
        </w:rPr>
        <w:t xml:space="preserve">Непринуждённая обстановка и формат делового завтрака располагали не только к профессиональному общению педагогов с профильным министром, но и к искренним и откровенным ответам на самые неожиданные вопросы, касающиеся не только региональной системы образования, но и, например, впечатлений детства. Неформальное общение за </w:t>
      </w:r>
      <w:r w:rsidRPr="00A368BB">
        <w:rPr>
          <w:rFonts w:ascii="PT Astra Serif" w:hAnsi="PT Astra Serif"/>
          <w:sz w:val="26"/>
          <w:szCs w:val="26"/>
        </w:rPr>
        <w:lastRenderedPageBreak/>
        <w:t>чашкой чая плавно перешло в активную работу, где педагоги обсудили особенности конкурсного движения в регионе и ресурсность муниципальных клубов «Учитель года».</w:t>
      </w:r>
    </w:p>
    <w:p w:rsidR="00E86CDD" w:rsidRPr="00B95FFA" w:rsidRDefault="00E86CDD" w:rsidP="00A1085A">
      <w:pPr>
        <w:shd w:val="clear" w:color="auto" w:fill="FFFFFF"/>
        <w:ind w:left="-567" w:firstLine="709"/>
        <w:jc w:val="both"/>
        <w:rPr>
          <w:rFonts w:ascii="PT Astra Serif" w:hAnsi="PT Astra Serif"/>
          <w:color w:val="002060"/>
        </w:rPr>
      </w:pPr>
    </w:p>
    <w:p w:rsidR="00CA5338" w:rsidRPr="00544C55" w:rsidRDefault="00CA5338" w:rsidP="00A1085A">
      <w:pPr>
        <w:widowControl w:val="0"/>
        <w:ind w:left="-567" w:firstLine="709"/>
        <w:jc w:val="both"/>
        <w:rPr>
          <w:rFonts w:ascii="PT Astra Serif" w:hAnsi="PT Astra Serif"/>
          <w:b/>
          <w:sz w:val="26"/>
          <w:szCs w:val="26"/>
          <w:u w:val="single"/>
        </w:rPr>
      </w:pPr>
      <w:r w:rsidRPr="00544C55">
        <w:rPr>
          <w:rFonts w:ascii="PT Astra Serif" w:hAnsi="PT Astra Serif"/>
          <w:b/>
          <w:sz w:val="26"/>
          <w:szCs w:val="26"/>
          <w:u w:val="single"/>
        </w:rPr>
        <w:t xml:space="preserve">Информационно-методическое и организационно-техническое сопровождение процедуры аттестации педагогических кадров </w:t>
      </w:r>
    </w:p>
    <w:p w:rsidR="00CA5338" w:rsidRPr="00544C55" w:rsidRDefault="00CA5338" w:rsidP="00A1085A">
      <w:pPr>
        <w:widowControl w:val="0"/>
        <w:ind w:left="-567" w:firstLine="709"/>
        <w:jc w:val="both"/>
        <w:rPr>
          <w:rFonts w:ascii="PT Astra Serif" w:hAnsi="PT Astra Serif"/>
          <w:b/>
          <w:i/>
          <w:sz w:val="26"/>
          <w:szCs w:val="26"/>
        </w:rPr>
      </w:pPr>
      <w:r w:rsidRPr="00544C55">
        <w:rPr>
          <w:rFonts w:ascii="PT Astra Serif" w:hAnsi="PT Astra Serif"/>
          <w:b/>
          <w:i/>
          <w:sz w:val="26"/>
          <w:szCs w:val="26"/>
        </w:rPr>
        <w:t>Внедрение механизмов объективной оценки компетенций педагогов, позволяющих использовать результаты для аттестации и профессионального развития.</w:t>
      </w:r>
    </w:p>
    <w:p w:rsidR="00CA5338" w:rsidRPr="00544C55" w:rsidRDefault="00CA5338" w:rsidP="00A1085A">
      <w:pPr>
        <w:widowControl w:val="0"/>
        <w:autoSpaceDN w:val="0"/>
        <w:ind w:left="-567" w:firstLine="709"/>
        <w:jc w:val="both"/>
        <w:rPr>
          <w:rFonts w:ascii="PT Astra Serif" w:eastAsia="Calibri" w:hAnsi="PT Astra Serif"/>
          <w:sz w:val="26"/>
          <w:szCs w:val="26"/>
          <w:lang w:eastAsia="en-US"/>
        </w:rPr>
      </w:pPr>
      <w:r w:rsidRPr="00544C55">
        <w:rPr>
          <w:rFonts w:ascii="PT Astra Serif" w:hAnsi="PT Astra Serif"/>
          <w:sz w:val="26"/>
          <w:szCs w:val="26"/>
          <w:lang w:eastAsia="en-US"/>
        </w:rPr>
        <w:t xml:space="preserve">Процедура аттестации проводится в строгом соответствии с Порядком аттестации педагогических работников. В регионе аттестация педагогических работников проводится через региональный электронный модуль «Аттестация», размещённом на сайте ОГАУ ИРО. Данный модуль </w:t>
      </w:r>
      <w:r w:rsidRPr="00544C55">
        <w:rPr>
          <w:rFonts w:ascii="PT Astra Serif" w:eastAsia="Calibri" w:hAnsi="PT Astra Serif"/>
          <w:sz w:val="26"/>
          <w:szCs w:val="26"/>
          <w:lang w:eastAsia="en-US"/>
        </w:rPr>
        <w:t>представляет возможность педагогам не только подавать заявление на участие в процедуре аттестации в электронном виде через личный кабинет аттестуемого, но и размещать результаты профессиональной деятельности согласно основаниям Порядка аттестации на первую и высшую квалификационную категорию. Данная электронная система позволяет экономить ресурсы педагога, и предоставлять пакет документов, не выходя из дома.</w:t>
      </w:r>
    </w:p>
    <w:p w:rsidR="00CA5338" w:rsidRPr="00544C55" w:rsidRDefault="00CA5338" w:rsidP="00A1085A">
      <w:pPr>
        <w:widowControl w:val="0"/>
        <w:autoSpaceDN w:val="0"/>
        <w:ind w:left="-567" w:firstLine="709"/>
        <w:jc w:val="both"/>
        <w:rPr>
          <w:rFonts w:ascii="PT Astra Serif" w:hAnsi="PT Astra Serif"/>
          <w:sz w:val="26"/>
          <w:szCs w:val="26"/>
          <w:lang w:eastAsia="en-US"/>
        </w:rPr>
      </w:pPr>
      <w:r w:rsidRPr="00544C55">
        <w:rPr>
          <w:rFonts w:ascii="PT Astra Serif" w:hAnsi="PT Astra Serif"/>
          <w:sz w:val="26"/>
          <w:szCs w:val="26"/>
          <w:lang w:eastAsia="en-US"/>
        </w:rPr>
        <w:t xml:space="preserve">Специалистами отдела аттестации разработаны методические рекомендации по размещению результатов профессиональной деятельности педагогических работников в «Региональном электронном модуле «Аттестация». Данные рекомендации размещены на сайте </w:t>
      </w:r>
      <w:r w:rsidRPr="00544C55">
        <w:rPr>
          <w:rFonts w:ascii="PT Astra Serif" w:hAnsi="PT Astra Serif"/>
          <w:sz w:val="26"/>
          <w:szCs w:val="26"/>
          <w:lang w:val="en-US" w:eastAsia="en-US"/>
        </w:rPr>
        <w:t>iro</w:t>
      </w:r>
      <w:r w:rsidRPr="00544C55">
        <w:rPr>
          <w:rFonts w:ascii="PT Astra Serif" w:hAnsi="PT Astra Serif"/>
          <w:sz w:val="26"/>
          <w:szCs w:val="26"/>
          <w:lang w:eastAsia="en-US"/>
        </w:rPr>
        <w:t>73.</w:t>
      </w:r>
      <w:r w:rsidRPr="00544C55">
        <w:rPr>
          <w:rFonts w:ascii="PT Astra Serif" w:hAnsi="PT Astra Serif"/>
          <w:sz w:val="26"/>
          <w:szCs w:val="26"/>
          <w:lang w:val="en-US" w:eastAsia="en-US"/>
        </w:rPr>
        <w:t>ru</w:t>
      </w:r>
      <w:r w:rsidRPr="00544C55">
        <w:rPr>
          <w:rFonts w:ascii="PT Astra Serif" w:hAnsi="PT Astra Serif"/>
          <w:sz w:val="26"/>
          <w:szCs w:val="26"/>
          <w:lang w:eastAsia="en-US"/>
        </w:rPr>
        <w:t>.</w:t>
      </w:r>
    </w:p>
    <w:p w:rsidR="00CA5338" w:rsidRPr="00544C55" w:rsidRDefault="00CA5338" w:rsidP="00A1085A">
      <w:pPr>
        <w:widowControl w:val="0"/>
        <w:autoSpaceDN w:val="0"/>
        <w:ind w:left="-567" w:firstLine="709"/>
        <w:jc w:val="both"/>
        <w:rPr>
          <w:rFonts w:ascii="PT Astra Serif" w:hAnsi="PT Astra Serif"/>
          <w:sz w:val="26"/>
          <w:szCs w:val="26"/>
          <w:lang w:eastAsia="en-US"/>
        </w:rPr>
      </w:pPr>
      <w:r w:rsidRPr="00544C55">
        <w:rPr>
          <w:rFonts w:ascii="PT Astra Serif" w:eastAsia="Calibri" w:hAnsi="PT Astra Serif"/>
          <w:sz w:val="26"/>
          <w:szCs w:val="26"/>
          <w:lang w:eastAsia="en-US"/>
        </w:rPr>
        <w:t>Также в 2021 году у педагогических работников появилась возможность подать заявление на аттестацию через Единый портал предоставления государственных услуг.</w:t>
      </w:r>
    </w:p>
    <w:p w:rsidR="00CA5338" w:rsidRPr="00544C55" w:rsidRDefault="00B77D3F" w:rsidP="00A1085A">
      <w:pPr>
        <w:keepNext/>
        <w:ind w:left="-567" w:firstLine="709"/>
        <w:jc w:val="both"/>
        <w:rPr>
          <w:rFonts w:ascii="PT Astra Serif" w:hAnsi="PT Astra Serif"/>
          <w:bCs/>
          <w:sz w:val="26"/>
          <w:szCs w:val="26"/>
        </w:rPr>
      </w:pPr>
      <w:r w:rsidRPr="00544C55">
        <w:rPr>
          <w:rFonts w:ascii="PT Astra Serif" w:hAnsi="PT Astra Serif"/>
          <w:bCs/>
          <w:sz w:val="26"/>
          <w:szCs w:val="26"/>
        </w:rPr>
        <w:t xml:space="preserve">В целях </w:t>
      </w:r>
      <w:r w:rsidR="00CA5338" w:rsidRPr="00544C55">
        <w:rPr>
          <w:rFonts w:ascii="PT Astra Serif" w:hAnsi="PT Astra Serif"/>
          <w:bCs/>
          <w:sz w:val="26"/>
          <w:szCs w:val="26"/>
        </w:rPr>
        <w:t xml:space="preserve">поддержки педагогических работников в период подготовки к процедуре аттестации были проведены информационно-консультационные он-лайн семинары, консультации; в </w:t>
      </w:r>
      <w:r w:rsidR="00544C55" w:rsidRPr="00544C55">
        <w:rPr>
          <w:rFonts w:ascii="PT Astra Serif" w:hAnsi="PT Astra Serif"/>
          <w:bCs/>
          <w:sz w:val="26"/>
          <w:szCs w:val="26"/>
        </w:rPr>
        <w:t>формате видеоконференцсвязь</w:t>
      </w:r>
      <w:r w:rsidR="00CA5338" w:rsidRPr="00544C55">
        <w:rPr>
          <w:rFonts w:ascii="PT Astra Serif" w:hAnsi="PT Astra Serif"/>
          <w:bCs/>
          <w:sz w:val="26"/>
          <w:szCs w:val="26"/>
        </w:rPr>
        <w:t xml:space="preserve"> проведена площадка для общественного обсуждения вопросов аттестации в рамках регионального образовательного форума.</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 xml:space="preserve">В </w:t>
      </w:r>
      <w:r w:rsidR="00544C55" w:rsidRPr="00544C55">
        <w:rPr>
          <w:rFonts w:ascii="PT Astra Serif" w:eastAsia="Calibri" w:hAnsi="PT Astra Serif" w:cs="Arial"/>
          <w:sz w:val="26"/>
          <w:szCs w:val="26"/>
          <w:lang w:eastAsia="en-US"/>
        </w:rPr>
        <w:t>сентябре 2021 г. согласно письму</w:t>
      </w:r>
      <w:r w:rsidRPr="00544C55">
        <w:rPr>
          <w:rFonts w:ascii="PT Astra Serif" w:eastAsia="Calibri" w:hAnsi="PT Astra Serif" w:cs="Arial"/>
          <w:sz w:val="26"/>
          <w:szCs w:val="26"/>
          <w:lang w:eastAsia="en-US"/>
        </w:rPr>
        <w:t xml:space="preserve"> Министерства просвещения Российской Федерации от 30.07.2021 №08-1342 Ульяновская область всту</w:t>
      </w:r>
      <w:r w:rsidR="00544C55" w:rsidRPr="00544C55">
        <w:rPr>
          <w:rFonts w:ascii="PT Astra Serif" w:eastAsia="Calibri" w:hAnsi="PT Astra Serif" w:cs="Arial"/>
          <w:sz w:val="26"/>
          <w:szCs w:val="26"/>
          <w:lang w:eastAsia="en-US"/>
        </w:rPr>
        <w:t xml:space="preserve">пила </w:t>
      </w:r>
      <w:r w:rsidRPr="00544C55">
        <w:rPr>
          <w:rFonts w:ascii="PT Astra Serif" w:eastAsia="Calibri" w:hAnsi="PT Astra Serif" w:cs="Arial"/>
          <w:sz w:val="26"/>
          <w:szCs w:val="26"/>
          <w:lang w:eastAsia="en-US"/>
        </w:rPr>
        <w:t>в пилотную апробацию установления педагогическим работникам организаций, осуществляющих образовательную деятельность, квалификационных категорий «педагог-методист» и «педагог-наставник», которая будет проходить до июня 2022г.</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 xml:space="preserve">С целью проведения апробации распоряжением Министерства от 01.09.2021 № 1670-р создана проектная группа по проведению пилотной апробации, в состав которой вошли представители Министерства, муниципальных органов местного самоуправления, профессионального союза работников образования, руководителей образовательных организаций. Распоряжением Министерства от 7.09.2021 г № 1709-р определён перечень организаций-участников пилотной апробации. В апробации принимают участие 9 образовательных организаций Ульяновской области: </w:t>
      </w:r>
      <w:r w:rsidR="008719F7">
        <w:rPr>
          <w:rFonts w:ascii="PT Astra Serif" w:eastAsia="Calibri" w:hAnsi="PT Astra Serif" w:cs="Arial"/>
          <w:sz w:val="26"/>
          <w:szCs w:val="26"/>
          <w:lang w:eastAsia="en-US"/>
        </w:rPr>
        <w:t>ОГБОУ</w:t>
      </w:r>
      <w:r w:rsidRPr="00544C55">
        <w:rPr>
          <w:rFonts w:ascii="PT Astra Serif" w:eastAsia="Calibri" w:hAnsi="PT Astra Serif" w:cs="Arial"/>
          <w:sz w:val="26"/>
          <w:szCs w:val="26"/>
          <w:lang w:eastAsia="en-US"/>
        </w:rPr>
        <w:t xml:space="preserve"> «Гимназия №1 имени В.И.Ленина», </w:t>
      </w:r>
      <w:r w:rsidR="008719F7">
        <w:rPr>
          <w:rFonts w:ascii="PT Astra Serif" w:eastAsia="Calibri" w:hAnsi="PT Astra Serif" w:cs="Arial"/>
          <w:sz w:val="26"/>
          <w:szCs w:val="26"/>
          <w:lang w:eastAsia="en-US"/>
        </w:rPr>
        <w:t>МБОУ</w:t>
      </w:r>
      <w:r w:rsidRPr="00544C55">
        <w:rPr>
          <w:rFonts w:ascii="PT Astra Serif" w:eastAsia="Calibri" w:hAnsi="PT Astra Serif" w:cs="Arial"/>
          <w:sz w:val="26"/>
          <w:szCs w:val="26"/>
          <w:lang w:eastAsia="en-US"/>
        </w:rPr>
        <w:t xml:space="preserve"> «Средняя школа № 31 имени героев Свири», </w:t>
      </w:r>
      <w:r w:rsidR="008719F7">
        <w:rPr>
          <w:rFonts w:ascii="PT Astra Serif" w:eastAsia="Calibri" w:hAnsi="PT Astra Serif" w:cs="Arial"/>
          <w:sz w:val="26"/>
          <w:szCs w:val="26"/>
          <w:lang w:eastAsia="en-US"/>
        </w:rPr>
        <w:t xml:space="preserve">МБОУ </w:t>
      </w:r>
      <w:r w:rsidRPr="00544C55">
        <w:rPr>
          <w:rFonts w:ascii="PT Astra Serif" w:eastAsia="Calibri" w:hAnsi="PT Astra Serif" w:cs="Arial"/>
          <w:sz w:val="26"/>
          <w:szCs w:val="26"/>
          <w:lang w:eastAsia="en-US"/>
        </w:rPr>
        <w:t xml:space="preserve">города Ульяновска «Лицей №40 при Ульяновском государственном университете», </w:t>
      </w:r>
      <w:r w:rsidR="008719F7">
        <w:rPr>
          <w:rFonts w:ascii="PT Astra Serif" w:eastAsia="Calibri" w:hAnsi="PT Astra Serif" w:cs="Arial"/>
          <w:sz w:val="26"/>
          <w:szCs w:val="26"/>
          <w:lang w:eastAsia="en-US"/>
        </w:rPr>
        <w:t xml:space="preserve">МАДОУ </w:t>
      </w:r>
      <w:r w:rsidRPr="00544C55">
        <w:rPr>
          <w:rFonts w:ascii="PT Astra Serif" w:eastAsia="Calibri" w:hAnsi="PT Astra Serif" w:cs="Arial"/>
          <w:sz w:val="26"/>
          <w:szCs w:val="26"/>
          <w:lang w:eastAsia="en-US"/>
        </w:rPr>
        <w:t xml:space="preserve">детский сад №186 «Волгарик», </w:t>
      </w:r>
      <w:r w:rsidR="008719F7">
        <w:rPr>
          <w:rFonts w:ascii="PT Astra Serif" w:eastAsia="Calibri" w:hAnsi="PT Astra Serif" w:cs="Arial"/>
          <w:sz w:val="26"/>
          <w:szCs w:val="26"/>
          <w:lang w:eastAsia="en-US"/>
        </w:rPr>
        <w:t>ОГБПОУ</w:t>
      </w:r>
      <w:r w:rsidRPr="00544C55">
        <w:rPr>
          <w:rFonts w:ascii="PT Astra Serif" w:eastAsia="Calibri" w:hAnsi="PT Astra Serif" w:cs="Arial"/>
          <w:sz w:val="26"/>
          <w:szCs w:val="26"/>
          <w:lang w:eastAsia="en-US"/>
        </w:rPr>
        <w:t xml:space="preserve"> Ульяновский педагогический колледж, </w:t>
      </w:r>
      <w:r w:rsidR="008719F7">
        <w:rPr>
          <w:rFonts w:ascii="PT Astra Serif" w:eastAsia="Calibri" w:hAnsi="PT Astra Serif" w:cs="Arial"/>
          <w:sz w:val="26"/>
          <w:szCs w:val="26"/>
          <w:lang w:eastAsia="en-US"/>
        </w:rPr>
        <w:t>МБОУ</w:t>
      </w:r>
      <w:r w:rsidRPr="00544C55">
        <w:rPr>
          <w:rFonts w:ascii="PT Astra Serif" w:eastAsia="Calibri" w:hAnsi="PT Astra Serif" w:cs="Arial"/>
          <w:sz w:val="26"/>
          <w:szCs w:val="26"/>
          <w:lang w:eastAsia="en-US"/>
        </w:rPr>
        <w:t xml:space="preserve"> «Мариинская гимназия», </w:t>
      </w:r>
      <w:r w:rsidR="008719F7">
        <w:rPr>
          <w:rFonts w:ascii="PT Astra Serif" w:eastAsia="Calibri" w:hAnsi="PT Astra Serif" w:cs="Arial"/>
          <w:sz w:val="26"/>
          <w:szCs w:val="26"/>
          <w:lang w:eastAsia="en-US"/>
        </w:rPr>
        <w:t>МОУ</w:t>
      </w:r>
      <w:r w:rsidRPr="00544C55">
        <w:rPr>
          <w:rFonts w:ascii="PT Astra Serif" w:eastAsia="Calibri" w:hAnsi="PT Astra Serif" w:cs="Arial"/>
          <w:sz w:val="26"/>
          <w:szCs w:val="26"/>
          <w:lang w:eastAsia="en-US"/>
        </w:rPr>
        <w:t xml:space="preserve"> Ундоровский лицей, М</w:t>
      </w:r>
      <w:r w:rsidR="008719F7">
        <w:rPr>
          <w:rFonts w:ascii="PT Astra Serif" w:eastAsia="Calibri" w:hAnsi="PT Astra Serif" w:cs="Arial"/>
          <w:sz w:val="26"/>
          <w:szCs w:val="26"/>
          <w:lang w:eastAsia="en-US"/>
        </w:rPr>
        <w:t xml:space="preserve">БУ ДО </w:t>
      </w:r>
      <w:r w:rsidRPr="00544C55">
        <w:rPr>
          <w:rFonts w:ascii="PT Astra Serif" w:eastAsia="Calibri" w:hAnsi="PT Astra Serif" w:cs="Arial"/>
          <w:sz w:val="26"/>
          <w:szCs w:val="26"/>
          <w:lang w:eastAsia="en-US"/>
        </w:rPr>
        <w:t xml:space="preserve">города Ульяновска «Центр детского творчества №2», </w:t>
      </w:r>
      <w:r w:rsidR="008719F7">
        <w:rPr>
          <w:rFonts w:ascii="PT Astra Serif" w:eastAsia="Calibri" w:hAnsi="PT Astra Serif" w:cs="Arial"/>
          <w:sz w:val="26"/>
          <w:szCs w:val="26"/>
          <w:lang w:eastAsia="en-US"/>
        </w:rPr>
        <w:t>МБДОУ</w:t>
      </w:r>
      <w:r w:rsidRPr="00544C55">
        <w:rPr>
          <w:rFonts w:ascii="PT Astra Serif" w:eastAsia="Calibri" w:hAnsi="PT Astra Serif" w:cs="Arial"/>
          <w:sz w:val="26"/>
          <w:szCs w:val="26"/>
          <w:lang w:eastAsia="en-US"/>
        </w:rPr>
        <w:t xml:space="preserve"> детский сад №75 «Солнышко».</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7 сентября состоялось заседание проектной группы, на котором был утверждён план работы проектной группы, определён экспертный состав для всестороннего анализа результатов профессиональной деятельности «педагога-методиста» и «педагога-наставника».</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lastRenderedPageBreak/>
        <w:t>В октябре независимая экспертная группа провела всесторонний анализ профессиональной деятельности педагогических работников на квалификационные категории «педагог-наставник» и «педагог-методист».</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 xml:space="preserve">19 октября состоялось заседание Проектной </w:t>
      </w:r>
      <w:r w:rsidR="00544C55" w:rsidRPr="00544C55">
        <w:rPr>
          <w:rFonts w:ascii="PT Astra Serif" w:eastAsia="Calibri" w:hAnsi="PT Astra Serif" w:cs="Arial"/>
          <w:sz w:val="26"/>
          <w:szCs w:val="26"/>
          <w:lang w:eastAsia="en-US"/>
        </w:rPr>
        <w:t>группы, на</w:t>
      </w:r>
      <w:r w:rsidRPr="00544C55">
        <w:rPr>
          <w:rFonts w:ascii="PT Astra Serif" w:eastAsia="Calibri" w:hAnsi="PT Astra Serif" w:cs="Arial"/>
          <w:sz w:val="26"/>
          <w:szCs w:val="26"/>
          <w:lang w:eastAsia="en-US"/>
        </w:rPr>
        <w:t xml:space="preserve"> котором были утверждены основания квалификационных категорий «педагог-наставник» и «педагог-методист», рассмотрены экспертные заключения на каждого педагога-участника.</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По итогам заседания 9 педагогам-участникам была установлена квалификационная категория «педагог-методист», 8 педагогам-участникам была установлена квалификационная категория «педагог-наставник».</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 xml:space="preserve">Экспертные заключения размещены в личных кабинетах педагогов – участников на сайте пилотной апробации </w:t>
      </w:r>
      <w:hyperlink r:id="rId70" w:history="1">
        <w:r w:rsidRPr="00544C55">
          <w:rPr>
            <w:rStyle w:val="af3"/>
            <w:rFonts w:ascii="PT Astra Serif" w:eastAsia="Calibri" w:hAnsi="PT Astra Serif" w:cs="Arial"/>
            <w:color w:val="auto"/>
            <w:sz w:val="26"/>
            <w:szCs w:val="26"/>
            <w:lang w:val="en-US" w:eastAsia="en-US"/>
          </w:rPr>
          <w:t>https</w:t>
        </w:r>
        <w:r w:rsidRPr="00544C55">
          <w:rPr>
            <w:rStyle w:val="af3"/>
            <w:rFonts w:ascii="PT Astra Serif" w:eastAsia="Calibri" w:hAnsi="PT Astra Serif" w:cs="Arial"/>
            <w:color w:val="auto"/>
            <w:sz w:val="26"/>
            <w:szCs w:val="26"/>
            <w:lang w:eastAsia="en-US"/>
          </w:rPr>
          <w:t>://</w:t>
        </w:r>
        <w:r w:rsidRPr="00544C55">
          <w:rPr>
            <w:rStyle w:val="af3"/>
            <w:rFonts w:ascii="PT Astra Serif" w:eastAsia="Calibri" w:hAnsi="PT Astra Serif" w:cs="Arial"/>
            <w:color w:val="auto"/>
            <w:sz w:val="26"/>
            <w:szCs w:val="26"/>
            <w:lang w:val="en-US" w:eastAsia="en-US"/>
          </w:rPr>
          <w:t>pilot</w:t>
        </w:r>
        <w:r w:rsidRPr="00544C55">
          <w:rPr>
            <w:rStyle w:val="af3"/>
            <w:rFonts w:ascii="PT Astra Serif" w:eastAsia="Calibri" w:hAnsi="PT Astra Serif" w:cs="Arial"/>
            <w:color w:val="auto"/>
            <w:sz w:val="26"/>
            <w:szCs w:val="26"/>
            <w:lang w:eastAsia="en-US"/>
          </w:rPr>
          <w:t>.</w:t>
        </w:r>
        <w:r w:rsidRPr="00544C55">
          <w:rPr>
            <w:rStyle w:val="af3"/>
            <w:rFonts w:ascii="PT Astra Serif" w:eastAsia="Calibri" w:hAnsi="PT Astra Serif" w:cs="Arial"/>
            <w:color w:val="auto"/>
            <w:sz w:val="26"/>
            <w:szCs w:val="26"/>
            <w:lang w:val="en-US" w:eastAsia="en-US"/>
          </w:rPr>
          <w:t>apkpro</w:t>
        </w:r>
        <w:r w:rsidRPr="00544C55">
          <w:rPr>
            <w:rStyle w:val="af3"/>
            <w:rFonts w:ascii="PT Astra Serif" w:eastAsia="Calibri" w:hAnsi="PT Astra Serif" w:cs="Arial"/>
            <w:color w:val="auto"/>
            <w:sz w:val="26"/>
            <w:szCs w:val="26"/>
            <w:lang w:eastAsia="en-US"/>
          </w:rPr>
          <w:t>.</w:t>
        </w:r>
        <w:r w:rsidRPr="00544C55">
          <w:rPr>
            <w:rStyle w:val="af3"/>
            <w:rFonts w:ascii="PT Astra Serif" w:eastAsia="Calibri" w:hAnsi="PT Astra Serif" w:cs="Arial"/>
            <w:color w:val="auto"/>
            <w:sz w:val="26"/>
            <w:szCs w:val="26"/>
            <w:lang w:val="en-US" w:eastAsia="en-US"/>
          </w:rPr>
          <w:t>ru</w:t>
        </w:r>
        <w:r w:rsidRPr="00544C55">
          <w:rPr>
            <w:rStyle w:val="af3"/>
            <w:rFonts w:ascii="PT Astra Serif" w:eastAsia="Calibri" w:hAnsi="PT Astra Serif" w:cs="Arial"/>
            <w:color w:val="auto"/>
            <w:sz w:val="26"/>
            <w:szCs w:val="26"/>
            <w:lang w:eastAsia="en-US"/>
          </w:rPr>
          <w:t>/</w:t>
        </w:r>
      </w:hyperlink>
      <w:r w:rsidRPr="00544C55">
        <w:rPr>
          <w:rFonts w:ascii="PT Astra Serif" w:eastAsia="Calibri" w:hAnsi="PT Astra Serif" w:cs="Arial"/>
          <w:sz w:val="26"/>
          <w:szCs w:val="26"/>
          <w:lang w:eastAsia="en-US"/>
        </w:rPr>
        <w:t>.</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26 октября состоялось заседание Совета по пилотной апробации при Министерстве просвещения Российской Федерации (далее – Совет), в состав которого от Ульяновской области вошли Ашлапова Т.В., директор центра образовательной и проектно-исследовательской деятельности, Медведева И.В., учитель МБОУ «Гимназия №24». Тема: "О ходе пилотной апробации установления педагогическим работникам организаций, осуществляющих образовательную деятельность, квалификационных категорий «педагог-методист» и «педагог-наставник».</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Ашлапова Т.В. представила членам Совета опыт участия Ульяновской области в пилотной апробации.</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В ноябре завершился первый этап проведения пилотной апробации и подводятся итоги.</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С 9 по 11 ноября участники выразили своё мнение о процедуре проведения апробации, ответив на вопросы анкеты, размещённой в личных кабинетах.</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lang w:eastAsia="en-US"/>
        </w:rPr>
      </w:pPr>
      <w:r w:rsidRPr="00544C55">
        <w:rPr>
          <w:rFonts w:ascii="PT Astra Serif" w:eastAsia="Calibri" w:hAnsi="PT Astra Serif" w:cs="Arial"/>
          <w:sz w:val="26"/>
          <w:szCs w:val="26"/>
          <w:lang w:eastAsia="en-US"/>
        </w:rPr>
        <w:t xml:space="preserve">15 ноября Ашлапова Т.В. и Медведева И.В. приняли участие в вебинаре по итогам анкетирования участников пилотной апробации. </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shd w:val="clear" w:color="auto" w:fill="FFFFFF"/>
          <w:lang w:eastAsia="en-US"/>
        </w:rPr>
      </w:pPr>
      <w:r w:rsidRPr="00544C55">
        <w:rPr>
          <w:rFonts w:ascii="PT Astra Serif" w:eastAsia="Calibri" w:hAnsi="PT Astra Serif" w:cs="Arial"/>
          <w:sz w:val="26"/>
          <w:szCs w:val="26"/>
          <w:shd w:val="clear" w:color="auto" w:fill="FFFFFF"/>
          <w:lang w:eastAsia="en-US"/>
        </w:rPr>
        <w:t>18 ноября участники пилотной апробации Ульяновской области приняли участие в вебинаре по итогам проведения первого этапа пилотной апробации установления педагогическим работникам новых квалификационных категорий «педагог-методист» и «педагог-наставник» в 13-ти субъектах Российской Федерации.</w:t>
      </w:r>
    </w:p>
    <w:p w:rsidR="00CA5338" w:rsidRPr="00544C55" w:rsidRDefault="00CA5338" w:rsidP="00A1085A">
      <w:pPr>
        <w:widowControl w:val="0"/>
        <w:autoSpaceDE w:val="0"/>
        <w:autoSpaceDN w:val="0"/>
        <w:adjustRightInd w:val="0"/>
        <w:ind w:left="-567" w:firstLine="709"/>
        <w:jc w:val="both"/>
        <w:rPr>
          <w:rFonts w:ascii="PT Astra Serif" w:eastAsia="Calibri" w:hAnsi="PT Astra Serif" w:cs="Arial"/>
          <w:sz w:val="26"/>
          <w:szCs w:val="26"/>
          <w:shd w:val="clear" w:color="auto" w:fill="FFFFFF"/>
          <w:lang w:eastAsia="en-US"/>
        </w:rPr>
      </w:pPr>
      <w:r w:rsidRPr="00544C55">
        <w:rPr>
          <w:rFonts w:ascii="PT Astra Serif" w:eastAsia="Calibri" w:hAnsi="PT Astra Serif" w:cs="Arial"/>
          <w:sz w:val="26"/>
          <w:szCs w:val="26"/>
          <w:shd w:val="clear" w:color="auto" w:fill="FFFFFF"/>
          <w:lang w:eastAsia="en-US"/>
        </w:rPr>
        <w:t>С 18 по 26 ноября участники пилотной апробации Ульяновской области приняли участие в общественно-профессиональном обсуждении, организованном на сайте Академии просвещения (</w:t>
      </w:r>
      <w:hyperlink r:id="rId71" w:tgtFrame="_blank" w:history="1">
        <w:r w:rsidRPr="00544C55">
          <w:rPr>
            <w:rStyle w:val="af3"/>
            <w:rFonts w:ascii="PT Astra Serif" w:eastAsia="Calibri" w:hAnsi="PT Astra Serif" w:cs="Arial"/>
            <w:color w:val="auto"/>
            <w:sz w:val="26"/>
            <w:szCs w:val="26"/>
            <w:shd w:val="clear" w:color="auto" w:fill="FFFFFF"/>
            <w:lang w:eastAsia="en-US"/>
          </w:rPr>
          <w:t>https://pilot.apkpro.ru/</w:t>
        </w:r>
      </w:hyperlink>
      <w:r w:rsidRPr="00544C55">
        <w:rPr>
          <w:rFonts w:ascii="PT Astra Serif" w:eastAsia="Calibri" w:hAnsi="PT Astra Serif" w:cs="Arial"/>
          <w:sz w:val="26"/>
          <w:szCs w:val="26"/>
          <w:lang w:eastAsia="en-US"/>
        </w:rPr>
        <w:t>).</w:t>
      </w:r>
    </w:p>
    <w:p w:rsidR="00CA5338" w:rsidRPr="00544C55" w:rsidRDefault="00CA5338" w:rsidP="00A1085A">
      <w:pPr>
        <w:widowControl w:val="0"/>
        <w:ind w:left="-567" w:firstLine="709"/>
        <w:jc w:val="both"/>
        <w:rPr>
          <w:rFonts w:ascii="PT Astra Serif" w:hAnsi="PT Astra Serif"/>
          <w:sz w:val="26"/>
          <w:szCs w:val="26"/>
        </w:rPr>
      </w:pPr>
      <w:r w:rsidRPr="00544C55">
        <w:rPr>
          <w:rFonts w:ascii="PT Astra Serif" w:hAnsi="PT Astra Serif"/>
          <w:sz w:val="26"/>
          <w:szCs w:val="26"/>
        </w:rPr>
        <w:t>За период январь-ноябрь всего аттестовано 2043 педагогических работников. На первую категорию - 1036, на высшую категорию – 1007. На альтернативной основе аттестовано – 25 педагогических работников.</w:t>
      </w:r>
    </w:p>
    <w:p w:rsidR="00E7276B" w:rsidRPr="00243B19" w:rsidRDefault="00E7276B" w:rsidP="00A1085A">
      <w:pPr>
        <w:spacing w:line="360" w:lineRule="auto"/>
        <w:ind w:left="-567" w:firstLine="709"/>
        <w:jc w:val="both"/>
        <w:rPr>
          <w:rFonts w:ascii="PT Astra Serif" w:hAnsi="PT Astra Serif"/>
          <w:b/>
          <w:sz w:val="26"/>
          <w:szCs w:val="26"/>
          <w:u w:val="single"/>
        </w:rPr>
      </w:pPr>
      <w:r w:rsidRPr="00243B19">
        <w:rPr>
          <w:rFonts w:ascii="PT Astra Serif" w:hAnsi="PT Astra Serif"/>
          <w:sz w:val="26"/>
          <w:szCs w:val="26"/>
        </w:rPr>
        <w:tab/>
      </w:r>
      <w:r w:rsidRPr="00243B19">
        <w:rPr>
          <w:rFonts w:ascii="PT Astra Serif" w:hAnsi="PT Astra Serif"/>
          <w:b/>
          <w:sz w:val="26"/>
          <w:szCs w:val="26"/>
          <w:u w:val="single"/>
        </w:rPr>
        <w:t>Работа с молодежью отрасли.</w:t>
      </w:r>
    </w:p>
    <w:p w:rsidR="00D5013A" w:rsidRPr="00034846" w:rsidRDefault="007F3DBD" w:rsidP="00A1085A">
      <w:pPr>
        <w:ind w:left="-567" w:firstLine="720"/>
        <w:contextualSpacing/>
        <w:jc w:val="both"/>
        <w:rPr>
          <w:sz w:val="26"/>
          <w:szCs w:val="26"/>
        </w:rPr>
      </w:pPr>
      <w:r>
        <w:rPr>
          <w:rFonts w:ascii="PT Astra Serif" w:hAnsi="PT Astra Serif"/>
          <w:b/>
          <w:bCs/>
          <w:sz w:val="26"/>
          <w:szCs w:val="26"/>
        </w:rPr>
        <w:t xml:space="preserve"> </w:t>
      </w:r>
      <w:r w:rsidR="00D5013A" w:rsidRPr="00034846">
        <w:rPr>
          <w:sz w:val="26"/>
          <w:szCs w:val="26"/>
        </w:rPr>
        <w:t>Молодёжное министерство образования Ульяновской области является постоянно действующим совещательным органом при Министерстве, образованным для предварительного рассмотрения вопросов, отнесенных к компетенции Министерства и подготовки по ним предложений, а также для обеспечения взаимодействия Министерства с молодыми гражданами, проживающими на территории Ульяновской области, и с целью привлечения их к участию в общественно-политической и социально-экономической жизни Ульяновской области.</w:t>
      </w:r>
    </w:p>
    <w:p w:rsidR="00D5013A" w:rsidRPr="00034846" w:rsidRDefault="00D5013A" w:rsidP="00A1085A">
      <w:pPr>
        <w:ind w:left="-567" w:firstLine="720"/>
        <w:contextualSpacing/>
        <w:jc w:val="both"/>
        <w:rPr>
          <w:sz w:val="26"/>
          <w:szCs w:val="26"/>
        </w:rPr>
      </w:pPr>
      <w:bookmarkStart w:id="2" w:name="_xpxgtxhc1zqb" w:colFirst="0" w:colLast="0"/>
      <w:bookmarkEnd w:id="2"/>
      <w:r w:rsidRPr="00034846">
        <w:rPr>
          <w:sz w:val="26"/>
          <w:szCs w:val="26"/>
        </w:rPr>
        <w:t>В 2021 году продолжает работать 3-й состав Молодёжного министерства просвещения и воспитания Ульяновской области. В его состав входят</w:t>
      </w:r>
      <w:r w:rsidR="00DD34A2">
        <w:rPr>
          <w:sz w:val="26"/>
          <w:szCs w:val="26"/>
        </w:rPr>
        <w:t xml:space="preserve"> </w:t>
      </w:r>
      <w:r w:rsidR="00DD34A2">
        <w:rPr>
          <w:sz w:val="26"/>
          <w:szCs w:val="26"/>
        </w:rPr>
        <w:br/>
      </w:r>
      <w:r w:rsidRPr="00034846">
        <w:rPr>
          <w:sz w:val="26"/>
          <w:szCs w:val="26"/>
        </w:rPr>
        <w:t xml:space="preserve">13 представителей различных отраслей образования: педагоги, студенты, работники </w:t>
      </w:r>
      <w:r w:rsidRPr="00034846">
        <w:rPr>
          <w:sz w:val="26"/>
          <w:szCs w:val="26"/>
        </w:rPr>
        <w:lastRenderedPageBreak/>
        <w:t>Министерства. Министром является Мартыненко О.С., учитель химии МБОУ гимназия №33, заместителем министра – Герасимова А.В., главный специалист ОГКУ УОДО, ответственным секретарем – Курзина А.И., учитель английского языка МБОУ СШ №70</w:t>
      </w:r>
      <w:r>
        <w:rPr>
          <w:sz w:val="26"/>
          <w:szCs w:val="26"/>
        </w:rPr>
        <w:t>.</w:t>
      </w:r>
    </w:p>
    <w:p w:rsidR="00D5013A" w:rsidRPr="00034846" w:rsidRDefault="00D5013A" w:rsidP="00A1085A">
      <w:pPr>
        <w:ind w:left="-567" w:firstLine="720"/>
        <w:contextualSpacing/>
        <w:jc w:val="both"/>
        <w:rPr>
          <w:sz w:val="26"/>
          <w:szCs w:val="26"/>
        </w:rPr>
      </w:pPr>
      <w:r w:rsidRPr="00034846">
        <w:rPr>
          <w:sz w:val="26"/>
          <w:szCs w:val="26"/>
        </w:rPr>
        <w:t>Основной целью деятельности Молодежного министерства является создание механизма закрепления и профессионального становления молодых педагогов. Задачи, которые ставят перед собой члены молодежного министерства</w:t>
      </w:r>
      <w:r w:rsidR="00DD34A2">
        <w:rPr>
          <w:sz w:val="26"/>
          <w:szCs w:val="26"/>
        </w:rPr>
        <w:t>,</w:t>
      </w:r>
      <w:r w:rsidRPr="00034846">
        <w:rPr>
          <w:sz w:val="26"/>
          <w:szCs w:val="26"/>
        </w:rPr>
        <w:t xml:space="preserve"> следующие: оказание методической и юридической помощи, психологическая поддержка молодых специалистов, реализация которых достигается посредством ряда мероприятий.</w:t>
      </w:r>
    </w:p>
    <w:p w:rsidR="00D5013A" w:rsidRPr="00034846" w:rsidRDefault="00D5013A" w:rsidP="00A1085A">
      <w:pPr>
        <w:ind w:left="-567" w:firstLine="720"/>
        <w:contextualSpacing/>
        <w:jc w:val="both"/>
        <w:rPr>
          <w:sz w:val="26"/>
          <w:szCs w:val="26"/>
        </w:rPr>
      </w:pPr>
      <w:r w:rsidRPr="00034846">
        <w:rPr>
          <w:sz w:val="26"/>
          <w:szCs w:val="26"/>
        </w:rPr>
        <w:t>В 2021 году Молодежное министерство образования продолжа</w:t>
      </w:r>
      <w:r w:rsidR="00DD34A2">
        <w:rPr>
          <w:sz w:val="26"/>
          <w:szCs w:val="26"/>
        </w:rPr>
        <w:t>ло</w:t>
      </w:r>
      <w:r w:rsidRPr="00034846">
        <w:rPr>
          <w:sz w:val="26"/>
          <w:szCs w:val="26"/>
        </w:rPr>
        <w:t xml:space="preserve"> реализовывать свой основной проект - общественную педагогическую лабораторию «Вектор возможностей». Целевая аудитория проекта: молодые педагоги области с опытом работы до 5 лет и студенты педагогических специальностей. Общественная педагогическая лаборатория — это свободное пространство, в которое могут прийти молодые педагоги и студенты для повышения своего профессионального роста, общения, обмена опытом, решения профессиональных проблем. </w:t>
      </w:r>
    </w:p>
    <w:p w:rsidR="00D5013A" w:rsidRPr="00034846" w:rsidRDefault="00D5013A" w:rsidP="00A1085A">
      <w:pPr>
        <w:ind w:left="-567" w:firstLine="720"/>
        <w:contextualSpacing/>
        <w:jc w:val="both"/>
        <w:rPr>
          <w:sz w:val="26"/>
          <w:szCs w:val="26"/>
        </w:rPr>
      </w:pPr>
      <w:bookmarkStart w:id="3" w:name="_d1mxhg9bjawg" w:colFirst="0" w:colLast="0"/>
      <w:bookmarkStart w:id="4" w:name="_z8yfmaeth7v6" w:colFirst="0" w:colLast="0"/>
      <w:bookmarkEnd w:id="3"/>
      <w:bookmarkEnd w:id="4"/>
      <w:r w:rsidRPr="00034846">
        <w:rPr>
          <w:sz w:val="26"/>
          <w:szCs w:val="26"/>
        </w:rPr>
        <w:t>Основными мероприятиями Молодежного министерства образования в отчетный срок стали:</w:t>
      </w:r>
    </w:p>
    <w:p w:rsidR="00D5013A" w:rsidRPr="00034846" w:rsidRDefault="00D5013A" w:rsidP="00A1085A">
      <w:pPr>
        <w:ind w:left="-567" w:firstLine="720"/>
        <w:contextualSpacing/>
        <w:jc w:val="both"/>
        <w:rPr>
          <w:b/>
          <w:sz w:val="26"/>
          <w:szCs w:val="26"/>
        </w:rPr>
      </w:pPr>
      <w:r w:rsidRPr="00034846">
        <w:rPr>
          <w:sz w:val="26"/>
          <w:szCs w:val="26"/>
        </w:rPr>
        <w:t xml:space="preserve">1. </w:t>
      </w:r>
      <w:r w:rsidRPr="00034846">
        <w:rPr>
          <w:b/>
          <w:sz w:val="26"/>
          <w:szCs w:val="26"/>
        </w:rPr>
        <w:t>Межрегиональный конкурс педагогического мастерства молодых учителей естественно-научных и физико-математических дисциплин «</w:t>
      </w:r>
      <w:r w:rsidRPr="00034846">
        <w:rPr>
          <w:b/>
          <w:sz w:val="26"/>
          <w:szCs w:val="26"/>
          <w:lang w:val="en-US"/>
        </w:rPr>
        <w:t>ScienceLOCK</w:t>
      </w:r>
      <w:r w:rsidRPr="00034846">
        <w:rPr>
          <w:b/>
          <w:sz w:val="26"/>
          <w:szCs w:val="26"/>
        </w:rPr>
        <w:t>».</w:t>
      </w:r>
    </w:p>
    <w:p w:rsidR="00D5013A" w:rsidRPr="00034846" w:rsidRDefault="00D5013A" w:rsidP="00A1085A">
      <w:pPr>
        <w:ind w:left="-567" w:firstLine="720"/>
        <w:contextualSpacing/>
        <w:jc w:val="both"/>
        <w:rPr>
          <w:b/>
          <w:sz w:val="26"/>
          <w:szCs w:val="26"/>
        </w:rPr>
      </w:pPr>
      <w:r w:rsidRPr="00034846">
        <w:rPr>
          <w:b/>
          <w:sz w:val="26"/>
          <w:szCs w:val="26"/>
        </w:rPr>
        <w:t xml:space="preserve"> </w:t>
      </w:r>
      <w:r w:rsidRPr="00034846">
        <w:rPr>
          <w:sz w:val="26"/>
          <w:szCs w:val="26"/>
        </w:rPr>
        <w:t>Конкурс впервые проведен весной 2021 года по инициативе Молодёжного министерства просвещения и воспитания Ульяновской области и АНО «Информационный центр по атомной энергии» г. Ульяновска при поддержке Министерства.</w:t>
      </w:r>
    </w:p>
    <w:p w:rsidR="00D5013A" w:rsidRPr="00034846" w:rsidRDefault="00D5013A" w:rsidP="00A1085A">
      <w:pPr>
        <w:pStyle w:val="3f1"/>
        <w:shd w:val="clear" w:color="auto" w:fill="auto"/>
        <w:tabs>
          <w:tab w:val="left" w:pos="1191"/>
        </w:tabs>
        <w:spacing w:before="0" w:line="240" w:lineRule="auto"/>
        <w:ind w:left="-567" w:right="20" w:firstLine="720"/>
        <w:contextualSpacing/>
        <w:rPr>
          <w:sz w:val="26"/>
          <w:szCs w:val="26"/>
        </w:rPr>
      </w:pPr>
      <w:r w:rsidRPr="00034846">
        <w:rPr>
          <w:sz w:val="26"/>
          <w:szCs w:val="26"/>
        </w:rPr>
        <w:t>Конкурс направлен на поддержку естественно-научного и физико- математического образования в средней школе.</w:t>
      </w:r>
    </w:p>
    <w:p w:rsidR="00D5013A" w:rsidRPr="00034846" w:rsidRDefault="00D5013A" w:rsidP="00A1085A">
      <w:pPr>
        <w:pStyle w:val="3f1"/>
        <w:shd w:val="clear" w:color="auto" w:fill="auto"/>
        <w:tabs>
          <w:tab w:val="left" w:pos="1093"/>
        </w:tabs>
        <w:spacing w:before="0" w:line="240" w:lineRule="auto"/>
        <w:ind w:left="-567" w:firstLine="720"/>
        <w:contextualSpacing/>
        <w:rPr>
          <w:sz w:val="26"/>
          <w:szCs w:val="26"/>
        </w:rPr>
      </w:pPr>
      <w:r w:rsidRPr="00034846">
        <w:rPr>
          <w:sz w:val="26"/>
          <w:szCs w:val="26"/>
        </w:rPr>
        <w:t>Конкурс проводился среди молодых педагогов со стажем работы до 5 лет по следующим номинациям:</w:t>
      </w:r>
    </w:p>
    <w:p w:rsidR="00D5013A" w:rsidRPr="00034846" w:rsidRDefault="00D5013A" w:rsidP="00A1085A">
      <w:pPr>
        <w:pStyle w:val="3f1"/>
        <w:numPr>
          <w:ilvl w:val="0"/>
          <w:numId w:val="18"/>
        </w:numPr>
        <w:shd w:val="clear" w:color="auto" w:fill="auto"/>
        <w:tabs>
          <w:tab w:val="left" w:pos="867"/>
        </w:tabs>
        <w:spacing w:before="0" w:line="240" w:lineRule="auto"/>
        <w:ind w:left="-567" w:firstLine="720"/>
        <w:contextualSpacing/>
        <w:rPr>
          <w:sz w:val="26"/>
          <w:szCs w:val="26"/>
        </w:rPr>
      </w:pPr>
      <w:r w:rsidRPr="00034846">
        <w:rPr>
          <w:sz w:val="26"/>
          <w:szCs w:val="26"/>
        </w:rPr>
        <w:t>«Молодые учителя биологии»;</w:t>
      </w:r>
    </w:p>
    <w:p w:rsidR="00D5013A" w:rsidRPr="00034846" w:rsidRDefault="00D5013A" w:rsidP="00A1085A">
      <w:pPr>
        <w:pStyle w:val="3f1"/>
        <w:numPr>
          <w:ilvl w:val="0"/>
          <w:numId w:val="18"/>
        </w:numPr>
        <w:shd w:val="clear" w:color="auto" w:fill="auto"/>
        <w:tabs>
          <w:tab w:val="left" w:pos="872"/>
        </w:tabs>
        <w:spacing w:before="0" w:line="240" w:lineRule="auto"/>
        <w:ind w:left="-567" w:firstLine="720"/>
        <w:contextualSpacing/>
        <w:rPr>
          <w:sz w:val="26"/>
          <w:szCs w:val="26"/>
        </w:rPr>
      </w:pPr>
      <w:r w:rsidRPr="00034846">
        <w:rPr>
          <w:sz w:val="26"/>
          <w:szCs w:val="26"/>
        </w:rPr>
        <w:t>«Молодые учителя математики»;</w:t>
      </w:r>
    </w:p>
    <w:p w:rsidR="00D5013A" w:rsidRPr="00034846" w:rsidRDefault="00D5013A" w:rsidP="00A1085A">
      <w:pPr>
        <w:pStyle w:val="3f1"/>
        <w:numPr>
          <w:ilvl w:val="0"/>
          <w:numId w:val="18"/>
        </w:numPr>
        <w:shd w:val="clear" w:color="auto" w:fill="auto"/>
        <w:tabs>
          <w:tab w:val="left" w:pos="779"/>
        </w:tabs>
        <w:spacing w:before="0" w:line="240" w:lineRule="auto"/>
        <w:ind w:left="-567" w:right="-1" w:firstLine="720"/>
        <w:contextualSpacing/>
        <w:rPr>
          <w:sz w:val="26"/>
          <w:szCs w:val="26"/>
        </w:rPr>
      </w:pPr>
      <w:r w:rsidRPr="00034846">
        <w:rPr>
          <w:sz w:val="26"/>
          <w:szCs w:val="26"/>
        </w:rPr>
        <w:t xml:space="preserve">«Молодые учителя физики»; </w:t>
      </w:r>
    </w:p>
    <w:p w:rsidR="00D5013A" w:rsidRPr="00034846" w:rsidRDefault="00D5013A" w:rsidP="00A1085A">
      <w:pPr>
        <w:pStyle w:val="3f1"/>
        <w:numPr>
          <w:ilvl w:val="0"/>
          <w:numId w:val="18"/>
        </w:numPr>
        <w:shd w:val="clear" w:color="auto" w:fill="auto"/>
        <w:tabs>
          <w:tab w:val="left" w:pos="779"/>
        </w:tabs>
        <w:spacing w:before="0" w:line="240" w:lineRule="auto"/>
        <w:ind w:left="-567" w:right="-1" w:firstLine="720"/>
        <w:contextualSpacing/>
        <w:rPr>
          <w:sz w:val="26"/>
          <w:szCs w:val="26"/>
        </w:rPr>
      </w:pPr>
      <w:r w:rsidRPr="00034846">
        <w:rPr>
          <w:sz w:val="26"/>
          <w:szCs w:val="26"/>
        </w:rPr>
        <w:t>«Молодые учителя химии».</w:t>
      </w:r>
    </w:p>
    <w:p w:rsidR="00D5013A" w:rsidRPr="00034846" w:rsidRDefault="00D5013A" w:rsidP="00A1085A">
      <w:pPr>
        <w:ind w:left="-567" w:firstLine="720"/>
        <w:contextualSpacing/>
        <w:jc w:val="both"/>
        <w:rPr>
          <w:sz w:val="26"/>
          <w:szCs w:val="26"/>
        </w:rPr>
      </w:pPr>
      <w:r w:rsidRPr="00034846">
        <w:rPr>
          <w:sz w:val="26"/>
          <w:szCs w:val="26"/>
        </w:rPr>
        <w:t>Согласно положению, номинация открывалась при наличии 5 и более заявок, поэтому в итоге конкурс проводился по номинациям «Молодые учителя биологии и химии» и «Молодые учителя математики». Заявок от физиков не поступило. (учителя биологии – 4, учителя химии – 8, учителя математики – 9)</w:t>
      </w:r>
    </w:p>
    <w:p w:rsidR="00D5013A" w:rsidRPr="00034846" w:rsidRDefault="00D5013A" w:rsidP="00A1085A">
      <w:pPr>
        <w:ind w:left="-567" w:firstLine="720"/>
        <w:contextualSpacing/>
        <w:jc w:val="both"/>
        <w:rPr>
          <w:sz w:val="26"/>
          <w:szCs w:val="26"/>
        </w:rPr>
      </w:pPr>
      <w:r w:rsidRPr="00034846">
        <w:rPr>
          <w:sz w:val="26"/>
          <w:szCs w:val="26"/>
        </w:rPr>
        <w:t>Участникам предстояло пройти 3 тура:</w:t>
      </w:r>
    </w:p>
    <w:p w:rsidR="00D5013A" w:rsidRPr="00034846" w:rsidRDefault="00D5013A" w:rsidP="00A1085A">
      <w:pPr>
        <w:pStyle w:val="af5"/>
        <w:widowControl/>
        <w:numPr>
          <w:ilvl w:val="0"/>
          <w:numId w:val="19"/>
        </w:numPr>
        <w:suppressAutoHyphens w:val="0"/>
        <w:ind w:left="-567" w:right="40" w:firstLine="720"/>
        <w:contextualSpacing/>
        <w:jc w:val="both"/>
        <w:rPr>
          <w:rFonts w:cs="Times New Roman"/>
          <w:sz w:val="26"/>
          <w:szCs w:val="26"/>
        </w:rPr>
      </w:pPr>
      <w:r w:rsidRPr="00034846">
        <w:rPr>
          <w:rFonts w:cs="Times New Roman"/>
          <w:sz w:val="26"/>
          <w:szCs w:val="26"/>
        </w:rPr>
        <w:t>эссе с описанием собственной концепции преподавания,</w:t>
      </w:r>
    </w:p>
    <w:p w:rsidR="00D5013A" w:rsidRPr="00034846" w:rsidRDefault="00D5013A" w:rsidP="00A1085A">
      <w:pPr>
        <w:pStyle w:val="af5"/>
        <w:widowControl/>
        <w:numPr>
          <w:ilvl w:val="0"/>
          <w:numId w:val="19"/>
        </w:numPr>
        <w:suppressAutoHyphens w:val="0"/>
        <w:ind w:left="-567" w:right="40" w:firstLine="720"/>
        <w:contextualSpacing/>
        <w:jc w:val="both"/>
        <w:rPr>
          <w:rFonts w:cs="Times New Roman"/>
          <w:sz w:val="26"/>
          <w:szCs w:val="26"/>
        </w:rPr>
      </w:pPr>
      <w:r w:rsidRPr="00034846">
        <w:rPr>
          <w:rFonts w:cs="Times New Roman"/>
          <w:sz w:val="26"/>
          <w:szCs w:val="26"/>
        </w:rPr>
        <w:t xml:space="preserve">разработка карты урока/внеурочного занятия на указанную тему – фундаментальное понятие «Время», «Энергия», «Нанотехнологии» </w:t>
      </w:r>
    </w:p>
    <w:p w:rsidR="00D5013A" w:rsidRPr="00034846" w:rsidRDefault="00D5013A" w:rsidP="00A1085A">
      <w:pPr>
        <w:pStyle w:val="af5"/>
        <w:widowControl/>
        <w:numPr>
          <w:ilvl w:val="0"/>
          <w:numId w:val="19"/>
        </w:numPr>
        <w:suppressAutoHyphens w:val="0"/>
        <w:ind w:left="-567" w:right="40" w:firstLine="720"/>
        <w:contextualSpacing/>
        <w:jc w:val="both"/>
        <w:rPr>
          <w:rFonts w:cs="Times New Roman"/>
          <w:sz w:val="26"/>
          <w:szCs w:val="26"/>
        </w:rPr>
      </w:pPr>
      <w:r w:rsidRPr="00034846">
        <w:rPr>
          <w:rFonts w:cs="Times New Roman"/>
          <w:sz w:val="26"/>
          <w:szCs w:val="26"/>
        </w:rPr>
        <w:t>кейс-чемпионат (очно в ИЦАЭ и в ZOOM конференции для участников из других регионов).</w:t>
      </w:r>
    </w:p>
    <w:p w:rsidR="00D5013A" w:rsidRPr="00034846" w:rsidRDefault="00D5013A" w:rsidP="00A1085A">
      <w:pPr>
        <w:ind w:left="-567" w:firstLine="720"/>
        <w:contextualSpacing/>
        <w:jc w:val="both"/>
        <w:rPr>
          <w:sz w:val="26"/>
          <w:szCs w:val="26"/>
        </w:rPr>
      </w:pPr>
      <w:r w:rsidRPr="00034846">
        <w:rPr>
          <w:bCs/>
          <w:sz w:val="26"/>
          <w:szCs w:val="26"/>
        </w:rPr>
        <w:t>В конкурсе приняли участие представители</w:t>
      </w:r>
      <w:r w:rsidRPr="00034846">
        <w:rPr>
          <w:b/>
          <w:sz w:val="26"/>
          <w:szCs w:val="26"/>
        </w:rPr>
        <w:t xml:space="preserve"> </w:t>
      </w:r>
      <w:r w:rsidRPr="00034846">
        <w:rPr>
          <w:sz w:val="26"/>
          <w:szCs w:val="26"/>
        </w:rPr>
        <w:t>Ульяновской, Тюменск</w:t>
      </w:r>
      <w:r>
        <w:rPr>
          <w:sz w:val="26"/>
          <w:szCs w:val="26"/>
        </w:rPr>
        <w:t>ой</w:t>
      </w:r>
      <w:r w:rsidRPr="00034846">
        <w:rPr>
          <w:sz w:val="26"/>
          <w:szCs w:val="26"/>
        </w:rPr>
        <w:t>, Томск</w:t>
      </w:r>
      <w:r>
        <w:rPr>
          <w:sz w:val="26"/>
          <w:szCs w:val="26"/>
        </w:rPr>
        <w:t>ой</w:t>
      </w:r>
      <w:r w:rsidRPr="00034846">
        <w:rPr>
          <w:sz w:val="26"/>
          <w:szCs w:val="26"/>
        </w:rPr>
        <w:t>, Мурманск</w:t>
      </w:r>
      <w:r>
        <w:rPr>
          <w:sz w:val="26"/>
          <w:szCs w:val="26"/>
        </w:rPr>
        <w:t>ой</w:t>
      </w:r>
      <w:r w:rsidRPr="00034846">
        <w:rPr>
          <w:sz w:val="26"/>
          <w:szCs w:val="26"/>
        </w:rPr>
        <w:t>, Саратовск</w:t>
      </w:r>
      <w:r>
        <w:rPr>
          <w:sz w:val="26"/>
          <w:szCs w:val="26"/>
        </w:rPr>
        <w:t>ой</w:t>
      </w:r>
      <w:r w:rsidRPr="00034846">
        <w:rPr>
          <w:sz w:val="26"/>
          <w:szCs w:val="26"/>
        </w:rPr>
        <w:t xml:space="preserve"> облас</w:t>
      </w:r>
      <w:r>
        <w:rPr>
          <w:sz w:val="26"/>
          <w:szCs w:val="26"/>
        </w:rPr>
        <w:t>тей</w:t>
      </w:r>
      <w:r w:rsidRPr="00034846">
        <w:rPr>
          <w:sz w:val="26"/>
          <w:szCs w:val="26"/>
        </w:rPr>
        <w:t>, Санкт-Петербург</w:t>
      </w:r>
      <w:r>
        <w:rPr>
          <w:sz w:val="26"/>
          <w:szCs w:val="26"/>
        </w:rPr>
        <w:t>а</w:t>
      </w:r>
      <w:r w:rsidRPr="00034846">
        <w:rPr>
          <w:sz w:val="26"/>
          <w:szCs w:val="26"/>
        </w:rPr>
        <w:t>, Республик</w:t>
      </w:r>
      <w:r>
        <w:rPr>
          <w:sz w:val="26"/>
          <w:szCs w:val="26"/>
        </w:rPr>
        <w:t>и</w:t>
      </w:r>
      <w:r w:rsidRPr="00034846">
        <w:rPr>
          <w:sz w:val="26"/>
          <w:szCs w:val="26"/>
        </w:rPr>
        <w:t xml:space="preserve"> Чувашия.</w:t>
      </w:r>
    </w:p>
    <w:p w:rsidR="00D5013A" w:rsidRPr="00034846" w:rsidRDefault="00D5013A" w:rsidP="00A1085A">
      <w:pPr>
        <w:ind w:left="-567" w:firstLine="720"/>
        <w:contextualSpacing/>
        <w:jc w:val="both"/>
        <w:rPr>
          <w:sz w:val="26"/>
          <w:szCs w:val="26"/>
        </w:rPr>
      </w:pPr>
      <w:r w:rsidRPr="00034846">
        <w:rPr>
          <w:sz w:val="26"/>
          <w:szCs w:val="26"/>
        </w:rPr>
        <w:t>Для оценки работ участников было привлечено высоко компетентное жюри из разных регионов России.</w:t>
      </w:r>
    </w:p>
    <w:p w:rsidR="00D5013A" w:rsidRPr="00034846" w:rsidRDefault="00D5013A" w:rsidP="00A1085A">
      <w:pPr>
        <w:ind w:left="-567" w:firstLine="720"/>
        <w:contextualSpacing/>
        <w:jc w:val="both"/>
        <w:rPr>
          <w:sz w:val="26"/>
          <w:szCs w:val="26"/>
        </w:rPr>
      </w:pPr>
      <w:r w:rsidRPr="00034846">
        <w:rPr>
          <w:sz w:val="26"/>
          <w:szCs w:val="26"/>
        </w:rPr>
        <w:t xml:space="preserve">2. </w:t>
      </w:r>
      <w:r w:rsidRPr="00034846">
        <w:rPr>
          <w:b/>
          <w:sz w:val="26"/>
          <w:szCs w:val="26"/>
          <w:lang w:val="en-US"/>
        </w:rPr>
        <w:t>V</w:t>
      </w:r>
      <w:r w:rsidRPr="00034846">
        <w:rPr>
          <w:b/>
          <w:sz w:val="26"/>
          <w:szCs w:val="26"/>
        </w:rPr>
        <w:t xml:space="preserve"> Фестиваль молодых педагогов «Педагогическая проба»</w:t>
      </w:r>
      <w:r w:rsidRPr="00034846">
        <w:rPr>
          <w:sz w:val="26"/>
          <w:szCs w:val="26"/>
        </w:rPr>
        <w:br/>
        <w:t xml:space="preserve">Учредителями </w:t>
      </w:r>
      <w:r w:rsidRPr="00034846">
        <w:rPr>
          <w:sz w:val="26"/>
          <w:szCs w:val="26"/>
          <w:lang w:val="en-US"/>
        </w:rPr>
        <w:t>V</w:t>
      </w:r>
      <w:r w:rsidRPr="00034846">
        <w:rPr>
          <w:sz w:val="26"/>
          <w:szCs w:val="26"/>
        </w:rPr>
        <w:t xml:space="preserve"> фестиваля «Педагогическая проба-2021» являются:</w:t>
      </w:r>
    </w:p>
    <w:p w:rsidR="00D5013A" w:rsidRPr="00034846" w:rsidRDefault="00D5013A" w:rsidP="00A1085A">
      <w:pPr>
        <w:ind w:left="-567" w:firstLine="720"/>
        <w:contextualSpacing/>
        <w:jc w:val="both"/>
        <w:rPr>
          <w:sz w:val="26"/>
          <w:szCs w:val="26"/>
        </w:rPr>
      </w:pPr>
      <w:r w:rsidRPr="00034846">
        <w:rPr>
          <w:sz w:val="26"/>
          <w:szCs w:val="26"/>
        </w:rPr>
        <w:t>– Молодёжное министерство просвещения и воспитания Ульяновской области;</w:t>
      </w:r>
    </w:p>
    <w:p w:rsidR="00D5013A" w:rsidRPr="00034846" w:rsidRDefault="00D5013A" w:rsidP="00A1085A">
      <w:pPr>
        <w:ind w:left="-567" w:firstLine="720"/>
        <w:contextualSpacing/>
        <w:jc w:val="both"/>
        <w:rPr>
          <w:sz w:val="26"/>
          <w:szCs w:val="26"/>
        </w:rPr>
      </w:pPr>
      <w:r w:rsidRPr="00034846">
        <w:rPr>
          <w:sz w:val="26"/>
          <w:szCs w:val="26"/>
        </w:rPr>
        <w:lastRenderedPageBreak/>
        <w:t>– Министерство просвещения и воспитания Ульяновской области</w:t>
      </w:r>
    </w:p>
    <w:p w:rsidR="00D5013A" w:rsidRPr="00034846" w:rsidRDefault="00D5013A" w:rsidP="00A1085A">
      <w:pPr>
        <w:ind w:left="-567" w:firstLine="720"/>
        <w:contextualSpacing/>
        <w:jc w:val="both"/>
        <w:rPr>
          <w:sz w:val="26"/>
          <w:szCs w:val="26"/>
        </w:rPr>
      </w:pPr>
      <w:r w:rsidRPr="00034846">
        <w:rPr>
          <w:sz w:val="26"/>
          <w:szCs w:val="26"/>
        </w:rPr>
        <w:t>Фестиваль проводится в целях повышения профессионального уровня молодых педагогических кадров, развития и реализации их творческого потенциала</w:t>
      </w:r>
      <w:r>
        <w:rPr>
          <w:sz w:val="26"/>
          <w:szCs w:val="26"/>
        </w:rPr>
        <w:t xml:space="preserve"> и стал уже традиционным событием для молодых педагогов региона. В этом году Фестиваль расширил свои границы: </w:t>
      </w:r>
      <w:r w:rsidRPr="00034846">
        <w:rPr>
          <w:sz w:val="26"/>
          <w:szCs w:val="26"/>
        </w:rPr>
        <w:t>в Фестивале приняли участие около 80 педагогов из Ульяновской и Липецкой области, Краснодарского края.  (В связи с эпидемиологической ситуацией в регионе Фестиваль проводился в онлайн формате).</w:t>
      </w:r>
    </w:p>
    <w:p w:rsidR="00D5013A" w:rsidRPr="00034846" w:rsidRDefault="00D5013A" w:rsidP="00A1085A">
      <w:pPr>
        <w:ind w:left="-567" w:firstLine="720"/>
        <w:contextualSpacing/>
        <w:jc w:val="both"/>
        <w:rPr>
          <w:sz w:val="26"/>
          <w:szCs w:val="26"/>
        </w:rPr>
      </w:pPr>
      <w:r w:rsidRPr="00034846">
        <w:rPr>
          <w:sz w:val="26"/>
          <w:szCs w:val="26"/>
        </w:rPr>
        <w:t>Членами жюри стали педагоги из Ульяновской, Оренбургской, Псковской, Еврейской автономной области, Хабаровского и Алтайского края, Карачаево-Черкесской республики и Республики Казахстан.</w:t>
      </w:r>
    </w:p>
    <w:p w:rsidR="00D5013A" w:rsidRPr="00034846" w:rsidRDefault="00D5013A" w:rsidP="00A1085A">
      <w:pPr>
        <w:ind w:left="-567" w:firstLine="720"/>
        <w:contextualSpacing/>
        <w:jc w:val="both"/>
        <w:rPr>
          <w:b/>
          <w:sz w:val="26"/>
          <w:szCs w:val="26"/>
        </w:rPr>
      </w:pPr>
      <w:r w:rsidRPr="00034846">
        <w:rPr>
          <w:sz w:val="26"/>
          <w:szCs w:val="26"/>
        </w:rPr>
        <w:t xml:space="preserve">3. </w:t>
      </w:r>
      <w:r w:rsidRPr="00034846">
        <w:rPr>
          <w:b/>
          <w:sz w:val="26"/>
          <w:szCs w:val="26"/>
          <w:lang w:val="en-US"/>
        </w:rPr>
        <w:t>I</w:t>
      </w:r>
      <w:r w:rsidRPr="00034846">
        <w:rPr>
          <w:b/>
          <w:sz w:val="26"/>
          <w:szCs w:val="26"/>
        </w:rPr>
        <w:t xml:space="preserve"> Межрегиональный фестиваль «Дари Добро»</w:t>
      </w:r>
    </w:p>
    <w:p w:rsidR="00D5013A" w:rsidRPr="00DD34A2" w:rsidRDefault="00D5013A" w:rsidP="00A1085A">
      <w:pPr>
        <w:tabs>
          <w:tab w:val="left" w:pos="1106"/>
        </w:tabs>
        <w:ind w:left="-567" w:right="240" w:firstLine="720"/>
        <w:contextualSpacing/>
        <w:jc w:val="both"/>
        <w:rPr>
          <w:rFonts w:ascii="PT Astra Serif" w:hAnsi="PT Astra Serif"/>
          <w:sz w:val="26"/>
          <w:szCs w:val="26"/>
        </w:rPr>
      </w:pPr>
      <w:r w:rsidRPr="00DD34A2">
        <w:rPr>
          <w:rFonts w:ascii="PT Astra Serif" w:hAnsi="PT Astra Serif"/>
          <w:sz w:val="26"/>
          <w:szCs w:val="26"/>
        </w:rPr>
        <w:t xml:space="preserve">В 2021 Молодежным министерством запущен новый подпроект - фестиваль «Дари Добро». </w:t>
      </w:r>
    </w:p>
    <w:p w:rsidR="00D5013A" w:rsidRPr="00DD34A2" w:rsidRDefault="00D5013A" w:rsidP="00A1085A">
      <w:pPr>
        <w:tabs>
          <w:tab w:val="left" w:pos="1106"/>
        </w:tabs>
        <w:ind w:left="-567" w:right="240" w:firstLine="720"/>
        <w:contextualSpacing/>
        <w:jc w:val="both"/>
        <w:rPr>
          <w:rFonts w:ascii="PT Astra Serif" w:hAnsi="PT Astra Serif"/>
          <w:sz w:val="26"/>
          <w:szCs w:val="26"/>
        </w:rPr>
      </w:pPr>
      <w:r w:rsidRPr="00DD34A2">
        <w:rPr>
          <w:rFonts w:ascii="PT Astra Serif" w:hAnsi="PT Astra Serif"/>
          <w:sz w:val="26"/>
          <w:szCs w:val="26"/>
        </w:rPr>
        <w:t>Руководитель проекта и идейных вдохновитель – Замальдинов Андрей, учитель русского языка и литературы МБОУ Первоймайский СОШ мо «Чердаклинский район» Ульяновской области.</w:t>
      </w:r>
    </w:p>
    <w:p w:rsidR="00D5013A" w:rsidRDefault="00D5013A" w:rsidP="00A1085A">
      <w:pPr>
        <w:ind w:left="-567" w:firstLine="720"/>
        <w:contextualSpacing/>
        <w:jc w:val="both"/>
        <w:rPr>
          <w:sz w:val="26"/>
          <w:szCs w:val="26"/>
        </w:rPr>
      </w:pPr>
      <w:r w:rsidRPr="00034846">
        <w:rPr>
          <w:rStyle w:val="fontstyle21"/>
          <w:b/>
          <w:sz w:val="26"/>
          <w:szCs w:val="26"/>
        </w:rPr>
        <w:t>Цели Фестиваля:</w:t>
      </w:r>
    </w:p>
    <w:p w:rsidR="00D5013A" w:rsidRPr="00034846" w:rsidRDefault="00D5013A" w:rsidP="00A1085A">
      <w:pPr>
        <w:ind w:left="-567" w:firstLine="720"/>
        <w:contextualSpacing/>
        <w:jc w:val="both"/>
        <w:rPr>
          <w:sz w:val="26"/>
          <w:szCs w:val="26"/>
        </w:rPr>
      </w:pPr>
      <w:r w:rsidRPr="00034846">
        <w:rPr>
          <w:sz w:val="26"/>
          <w:szCs w:val="26"/>
        </w:rPr>
        <w:t>- продвижение идеалов добра, ненасилия и толерантности среди детей и подростков;</w:t>
      </w:r>
    </w:p>
    <w:p w:rsidR="00D5013A" w:rsidRPr="00034846" w:rsidRDefault="00D5013A" w:rsidP="00A1085A">
      <w:pPr>
        <w:pStyle w:val="af5"/>
        <w:ind w:left="-567" w:firstLine="720"/>
        <w:jc w:val="both"/>
        <w:rPr>
          <w:rFonts w:cs="Times New Roman"/>
          <w:sz w:val="26"/>
          <w:szCs w:val="26"/>
        </w:rPr>
      </w:pPr>
      <w:r w:rsidRPr="00034846">
        <w:rPr>
          <w:rFonts w:cs="Times New Roman"/>
          <w:sz w:val="26"/>
          <w:szCs w:val="26"/>
        </w:rPr>
        <w:t>- консолидация молодежного сообщества вокруг идеи волонтёрского движения;</w:t>
      </w:r>
    </w:p>
    <w:p w:rsidR="00D5013A" w:rsidRPr="00034846" w:rsidRDefault="00D5013A" w:rsidP="00A1085A">
      <w:pPr>
        <w:pStyle w:val="af5"/>
        <w:ind w:left="-567" w:firstLine="720"/>
        <w:jc w:val="both"/>
        <w:rPr>
          <w:rFonts w:cs="Times New Roman"/>
          <w:sz w:val="26"/>
          <w:szCs w:val="26"/>
        </w:rPr>
      </w:pPr>
      <w:r w:rsidRPr="00034846">
        <w:rPr>
          <w:rFonts w:cs="Times New Roman"/>
          <w:sz w:val="26"/>
          <w:szCs w:val="26"/>
        </w:rPr>
        <w:t>- формирование у молодежи активной гражданской позиции, готовности к участию в общественно-политической жизни;</w:t>
      </w:r>
    </w:p>
    <w:p w:rsidR="00D5013A" w:rsidRPr="00034846" w:rsidRDefault="00D5013A" w:rsidP="00A1085A">
      <w:pPr>
        <w:pStyle w:val="af5"/>
        <w:ind w:left="-567" w:firstLine="720"/>
        <w:jc w:val="both"/>
        <w:rPr>
          <w:rFonts w:cs="Times New Roman"/>
          <w:sz w:val="26"/>
          <w:szCs w:val="26"/>
        </w:rPr>
      </w:pPr>
      <w:r w:rsidRPr="00034846">
        <w:rPr>
          <w:rFonts w:cs="Times New Roman"/>
          <w:sz w:val="26"/>
          <w:szCs w:val="26"/>
        </w:rPr>
        <w:t>- развития новых форм социального партнерства между образовательными учреждениями разного уровня;</w:t>
      </w:r>
    </w:p>
    <w:p w:rsidR="00D5013A" w:rsidRPr="00034846" w:rsidRDefault="00D5013A" w:rsidP="00A1085A">
      <w:pPr>
        <w:pStyle w:val="af5"/>
        <w:ind w:left="-567" w:firstLine="720"/>
        <w:jc w:val="both"/>
        <w:rPr>
          <w:rFonts w:cs="Times New Roman"/>
          <w:sz w:val="26"/>
          <w:szCs w:val="26"/>
        </w:rPr>
      </w:pPr>
      <w:r w:rsidRPr="00034846">
        <w:rPr>
          <w:rFonts w:cs="Times New Roman"/>
          <w:sz w:val="26"/>
          <w:szCs w:val="26"/>
        </w:rPr>
        <w:t>- формирование у учащихся интереса и мотивации к творческой деятельности.</w:t>
      </w:r>
    </w:p>
    <w:p w:rsidR="00D5013A" w:rsidRPr="00034846" w:rsidRDefault="00D5013A" w:rsidP="00A1085A">
      <w:pPr>
        <w:ind w:left="-567" w:firstLine="720"/>
        <w:contextualSpacing/>
        <w:jc w:val="both"/>
        <w:rPr>
          <w:sz w:val="26"/>
          <w:szCs w:val="26"/>
        </w:rPr>
      </w:pPr>
      <w:r w:rsidRPr="00034846">
        <w:rPr>
          <w:sz w:val="26"/>
          <w:szCs w:val="26"/>
        </w:rPr>
        <w:t>Фестиваль проводился по 5 номинациям. На конкурс поступило более 400 работ, но не все соответствовали требованиям положения.</w:t>
      </w:r>
    </w:p>
    <w:p w:rsidR="00D5013A" w:rsidRPr="00034846" w:rsidRDefault="00D5013A" w:rsidP="00A1085A">
      <w:pPr>
        <w:ind w:left="-567" w:firstLine="720"/>
        <w:contextualSpacing/>
        <w:jc w:val="both"/>
        <w:rPr>
          <w:sz w:val="26"/>
          <w:szCs w:val="26"/>
        </w:rPr>
      </w:pPr>
      <w:r w:rsidRPr="00034846">
        <w:rPr>
          <w:sz w:val="26"/>
          <w:szCs w:val="26"/>
        </w:rPr>
        <w:t>Работ по номинациям:</w:t>
      </w:r>
    </w:p>
    <w:p w:rsidR="00D5013A" w:rsidRPr="00034846" w:rsidRDefault="00D5013A" w:rsidP="00A1085A">
      <w:pPr>
        <w:ind w:left="-567"/>
        <w:contextualSpacing/>
        <w:rPr>
          <w:color w:val="000000"/>
          <w:sz w:val="26"/>
          <w:szCs w:val="26"/>
          <w:shd w:val="clear" w:color="auto" w:fill="FFFFFF"/>
        </w:rPr>
      </w:pPr>
      <w:r w:rsidRPr="00034846">
        <w:rPr>
          <w:color w:val="000000"/>
          <w:sz w:val="26"/>
          <w:szCs w:val="26"/>
          <w:shd w:val="clear" w:color="auto" w:fill="FFFFFF"/>
        </w:rPr>
        <w:t xml:space="preserve">Педагогический взгляд </w:t>
      </w:r>
      <w:r w:rsidR="00DD34A2">
        <w:rPr>
          <w:color w:val="000000"/>
          <w:sz w:val="26"/>
          <w:szCs w:val="26"/>
          <w:shd w:val="clear" w:color="auto" w:fill="FFFFFF"/>
        </w:rPr>
        <w:t>–</w:t>
      </w:r>
      <w:r w:rsidRPr="00034846">
        <w:rPr>
          <w:color w:val="000000"/>
          <w:sz w:val="26"/>
          <w:szCs w:val="26"/>
          <w:shd w:val="clear" w:color="auto" w:fill="FFFFFF"/>
        </w:rPr>
        <w:t xml:space="preserve"> 45</w:t>
      </w:r>
      <w:r w:rsidR="00DD34A2">
        <w:rPr>
          <w:color w:val="000000"/>
          <w:sz w:val="26"/>
          <w:szCs w:val="26"/>
          <w:shd w:val="clear" w:color="auto" w:fill="FFFFFF"/>
        </w:rPr>
        <w:t>,</w:t>
      </w:r>
      <w:r w:rsidRPr="00034846">
        <w:rPr>
          <w:color w:val="000000"/>
          <w:sz w:val="26"/>
          <w:szCs w:val="26"/>
        </w:rPr>
        <w:br/>
      </w:r>
      <w:r w:rsidRPr="00034846">
        <w:rPr>
          <w:color w:val="000000"/>
          <w:sz w:val="26"/>
          <w:szCs w:val="26"/>
          <w:shd w:val="clear" w:color="auto" w:fill="FFFFFF"/>
        </w:rPr>
        <w:t xml:space="preserve">Изобразительное искусство </w:t>
      </w:r>
      <w:r w:rsidR="00DD34A2">
        <w:rPr>
          <w:color w:val="000000"/>
          <w:sz w:val="26"/>
          <w:szCs w:val="26"/>
          <w:shd w:val="clear" w:color="auto" w:fill="FFFFFF"/>
        </w:rPr>
        <w:t>–</w:t>
      </w:r>
      <w:r w:rsidRPr="00034846">
        <w:rPr>
          <w:color w:val="000000"/>
          <w:sz w:val="26"/>
          <w:szCs w:val="26"/>
          <w:shd w:val="clear" w:color="auto" w:fill="FFFFFF"/>
        </w:rPr>
        <w:t xml:space="preserve"> 157</w:t>
      </w:r>
      <w:r w:rsidR="00DD34A2">
        <w:rPr>
          <w:color w:val="000000"/>
          <w:sz w:val="26"/>
          <w:szCs w:val="26"/>
          <w:shd w:val="clear" w:color="auto" w:fill="FFFFFF"/>
        </w:rPr>
        <w:t>,</w:t>
      </w:r>
      <w:r w:rsidRPr="00034846">
        <w:rPr>
          <w:color w:val="000000"/>
          <w:sz w:val="26"/>
          <w:szCs w:val="26"/>
        </w:rPr>
        <w:br/>
      </w:r>
      <w:r w:rsidRPr="00034846">
        <w:rPr>
          <w:color w:val="000000"/>
          <w:sz w:val="26"/>
          <w:szCs w:val="26"/>
          <w:shd w:val="clear" w:color="auto" w:fill="FFFFFF"/>
        </w:rPr>
        <w:t xml:space="preserve">Фотография </w:t>
      </w:r>
      <w:r w:rsidR="00DD34A2">
        <w:rPr>
          <w:color w:val="000000"/>
          <w:sz w:val="26"/>
          <w:szCs w:val="26"/>
          <w:shd w:val="clear" w:color="auto" w:fill="FFFFFF"/>
        </w:rPr>
        <w:t>–</w:t>
      </w:r>
      <w:r w:rsidRPr="00034846">
        <w:rPr>
          <w:color w:val="000000"/>
          <w:sz w:val="26"/>
          <w:szCs w:val="26"/>
          <w:shd w:val="clear" w:color="auto" w:fill="FFFFFF"/>
        </w:rPr>
        <w:t xml:space="preserve"> 105</w:t>
      </w:r>
      <w:r w:rsidR="00DD34A2">
        <w:rPr>
          <w:color w:val="000000"/>
          <w:sz w:val="26"/>
          <w:szCs w:val="26"/>
          <w:shd w:val="clear" w:color="auto" w:fill="FFFFFF"/>
        </w:rPr>
        <w:t>,</w:t>
      </w:r>
      <w:r w:rsidRPr="00034846">
        <w:rPr>
          <w:color w:val="000000"/>
          <w:sz w:val="26"/>
          <w:szCs w:val="26"/>
        </w:rPr>
        <w:br/>
      </w:r>
      <w:r w:rsidRPr="00034846">
        <w:rPr>
          <w:color w:val="000000"/>
          <w:sz w:val="26"/>
          <w:szCs w:val="26"/>
          <w:shd w:val="clear" w:color="auto" w:fill="FFFFFF"/>
        </w:rPr>
        <w:t xml:space="preserve">Ролик </w:t>
      </w:r>
      <w:r w:rsidR="00DD34A2">
        <w:rPr>
          <w:color w:val="000000"/>
          <w:sz w:val="26"/>
          <w:szCs w:val="26"/>
          <w:shd w:val="clear" w:color="auto" w:fill="FFFFFF"/>
        </w:rPr>
        <w:t>–</w:t>
      </w:r>
      <w:r w:rsidRPr="00034846">
        <w:rPr>
          <w:color w:val="000000"/>
          <w:sz w:val="26"/>
          <w:szCs w:val="26"/>
          <w:shd w:val="clear" w:color="auto" w:fill="FFFFFF"/>
        </w:rPr>
        <w:t xml:space="preserve"> 29</w:t>
      </w:r>
      <w:r w:rsidR="00DD34A2">
        <w:rPr>
          <w:color w:val="000000"/>
          <w:sz w:val="26"/>
          <w:szCs w:val="26"/>
          <w:shd w:val="clear" w:color="auto" w:fill="FFFFFF"/>
        </w:rPr>
        <w:t>,</w:t>
      </w:r>
      <w:r w:rsidRPr="00034846">
        <w:rPr>
          <w:color w:val="000000"/>
          <w:sz w:val="26"/>
          <w:szCs w:val="26"/>
        </w:rPr>
        <w:br/>
      </w:r>
      <w:r w:rsidRPr="00034846">
        <w:rPr>
          <w:color w:val="000000"/>
          <w:sz w:val="26"/>
          <w:szCs w:val="26"/>
          <w:shd w:val="clear" w:color="auto" w:fill="FFFFFF"/>
        </w:rPr>
        <w:t>Художественное слово – 49</w:t>
      </w:r>
      <w:r w:rsidR="00DD34A2">
        <w:rPr>
          <w:color w:val="000000"/>
          <w:sz w:val="26"/>
          <w:szCs w:val="26"/>
          <w:shd w:val="clear" w:color="auto" w:fill="FFFFFF"/>
        </w:rPr>
        <w:t>.</w:t>
      </w:r>
    </w:p>
    <w:p w:rsidR="00D5013A" w:rsidRPr="00034846" w:rsidRDefault="00D5013A" w:rsidP="00A1085A">
      <w:pPr>
        <w:ind w:left="-567" w:firstLine="720"/>
        <w:contextualSpacing/>
        <w:rPr>
          <w:sz w:val="26"/>
          <w:szCs w:val="26"/>
        </w:rPr>
      </w:pPr>
      <w:r>
        <w:rPr>
          <w:color w:val="000000"/>
          <w:sz w:val="26"/>
          <w:szCs w:val="26"/>
          <w:shd w:val="clear" w:color="auto" w:fill="FFFFFF"/>
        </w:rPr>
        <w:t xml:space="preserve">12 ноября 2021 года в рамках заключительного этапа Фестиваля был проведен </w:t>
      </w:r>
      <w:r w:rsidR="00DD34A2">
        <w:rPr>
          <w:color w:val="000000"/>
          <w:sz w:val="26"/>
          <w:szCs w:val="26"/>
          <w:shd w:val="clear" w:color="auto" w:fill="FFFFFF"/>
        </w:rPr>
        <w:t xml:space="preserve"> Круг</w:t>
      </w:r>
      <w:r>
        <w:rPr>
          <w:color w:val="000000"/>
          <w:sz w:val="26"/>
          <w:szCs w:val="26"/>
          <w:shd w:val="clear" w:color="auto" w:fill="FFFFFF"/>
        </w:rPr>
        <w:t>лый</w:t>
      </w:r>
      <w:r w:rsidRPr="00034846">
        <w:rPr>
          <w:color w:val="000000"/>
          <w:sz w:val="26"/>
          <w:szCs w:val="26"/>
          <w:shd w:val="clear" w:color="auto" w:fill="FFFFFF"/>
        </w:rPr>
        <w:t xml:space="preserve"> стол</w:t>
      </w:r>
      <w:r>
        <w:rPr>
          <w:color w:val="000000"/>
          <w:sz w:val="26"/>
          <w:szCs w:val="26"/>
          <w:shd w:val="clear" w:color="auto" w:fill="FFFFFF"/>
        </w:rPr>
        <w:t>, в котором приняли участие 1</w:t>
      </w:r>
      <w:r w:rsidRPr="00034846">
        <w:rPr>
          <w:color w:val="000000"/>
          <w:sz w:val="26"/>
          <w:szCs w:val="26"/>
          <w:shd w:val="clear" w:color="auto" w:fill="FFFFFF"/>
        </w:rPr>
        <w:t>4</w:t>
      </w:r>
      <w:r>
        <w:rPr>
          <w:color w:val="000000"/>
          <w:sz w:val="26"/>
          <w:szCs w:val="26"/>
          <w:shd w:val="clear" w:color="auto" w:fill="FFFFFF"/>
        </w:rPr>
        <w:t xml:space="preserve"> представителей общеобразовательных учреждений из разных регионов России.</w:t>
      </w:r>
      <w:r w:rsidRPr="00034846">
        <w:rPr>
          <w:sz w:val="26"/>
          <w:szCs w:val="26"/>
        </w:rPr>
        <w:br/>
        <w:t>Регионы-участники:</w:t>
      </w:r>
      <w:r w:rsidRPr="00034846">
        <w:rPr>
          <w:sz w:val="26"/>
          <w:szCs w:val="26"/>
        </w:rPr>
        <w:br/>
        <w:t>1. Нижегородская область</w:t>
      </w:r>
      <w:r w:rsidRPr="00034846">
        <w:rPr>
          <w:sz w:val="26"/>
          <w:szCs w:val="26"/>
        </w:rPr>
        <w:br/>
        <w:t>2. Пермский край</w:t>
      </w:r>
      <w:r w:rsidRPr="00034846">
        <w:rPr>
          <w:sz w:val="26"/>
          <w:szCs w:val="26"/>
        </w:rPr>
        <w:br/>
        <w:t>3. Республика Татарстан</w:t>
      </w:r>
      <w:r w:rsidRPr="00034846">
        <w:rPr>
          <w:sz w:val="26"/>
          <w:szCs w:val="26"/>
        </w:rPr>
        <w:br/>
        <w:t>4. Красноярский край</w:t>
      </w:r>
      <w:r w:rsidRPr="00034846">
        <w:rPr>
          <w:sz w:val="26"/>
          <w:szCs w:val="26"/>
        </w:rPr>
        <w:br/>
        <w:t>5. Челябинская область</w:t>
      </w:r>
      <w:r w:rsidRPr="00034846">
        <w:rPr>
          <w:sz w:val="26"/>
          <w:szCs w:val="26"/>
        </w:rPr>
        <w:br/>
        <w:t>6. Воронежская область</w:t>
      </w:r>
      <w:r w:rsidRPr="00034846">
        <w:rPr>
          <w:sz w:val="26"/>
          <w:szCs w:val="26"/>
        </w:rPr>
        <w:br/>
        <w:t>7. Кировская область</w:t>
      </w:r>
      <w:r w:rsidRPr="00034846">
        <w:rPr>
          <w:sz w:val="26"/>
          <w:szCs w:val="26"/>
        </w:rPr>
        <w:br/>
        <w:t>8. Мурманская область</w:t>
      </w:r>
      <w:r w:rsidRPr="00034846">
        <w:rPr>
          <w:sz w:val="26"/>
          <w:szCs w:val="26"/>
        </w:rPr>
        <w:br/>
        <w:t>9. Оренбургская область</w:t>
      </w:r>
      <w:r w:rsidRPr="00034846">
        <w:rPr>
          <w:sz w:val="26"/>
          <w:szCs w:val="26"/>
        </w:rPr>
        <w:br/>
        <w:t>10. Самарская область</w:t>
      </w:r>
      <w:r w:rsidRPr="00034846">
        <w:rPr>
          <w:sz w:val="26"/>
          <w:szCs w:val="26"/>
        </w:rPr>
        <w:br/>
        <w:t>11. Архангельская область</w:t>
      </w:r>
      <w:r w:rsidRPr="00034846">
        <w:rPr>
          <w:sz w:val="26"/>
          <w:szCs w:val="26"/>
        </w:rPr>
        <w:br/>
        <w:t>12. Ростовская область</w:t>
      </w:r>
      <w:r w:rsidRPr="00034846">
        <w:rPr>
          <w:sz w:val="26"/>
          <w:szCs w:val="26"/>
        </w:rPr>
        <w:br/>
      </w:r>
      <w:r w:rsidRPr="00034846">
        <w:rPr>
          <w:sz w:val="26"/>
          <w:szCs w:val="26"/>
        </w:rPr>
        <w:lastRenderedPageBreak/>
        <w:t>13. Забайкальский край</w:t>
      </w:r>
      <w:r w:rsidRPr="00034846">
        <w:rPr>
          <w:sz w:val="26"/>
          <w:szCs w:val="26"/>
        </w:rPr>
        <w:br/>
        <w:t>14. Свердловская область</w:t>
      </w:r>
      <w:r w:rsidRPr="00034846">
        <w:rPr>
          <w:sz w:val="26"/>
          <w:szCs w:val="26"/>
        </w:rPr>
        <w:br/>
        <w:t>15. Ивановская область</w:t>
      </w:r>
      <w:r w:rsidRPr="00034846">
        <w:rPr>
          <w:sz w:val="26"/>
          <w:szCs w:val="26"/>
        </w:rPr>
        <w:br/>
        <w:t>16. Ленинградская область</w:t>
      </w:r>
      <w:r w:rsidRPr="00034846">
        <w:rPr>
          <w:sz w:val="26"/>
          <w:szCs w:val="26"/>
        </w:rPr>
        <w:br/>
        <w:t>17. Республика Башкортостан</w:t>
      </w:r>
      <w:r w:rsidRPr="00034846">
        <w:rPr>
          <w:sz w:val="26"/>
          <w:szCs w:val="26"/>
        </w:rPr>
        <w:br/>
        <w:t>18. Удмуртская область</w:t>
      </w:r>
      <w:r w:rsidRPr="00034846">
        <w:rPr>
          <w:sz w:val="26"/>
          <w:szCs w:val="26"/>
        </w:rPr>
        <w:br/>
        <w:t>19. Республика Крым</w:t>
      </w:r>
      <w:r w:rsidRPr="00034846">
        <w:rPr>
          <w:sz w:val="26"/>
          <w:szCs w:val="26"/>
        </w:rPr>
        <w:br/>
        <w:t>20. Курганская область</w:t>
      </w:r>
      <w:r w:rsidRPr="00034846">
        <w:rPr>
          <w:sz w:val="26"/>
          <w:szCs w:val="26"/>
        </w:rPr>
        <w:br/>
        <w:t>21. Курская область</w:t>
      </w:r>
      <w:r w:rsidRPr="00034846">
        <w:rPr>
          <w:sz w:val="26"/>
          <w:szCs w:val="26"/>
        </w:rPr>
        <w:br/>
        <w:t>22. Ярославская область</w:t>
      </w:r>
      <w:r w:rsidRPr="00034846">
        <w:rPr>
          <w:sz w:val="26"/>
          <w:szCs w:val="26"/>
        </w:rPr>
        <w:br/>
        <w:t>23. Еврейская автономная область</w:t>
      </w:r>
      <w:r w:rsidRPr="00034846">
        <w:rPr>
          <w:sz w:val="26"/>
          <w:szCs w:val="26"/>
        </w:rPr>
        <w:br/>
        <w:t>24. Краснодарский край</w:t>
      </w:r>
      <w:r w:rsidRPr="00034846">
        <w:rPr>
          <w:sz w:val="26"/>
          <w:szCs w:val="26"/>
        </w:rPr>
        <w:br/>
        <w:t>25. Тюменская область</w:t>
      </w:r>
      <w:r w:rsidRPr="00034846">
        <w:rPr>
          <w:sz w:val="26"/>
          <w:szCs w:val="26"/>
        </w:rPr>
        <w:br/>
        <w:t>26. Московская область</w:t>
      </w:r>
      <w:r w:rsidRPr="00034846">
        <w:rPr>
          <w:sz w:val="26"/>
          <w:szCs w:val="26"/>
        </w:rPr>
        <w:br/>
        <w:t>27. Астраханская область</w:t>
      </w:r>
      <w:r w:rsidRPr="00034846">
        <w:rPr>
          <w:sz w:val="26"/>
          <w:szCs w:val="26"/>
        </w:rPr>
        <w:br/>
        <w:t>28. Ульяновская область</w:t>
      </w:r>
      <w:r w:rsidRPr="00034846">
        <w:rPr>
          <w:sz w:val="26"/>
          <w:szCs w:val="26"/>
        </w:rPr>
        <w:br/>
        <w:t>29. Донецкая Народная Республика</w:t>
      </w:r>
      <w:r w:rsidRPr="00034846">
        <w:rPr>
          <w:sz w:val="26"/>
          <w:szCs w:val="26"/>
        </w:rPr>
        <w:br/>
        <w:t>30. Республика Казахстан</w:t>
      </w:r>
    </w:p>
    <w:p w:rsidR="00D5013A" w:rsidRDefault="00D5013A" w:rsidP="00A1085A">
      <w:pPr>
        <w:ind w:left="-567" w:firstLine="720"/>
        <w:contextualSpacing/>
        <w:jc w:val="both"/>
        <w:rPr>
          <w:sz w:val="26"/>
          <w:szCs w:val="26"/>
        </w:rPr>
      </w:pPr>
      <w:r w:rsidRPr="00034846">
        <w:rPr>
          <w:sz w:val="26"/>
          <w:szCs w:val="26"/>
        </w:rPr>
        <w:t>От Ульяновской области поступило более 200 работ.</w:t>
      </w:r>
    </w:p>
    <w:p w:rsidR="00D5013A" w:rsidRDefault="00D5013A" w:rsidP="00A1085A">
      <w:pPr>
        <w:ind w:left="-567" w:firstLine="720"/>
        <w:contextualSpacing/>
        <w:jc w:val="both"/>
        <w:rPr>
          <w:sz w:val="26"/>
          <w:szCs w:val="26"/>
        </w:rPr>
      </w:pPr>
    </w:p>
    <w:p w:rsidR="00D5013A" w:rsidRPr="002D44C5" w:rsidRDefault="00D5013A" w:rsidP="00A1085A">
      <w:pPr>
        <w:pStyle w:val="af5"/>
        <w:ind w:left="-567" w:firstLine="720"/>
        <w:jc w:val="both"/>
        <w:rPr>
          <w:rFonts w:cs="Times New Roman"/>
          <w:sz w:val="26"/>
          <w:szCs w:val="26"/>
        </w:rPr>
      </w:pPr>
      <w:r w:rsidRPr="002D44C5">
        <w:rPr>
          <w:rFonts w:cs="Times New Roman"/>
          <w:sz w:val="26"/>
          <w:szCs w:val="26"/>
        </w:rPr>
        <w:t xml:space="preserve">3.  В октябре стартовала 2 </w:t>
      </w:r>
      <w:r w:rsidRPr="00A113AA">
        <w:rPr>
          <w:rFonts w:cs="Times New Roman"/>
          <w:b/>
          <w:sz w:val="26"/>
          <w:szCs w:val="26"/>
        </w:rPr>
        <w:t xml:space="preserve">образовательная программа для молодых педагогов области «Inter`активная школа». </w:t>
      </w:r>
      <w:r w:rsidRPr="002D44C5">
        <w:rPr>
          <w:rFonts w:cs="Times New Roman"/>
          <w:sz w:val="26"/>
          <w:szCs w:val="26"/>
        </w:rPr>
        <w:t xml:space="preserve">Программа включает в себя очные и заочные занятия: семинары, воркшопы и мастер-классы по темам: </w:t>
      </w:r>
    </w:p>
    <w:p w:rsidR="00D5013A" w:rsidRPr="00081B4B" w:rsidRDefault="00D5013A" w:rsidP="00A1085A">
      <w:pPr>
        <w:pStyle w:val="af5"/>
        <w:ind w:left="-567" w:firstLine="720"/>
        <w:jc w:val="both"/>
        <w:rPr>
          <w:rFonts w:cs="Times New Roman"/>
          <w:sz w:val="26"/>
          <w:szCs w:val="26"/>
        </w:rPr>
      </w:pPr>
      <w:r w:rsidRPr="00081B4B">
        <w:rPr>
          <w:rFonts w:cs="Times New Roman"/>
          <w:sz w:val="26"/>
          <w:szCs w:val="26"/>
        </w:rPr>
        <w:t xml:space="preserve">- Имидж педагога, </w:t>
      </w:r>
    </w:p>
    <w:p w:rsidR="00D5013A" w:rsidRPr="00081B4B" w:rsidRDefault="00D5013A" w:rsidP="00A1085A">
      <w:pPr>
        <w:pStyle w:val="af5"/>
        <w:ind w:left="-567" w:firstLine="720"/>
        <w:jc w:val="both"/>
        <w:rPr>
          <w:rFonts w:cs="Times New Roman"/>
          <w:sz w:val="26"/>
          <w:szCs w:val="26"/>
        </w:rPr>
      </w:pPr>
      <w:r w:rsidRPr="00081B4B">
        <w:rPr>
          <w:rFonts w:cs="Times New Roman"/>
          <w:sz w:val="26"/>
          <w:szCs w:val="26"/>
        </w:rPr>
        <w:t xml:space="preserve">- Работа классного руководителя и воспитателя, </w:t>
      </w:r>
    </w:p>
    <w:p w:rsidR="00D5013A" w:rsidRPr="00081B4B" w:rsidRDefault="00D5013A" w:rsidP="00A1085A">
      <w:pPr>
        <w:pStyle w:val="af5"/>
        <w:ind w:left="-567" w:firstLine="720"/>
        <w:jc w:val="both"/>
        <w:rPr>
          <w:rFonts w:cs="Times New Roman"/>
          <w:sz w:val="26"/>
          <w:szCs w:val="26"/>
        </w:rPr>
      </w:pPr>
      <w:r w:rsidRPr="00081B4B">
        <w:rPr>
          <w:rFonts w:cs="Times New Roman"/>
          <w:sz w:val="26"/>
          <w:szCs w:val="26"/>
        </w:rPr>
        <w:t xml:space="preserve">- Инновационные формы уроков и внеурочных занятий, </w:t>
      </w:r>
    </w:p>
    <w:p w:rsidR="00D5013A" w:rsidRPr="00081B4B" w:rsidRDefault="00D5013A" w:rsidP="00A1085A">
      <w:pPr>
        <w:pStyle w:val="af5"/>
        <w:ind w:left="-567" w:firstLine="720"/>
        <w:jc w:val="both"/>
        <w:rPr>
          <w:rFonts w:cs="Times New Roman"/>
          <w:sz w:val="26"/>
          <w:szCs w:val="26"/>
        </w:rPr>
      </w:pPr>
      <w:r w:rsidRPr="00081B4B">
        <w:rPr>
          <w:rFonts w:cs="Times New Roman"/>
          <w:sz w:val="26"/>
          <w:szCs w:val="26"/>
        </w:rPr>
        <w:t xml:space="preserve">- Современные образовательные технологии, </w:t>
      </w:r>
    </w:p>
    <w:p w:rsidR="00D5013A" w:rsidRPr="00081B4B" w:rsidRDefault="00D5013A" w:rsidP="00A1085A">
      <w:pPr>
        <w:pStyle w:val="af5"/>
        <w:ind w:left="-567" w:firstLine="720"/>
        <w:jc w:val="both"/>
        <w:rPr>
          <w:rFonts w:cs="Times New Roman"/>
          <w:sz w:val="26"/>
          <w:szCs w:val="26"/>
        </w:rPr>
      </w:pPr>
      <w:r w:rsidRPr="00081B4B">
        <w:rPr>
          <w:rFonts w:cs="Times New Roman"/>
          <w:sz w:val="26"/>
          <w:szCs w:val="26"/>
        </w:rPr>
        <w:t xml:space="preserve">- Педагогической дизайн, лидерство и проектирование и пр. </w:t>
      </w:r>
    </w:p>
    <w:p w:rsidR="00D5013A" w:rsidRPr="002D44C5" w:rsidRDefault="00D5013A" w:rsidP="00A1085A">
      <w:pPr>
        <w:pStyle w:val="af5"/>
        <w:ind w:left="-567" w:firstLine="720"/>
        <w:jc w:val="both"/>
        <w:rPr>
          <w:rFonts w:cs="Times New Roman"/>
          <w:sz w:val="26"/>
          <w:szCs w:val="26"/>
        </w:rPr>
      </w:pPr>
      <w:r w:rsidRPr="002D44C5">
        <w:rPr>
          <w:rFonts w:cs="Times New Roman"/>
          <w:sz w:val="26"/>
          <w:szCs w:val="26"/>
        </w:rPr>
        <w:t xml:space="preserve">На сегодня завершен 1 модуль программы «Имидж педагога». Спикерами программы выступают как педагоги Ульяновской области, так и представители системы образования из других </w:t>
      </w:r>
      <w:r>
        <w:rPr>
          <w:rFonts w:cs="Times New Roman"/>
          <w:sz w:val="26"/>
          <w:szCs w:val="26"/>
          <w:lang w:val="ru-RU"/>
        </w:rPr>
        <w:t>р</w:t>
      </w:r>
      <w:r w:rsidRPr="002D44C5">
        <w:rPr>
          <w:rFonts w:cs="Times New Roman"/>
          <w:sz w:val="26"/>
          <w:szCs w:val="26"/>
        </w:rPr>
        <w:t>егионов России, а также из Казахстана и Белоруссии.</w:t>
      </w:r>
    </w:p>
    <w:p w:rsidR="00D5013A" w:rsidRPr="002D44C5" w:rsidRDefault="00D5013A" w:rsidP="00A1085A">
      <w:pPr>
        <w:pStyle w:val="af5"/>
        <w:ind w:left="-567" w:firstLine="720"/>
        <w:jc w:val="both"/>
        <w:rPr>
          <w:rFonts w:cs="Times New Roman"/>
          <w:sz w:val="26"/>
          <w:szCs w:val="26"/>
        </w:rPr>
      </w:pPr>
      <w:r w:rsidRPr="002D44C5">
        <w:rPr>
          <w:rFonts w:cs="Times New Roman"/>
          <w:sz w:val="26"/>
          <w:szCs w:val="26"/>
        </w:rPr>
        <w:t xml:space="preserve">4. В 2021 году команда молодежного министерства </w:t>
      </w:r>
      <w:r>
        <w:rPr>
          <w:rFonts w:cs="Times New Roman"/>
          <w:sz w:val="26"/>
          <w:szCs w:val="26"/>
          <w:lang w:val="ru-RU"/>
        </w:rPr>
        <w:t xml:space="preserve">стала полуфиналистом Всероссийского конкурса </w:t>
      </w:r>
      <w:r w:rsidRPr="00112799">
        <w:rPr>
          <w:rFonts w:cs="Times New Roman"/>
          <w:b/>
          <w:bCs/>
          <w:sz w:val="26"/>
          <w:szCs w:val="26"/>
          <w:lang w:val="ru-RU"/>
        </w:rPr>
        <w:t>«Моя страна – моя Россия»</w:t>
      </w:r>
      <w:r w:rsidRPr="002D44C5">
        <w:rPr>
          <w:rFonts w:cs="Times New Roman"/>
          <w:sz w:val="26"/>
          <w:szCs w:val="26"/>
        </w:rPr>
        <w:t xml:space="preserve"> президентской платформы "Россия - страна возможностей», финалистами </w:t>
      </w:r>
      <w:r>
        <w:rPr>
          <w:rFonts w:cs="Times New Roman"/>
          <w:sz w:val="26"/>
          <w:szCs w:val="26"/>
          <w:lang w:val="ru-RU"/>
        </w:rPr>
        <w:t xml:space="preserve">Всероссийского конкурса </w:t>
      </w:r>
      <w:r w:rsidRPr="00112799">
        <w:rPr>
          <w:rFonts w:cs="Times New Roman"/>
          <w:b/>
          <w:bCs/>
          <w:sz w:val="26"/>
          <w:szCs w:val="26"/>
          <w:lang w:val="ru-RU"/>
        </w:rPr>
        <w:t>«Мой проект – моей стране»</w:t>
      </w:r>
      <w:r>
        <w:rPr>
          <w:rFonts w:cs="Times New Roman"/>
          <w:sz w:val="26"/>
          <w:szCs w:val="26"/>
          <w:lang w:val="ru-RU"/>
        </w:rPr>
        <w:t xml:space="preserve"> Общественной палаты РФ и </w:t>
      </w:r>
      <w:r w:rsidRPr="00112799">
        <w:rPr>
          <w:rFonts w:cs="Times New Roman"/>
          <w:b/>
          <w:bCs/>
          <w:sz w:val="26"/>
          <w:szCs w:val="26"/>
        </w:rPr>
        <w:t>Конкурса инноваций в образовании</w:t>
      </w:r>
      <w:r w:rsidRPr="002D44C5">
        <w:rPr>
          <w:rFonts w:cs="Times New Roman"/>
          <w:sz w:val="26"/>
          <w:szCs w:val="26"/>
        </w:rPr>
        <w:t xml:space="preserve"> (КИвО), организованного НИУ Высшая школа экономики и Рыбаков Фондом при поддержке Агентства стратегических инициатив. </w:t>
      </w:r>
    </w:p>
    <w:p w:rsidR="00D5013A" w:rsidRPr="002D44C5" w:rsidRDefault="00D5013A" w:rsidP="00A1085A">
      <w:pPr>
        <w:pStyle w:val="af5"/>
        <w:ind w:left="-567" w:firstLine="720"/>
        <w:jc w:val="both"/>
        <w:rPr>
          <w:rFonts w:cs="Times New Roman"/>
          <w:sz w:val="26"/>
          <w:szCs w:val="26"/>
        </w:rPr>
      </w:pPr>
      <w:r w:rsidRPr="002D44C5">
        <w:rPr>
          <w:rFonts w:cs="Times New Roman"/>
          <w:sz w:val="26"/>
          <w:szCs w:val="26"/>
        </w:rPr>
        <w:t>5. Также продолжается работа над такими проектами как «Уютные уроки» - разработка занятия по теме, Пленэр «Prime Time» - разработка творческого мероприятия / мастер-класс, интеллектуальные игры для студентов и педагогов СПИ и другими подпроектами «Вектора возможностей».</w:t>
      </w:r>
    </w:p>
    <w:p w:rsidR="00D5013A" w:rsidRPr="002D44C5" w:rsidRDefault="00D5013A" w:rsidP="00A1085A">
      <w:pPr>
        <w:ind w:left="-567"/>
        <w:jc w:val="center"/>
        <w:rPr>
          <w:b/>
          <w:sz w:val="24"/>
          <w:szCs w:val="14"/>
        </w:rPr>
      </w:pPr>
      <w:r w:rsidRPr="002D44C5">
        <w:rPr>
          <w:b/>
          <w:sz w:val="24"/>
          <w:szCs w:val="14"/>
        </w:rPr>
        <w:t>Участие педагогов из муниципальных образований Ульяновской области в проектах МолМинПрос (2020-2021 год)</w:t>
      </w:r>
    </w:p>
    <w:tbl>
      <w:tblPr>
        <w:tblpPr w:leftFromText="180" w:rightFromText="180" w:vertAnchor="text" w:horzAnchor="margin" w:tblpX="-856" w:tblpY="34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1951"/>
        <w:gridCol w:w="851"/>
        <w:gridCol w:w="850"/>
        <w:gridCol w:w="709"/>
        <w:gridCol w:w="709"/>
        <w:gridCol w:w="708"/>
        <w:gridCol w:w="567"/>
        <w:gridCol w:w="709"/>
        <w:gridCol w:w="851"/>
        <w:gridCol w:w="708"/>
        <w:gridCol w:w="567"/>
        <w:gridCol w:w="1418"/>
      </w:tblGrid>
      <w:tr w:rsidR="00D5013A" w:rsidRPr="002D44C5" w:rsidTr="00E90FE2">
        <w:trPr>
          <w:trHeight w:val="861"/>
        </w:trPr>
        <w:tc>
          <w:tcPr>
            <w:tcW w:w="1951" w:type="dxa"/>
          </w:tcPr>
          <w:p w:rsidR="00D5013A" w:rsidRPr="002D44C5" w:rsidRDefault="00D5013A" w:rsidP="00A1085A">
            <w:pPr>
              <w:ind w:left="-567"/>
              <w:jc w:val="center"/>
              <w:rPr>
                <w:b/>
                <w:sz w:val="20"/>
                <w:szCs w:val="20"/>
              </w:rPr>
            </w:pPr>
            <w:r w:rsidRPr="002D44C5">
              <w:rPr>
                <w:b/>
                <w:sz w:val="20"/>
                <w:szCs w:val="20"/>
              </w:rPr>
              <w:t>Район</w:t>
            </w:r>
          </w:p>
        </w:tc>
        <w:tc>
          <w:tcPr>
            <w:tcW w:w="851" w:type="dxa"/>
            <w:tcBorders>
              <w:right w:val="single" w:sz="24" w:space="0" w:color="auto"/>
            </w:tcBorders>
          </w:tcPr>
          <w:p w:rsidR="00D5013A" w:rsidRPr="002D44C5" w:rsidRDefault="00D5013A" w:rsidP="00A1085A">
            <w:pPr>
              <w:ind w:left="-567"/>
              <w:jc w:val="center"/>
              <w:rPr>
                <w:b/>
                <w:sz w:val="20"/>
                <w:szCs w:val="20"/>
              </w:rPr>
            </w:pPr>
            <w:r w:rsidRPr="002D44C5">
              <w:rPr>
                <w:b/>
                <w:sz w:val="20"/>
                <w:szCs w:val="20"/>
              </w:rPr>
              <w:t>Флеш на старт</w:t>
            </w:r>
          </w:p>
        </w:tc>
        <w:tc>
          <w:tcPr>
            <w:tcW w:w="850" w:type="dxa"/>
            <w:tcBorders>
              <w:left w:val="single" w:sz="24" w:space="0" w:color="auto"/>
            </w:tcBorders>
          </w:tcPr>
          <w:p w:rsidR="00D5013A" w:rsidRPr="002D44C5" w:rsidRDefault="00D5013A" w:rsidP="00A1085A">
            <w:pPr>
              <w:ind w:left="-567"/>
              <w:jc w:val="center"/>
              <w:rPr>
                <w:b/>
                <w:sz w:val="20"/>
                <w:szCs w:val="20"/>
              </w:rPr>
            </w:pPr>
            <w:r w:rsidRPr="002D44C5">
              <w:rPr>
                <w:b/>
                <w:sz w:val="20"/>
                <w:szCs w:val="20"/>
              </w:rPr>
              <w:t>Педпроба 20 (заявки)</w:t>
            </w:r>
          </w:p>
        </w:tc>
        <w:tc>
          <w:tcPr>
            <w:tcW w:w="709" w:type="dxa"/>
            <w:tcBorders>
              <w:right w:val="single" w:sz="24" w:space="0" w:color="auto"/>
            </w:tcBorders>
          </w:tcPr>
          <w:p w:rsidR="00D5013A" w:rsidRPr="002D44C5" w:rsidRDefault="00D5013A" w:rsidP="00A1085A">
            <w:pPr>
              <w:ind w:left="-567"/>
              <w:jc w:val="center"/>
              <w:rPr>
                <w:b/>
                <w:sz w:val="20"/>
                <w:szCs w:val="20"/>
              </w:rPr>
            </w:pPr>
            <w:r w:rsidRPr="002D44C5">
              <w:rPr>
                <w:b/>
                <w:sz w:val="20"/>
                <w:szCs w:val="20"/>
              </w:rPr>
              <w:t>Педпроба 20 (участ)</w:t>
            </w:r>
          </w:p>
        </w:tc>
        <w:tc>
          <w:tcPr>
            <w:tcW w:w="709" w:type="dxa"/>
            <w:tcBorders>
              <w:left w:val="single" w:sz="24" w:space="0" w:color="auto"/>
            </w:tcBorders>
          </w:tcPr>
          <w:p w:rsidR="00D5013A" w:rsidRPr="002D44C5" w:rsidRDefault="00D5013A" w:rsidP="00A1085A">
            <w:pPr>
              <w:ind w:left="-567"/>
              <w:jc w:val="center"/>
              <w:rPr>
                <w:b/>
                <w:sz w:val="20"/>
                <w:szCs w:val="20"/>
              </w:rPr>
            </w:pPr>
            <w:r w:rsidRPr="002D44C5">
              <w:rPr>
                <w:b/>
                <w:sz w:val="20"/>
                <w:szCs w:val="20"/>
              </w:rPr>
              <w:t>школ (заявки)</w:t>
            </w:r>
          </w:p>
        </w:tc>
        <w:tc>
          <w:tcPr>
            <w:tcW w:w="708" w:type="dxa"/>
            <w:tcBorders>
              <w:right w:val="single" w:sz="24" w:space="0" w:color="auto"/>
            </w:tcBorders>
          </w:tcPr>
          <w:p w:rsidR="00D5013A" w:rsidRPr="002D44C5" w:rsidRDefault="00D5013A" w:rsidP="00A1085A">
            <w:pPr>
              <w:ind w:left="-567"/>
              <w:jc w:val="center"/>
              <w:rPr>
                <w:b/>
                <w:sz w:val="20"/>
                <w:szCs w:val="20"/>
              </w:rPr>
            </w:pPr>
            <w:r w:rsidRPr="002D44C5">
              <w:rPr>
                <w:b/>
                <w:sz w:val="20"/>
                <w:szCs w:val="20"/>
              </w:rPr>
              <w:t>школа (участ)</w:t>
            </w:r>
          </w:p>
        </w:tc>
        <w:tc>
          <w:tcPr>
            <w:tcW w:w="567" w:type="dxa"/>
            <w:tcBorders>
              <w:left w:val="single" w:sz="24" w:space="0" w:color="auto"/>
            </w:tcBorders>
            <w:shd w:val="clear" w:color="auto" w:fill="auto"/>
          </w:tcPr>
          <w:p w:rsidR="00D5013A" w:rsidRPr="002D44C5" w:rsidRDefault="00D5013A" w:rsidP="00A1085A">
            <w:pPr>
              <w:ind w:left="-567"/>
              <w:jc w:val="center"/>
              <w:rPr>
                <w:b/>
                <w:sz w:val="20"/>
                <w:szCs w:val="20"/>
              </w:rPr>
            </w:pPr>
            <w:r w:rsidRPr="002D44C5">
              <w:rPr>
                <w:b/>
                <w:sz w:val="20"/>
                <w:szCs w:val="20"/>
              </w:rPr>
              <w:t>УУ 2020/21</w:t>
            </w:r>
          </w:p>
        </w:tc>
        <w:tc>
          <w:tcPr>
            <w:tcW w:w="709" w:type="dxa"/>
          </w:tcPr>
          <w:p w:rsidR="00D5013A" w:rsidRPr="002D44C5" w:rsidRDefault="00D5013A" w:rsidP="00A1085A">
            <w:pPr>
              <w:ind w:left="-567"/>
              <w:jc w:val="center"/>
              <w:rPr>
                <w:b/>
                <w:sz w:val="20"/>
                <w:szCs w:val="20"/>
                <w:lang w:val="en-US"/>
              </w:rPr>
            </w:pPr>
            <w:r w:rsidRPr="002D44C5">
              <w:rPr>
                <w:b/>
                <w:sz w:val="20"/>
                <w:szCs w:val="20"/>
                <w:lang w:val="en-US"/>
              </w:rPr>
              <w:t xml:space="preserve">ScienceLOCK </w:t>
            </w:r>
          </w:p>
        </w:tc>
        <w:tc>
          <w:tcPr>
            <w:tcW w:w="851" w:type="dxa"/>
            <w:tcBorders>
              <w:right w:val="single" w:sz="24" w:space="0" w:color="auto"/>
            </w:tcBorders>
          </w:tcPr>
          <w:p w:rsidR="00D5013A" w:rsidRPr="002D44C5" w:rsidRDefault="00D5013A" w:rsidP="00A1085A">
            <w:pPr>
              <w:ind w:left="-567"/>
              <w:jc w:val="center"/>
              <w:rPr>
                <w:b/>
                <w:sz w:val="20"/>
                <w:szCs w:val="20"/>
              </w:rPr>
            </w:pPr>
            <w:r w:rsidRPr="002D44C5">
              <w:rPr>
                <w:b/>
                <w:sz w:val="20"/>
                <w:szCs w:val="20"/>
              </w:rPr>
              <w:t>Обр программа 21</w:t>
            </w:r>
          </w:p>
        </w:tc>
        <w:tc>
          <w:tcPr>
            <w:tcW w:w="708" w:type="dxa"/>
            <w:tcBorders>
              <w:left w:val="single" w:sz="24" w:space="0" w:color="auto"/>
            </w:tcBorders>
          </w:tcPr>
          <w:p w:rsidR="00D5013A" w:rsidRPr="002D44C5" w:rsidRDefault="00D5013A" w:rsidP="00A1085A">
            <w:pPr>
              <w:ind w:left="-567"/>
              <w:jc w:val="center"/>
              <w:rPr>
                <w:b/>
                <w:sz w:val="20"/>
                <w:szCs w:val="20"/>
              </w:rPr>
            </w:pPr>
            <w:r w:rsidRPr="002D44C5">
              <w:rPr>
                <w:b/>
                <w:sz w:val="20"/>
                <w:szCs w:val="20"/>
              </w:rPr>
              <w:t>Педпроба 21 (з)</w:t>
            </w:r>
          </w:p>
        </w:tc>
        <w:tc>
          <w:tcPr>
            <w:tcW w:w="567" w:type="dxa"/>
          </w:tcPr>
          <w:p w:rsidR="00D5013A" w:rsidRPr="002D44C5" w:rsidRDefault="00D5013A" w:rsidP="00A1085A">
            <w:pPr>
              <w:ind w:left="-567"/>
              <w:jc w:val="center"/>
              <w:rPr>
                <w:b/>
                <w:sz w:val="20"/>
                <w:szCs w:val="20"/>
              </w:rPr>
            </w:pPr>
            <w:r w:rsidRPr="002D44C5">
              <w:rPr>
                <w:b/>
                <w:sz w:val="20"/>
                <w:szCs w:val="20"/>
              </w:rPr>
              <w:t>Педпроба 21 (у)</w:t>
            </w:r>
          </w:p>
        </w:tc>
        <w:tc>
          <w:tcPr>
            <w:tcW w:w="1418" w:type="dxa"/>
          </w:tcPr>
          <w:p w:rsidR="00D5013A" w:rsidRPr="002D44C5" w:rsidRDefault="00D5013A" w:rsidP="00A1085A">
            <w:pPr>
              <w:ind w:left="-567"/>
              <w:jc w:val="center"/>
              <w:rPr>
                <w:b/>
                <w:sz w:val="20"/>
                <w:szCs w:val="20"/>
              </w:rPr>
            </w:pPr>
            <w:r w:rsidRPr="002D44C5">
              <w:rPr>
                <w:b/>
                <w:sz w:val="20"/>
                <w:szCs w:val="20"/>
              </w:rPr>
              <w:t>Сумма (заявки/по факту)</w:t>
            </w:r>
          </w:p>
        </w:tc>
      </w:tr>
      <w:tr w:rsidR="00D5013A" w:rsidRPr="002D44C5" w:rsidTr="00E90FE2">
        <w:trPr>
          <w:trHeight w:val="20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lastRenderedPageBreak/>
              <w:t>Базарносызганский</w:t>
            </w: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8"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r>
      <w:tr w:rsidR="00D5013A" w:rsidRPr="002D44C5" w:rsidTr="00E90FE2">
        <w:trPr>
          <w:trHeight w:val="299"/>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Барышский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pStyle w:val="af2"/>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2"/>
              <w:ind w:left="-567"/>
              <w:rPr>
                <w:sz w:val="20"/>
                <w:szCs w:val="20"/>
              </w:rPr>
            </w:pPr>
            <w:r w:rsidRPr="002D44C5">
              <w:rPr>
                <w:sz w:val="20"/>
                <w:szCs w:val="20"/>
              </w:rPr>
              <w:t>7</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pStyle w:val="af2"/>
              <w:ind w:left="-567"/>
              <w:rPr>
                <w:sz w:val="20"/>
                <w:szCs w:val="20"/>
              </w:rPr>
            </w:pPr>
            <w:r w:rsidRPr="002D44C5">
              <w:rPr>
                <w:sz w:val="20"/>
                <w:szCs w:val="20"/>
              </w:rPr>
              <w:t>2</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2"/>
              <w:ind w:left="-567"/>
              <w:rPr>
                <w:sz w:val="20"/>
                <w:szCs w:val="20"/>
              </w:rPr>
            </w:pPr>
            <w:r w:rsidRPr="002D44C5">
              <w:rPr>
                <w:sz w:val="20"/>
                <w:szCs w:val="20"/>
              </w:rPr>
              <w:t>2</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pStyle w:val="af2"/>
              <w:ind w:left="-567"/>
              <w:rPr>
                <w:sz w:val="20"/>
                <w:szCs w:val="20"/>
              </w:rPr>
            </w:pPr>
            <w:r w:rsidRPr="002D44C5">
              <w:rPr>
                <w:sz w:val="20"/>
                <w:szCs w:val="20"/>
              </w:rPr>
              <w:t>1</w:t>
            </w: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2"/>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pStyle w:val="af2"/>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pStyle w:val="af2"/>
              <w:ind w:left="-567"/>
              <w:rPr>
                <w:sz w:val="20"/>
                <w:szCs w:val="20"/>
              </w:rPr>
            </w:pPr>
            <w:r w:rsidRPr="002D44C5">
              <w:rPr>
                <w:sz w:val="20"/>
                <w:szCs w:val="20"/>
              </w:rPr>
              <w:t>1</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2"/>
              <w:ind w:left="-567"/>
              <w:rPr>
                <w:sz w:val="20"/>
                <w:szCs w:val="20"/>
              </w:rPr>
            </w:pPr>
            <w:r w:rsidRPr="002D44C5">
              <w:rPr>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5013A" w:rsidRPr="002D44C5" w:rsidRDefault="00D5013A" w:rsidP="00A1085A">
            <w:pPr>
              <w:pStyle w:val="af2"/>
              <w:ind w:left="-567"/>
              <w:rPr>
                <w:sz w:val="20"/>
                <w:szCs w:val="20"/>
              </w:rPr>
            </w:pPr>
            <w:r w:rsidRPr="002D44C5">
              <w:rPr>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pStyle w:val="af2"/>
              <w:ind w:left="-567"/>
              <w:rPr>
                <w:b/>
                <w:szCs w:val="20"/>
              </w:rPr>
            </w:pPr>
            <w:r w:rsidRPr="004F2123">
              <w:rPr>
                <w:b/>
                <w:szCs w:val="20"/>
              </w:rPr>
              <w:t>16/ 9</w:t>
            </w:r>
          </w:p>
        </w:tc>
      </w:tr>
      <w:tr w:rsidR="00D5013A" w:rsidRPr="002D44C5" w:rsidTr="00E90FE2">
        <w:trPr>
          <w:trHeight w:val="33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color w:val="000000"/>
                <w:sz w:val="20"/>
                <w:szCs w:val="20"/>
                <w:shd w:val="clear" w:color="auto" w:fill="FFFFFF"/>
              </w:rPr>
            </w:pPr>
            <w:r w:rsidRPr="002D44C5">
              <w:rPr>
                <w:color w:val="000000"/>
                <w:sz w:val="20"/>
                <w:szCs w:val="20"/>
                <w:shd w:val="clear" w:color="auto" w:fill="FFFFFF"/>
              </w:rPr>
              <w:t xml:space="preserve">Вешкаймский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4 / 1</w:t>
            </w:r>
          </w:p>
        </w:tc>
      </w:tr>
      <w:tr w:rsidR="00D5013A" w:rsidRPr="002D44C5" w:rsidTr="00E90FE2">
        <w:trPr>
          <w:trHeight w:val="33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г.Димитровград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14</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6</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7</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6</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38 /23</w:t>
            </w:r>
          </w:p>
        </w:tc>
      </w:tr>
      <w:tr w:rsidR="00D5013A" w:rsidRPr="002D44C5" w:rsidTr="00E90FE2">
        <w:trPr>
          <w:trHeight w:val="311"/>
        </w:trPr>
        <w:tc>
          <w:tcPr>
            <w:tcW w:w="1951" w:type="dxa"/>
          </w:tcPr>
          <w:p w:rsidR="00D5013A" w:rsidRPr="002D44C5" w:rsidRDefault="00D5013A" w:rsidP="00A1085A">
            <w:pPr>
              <w:ind w:left="-567"/>
              <w:rPr>
                <w:sz w:val="20"/>
                <w:szCs w:val="20"/>
              </w:rPr>
            </w:pPr>
            <w:r w:rsidRPr="002D44C5">
              <w:rPr>
                <w:sz w:val="20"/>
                <w:szCs w:val="20"/>
              </w:rPr>
              <w:t>г. Ульяновск</w:t>
            </w:r>
          </w:p>
        </w:tc>
        <w:tc>
          <w:tcPr>
            <w:tcW w:w="851" w:type="dxa"/>
            <w:tcBorders>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64</w:t>
            </w:r>
          </w:p>
        </w:tc>
        <w:tc>
          <w:tcPr>
            <w:tcW w:w="709" w:type="dxa"/>
            <w:tcBorders>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23</w:t>
            </w:r>
          </w:p>
        </w:tc>
        <w:tc>
          <w:tcPr>
            <w:tcW w:w="709"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7</w:t>
            </w:r>
          </w:p>
        </w:tc>
        <w:tc>
          <w:tcPr>
            <w:tcW w:w="708" w:type="dxa"/>
            <w:tcBorders>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1</w:t>
            </w:r>
          </w:p>
        </w:tc>
        <w:tc>
          <w:tcPr>
            <w:tcW w:w="567"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15</w:t>
            </w:r>
          </w:p>
        </w:tc>
        <w:tc>
          <w:tcPr>
            <w:tcW w:w="709" w:type="dxa"/>
            <w:shd w:val="clear" w:color="auto" w:fill="C5E0B3" w:themeFill="accent6" w:themeFillTint="66"/>
          </w:tcPr>
          <w:p w:rsidR="00D5013A" w:rsidRPr="002D44C5" w:rsidRDefault="00D5013A" w:rsidP="00A1085A">
            <w:pPr>
              <w:ind w:left="-567"/>
              <w:rPr>
                <w:sz w:val="20"/>
                <w:szCs w:val="20"/>
              </w:rPr>
            </w:pPr>
            <w:r w:rsidRPr="002D44C5">
              <w:rPr>
                <w:sz w:val="20"/>
                <w:szCs w:val="20"/>
              </w:rPr>
              <w:t>6</w:t>
            </w:r>
          </w:p>
        </w:tc>
        <w:tc>
          <w:tcPr>
            <w:tcW w:w="851" w:type="dxa"/>
            <w:tcBorders>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22</w:t>
            </w:r>
          </w:p>
        </w:tc>
        <w:tc>
          <w:tcPr>
            <w:tcW w:w="708"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9</w:t>
            </w:r>
          </w:p>
        </w:tc>
        <w:tc>
          <w:tcPr>
            <w:tcW w:w="567" w:type="dxa"/>
            <w:shd w:val="clear" w:color="auto" w:fill="FFFF00"/>
          </w:tcPr>
          <w:p w:rsidR="00D5013A" w:rsidRPr="002D44C5" w:rsidRDefault="00D5013A" w:rsidP="00A1085A">
            <w:pPr>
              <w:ind w:left="-567"/>
              <w:rPr>
                <w:sz w:val="20"/>
                <w:szCs w:val="20"/>
              </w:rPr>
            </w:pPr>
            <w:r w:rsidRPr="002D44C5">
              <w:rPr>
                <w:sz w:val="20"/>
                <w:szCs w:val="20"/>
              </w:rPr>
              <w:t>8</w:t>
            </w:r>
          </w:p>
        </w:tc>
        <w:tc>
          <w:tcPr>
            <w:tcW w:w="1418" w:type="dxa"/>
            <w:shd w:val="clear" w:color="auto" w:fill="FFFFFF" w:themeFill="background1"/>
          </w:tcPr>
          <w:p w:rsidR="00D5013A" w:rsidRPr="004F2123" w:rsidRDefault="00D5013A" w:rsidP="00A1085A">
            <w:pPr>
              <w:ind w:left="-567"/>
              <w:rPr>
                <w:b/>
                <w:sz w:val="24"/>
                <w:szCs w:val="20"/>
              </w:rPr>
            </w:pPr>
            <w:r w:rsidRPr="004F2123">
              <w:rPr>
                <w:b/>
                <w:sz w:val="24"/>
                <w:szCs w:val="20"/>
              </w:rPr>
              <w:t>113 / 75</w:t>
            </w:r>
          </w:p>
        </w:tc>
      </w:tr>
      <w:tr w:rsidR="00D5013A" w:rsidRPr="002D44C5" w:rsidTr="00E90FE2">
        <w:trPr>
          <w:trHeight w:val="279"/>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 г. Новоульяновск</w:t>
            </w: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ight="-108"/>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ight="-108"/>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ight="-108"/>
              <w:rPr>
                <w:sz w:val="20"/>
                <w:szCs w:val="20"/>
              </w:rPr>
            </w:pPr>
            <w:r w:rsidRPr="002D44C5">
              <w:rPr>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ight="-108"/>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ight="-108"/>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ight="-108"/>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ight="-108"/>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ight="-108"/>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ight="-108"/>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ight="-108"/>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ight="-108"/>
              <w:rPr>
                <w:b/>
                <w:sz w:val="24"/>
                <w:szCs w:val="20"/>
              </w:rPr>
            </w:pPr>
            <w:r w:rsidRPr="004F2123">
              <w:rPr>
                <w:b/>
                <w:sz w:val="24"/>
                <w:szCs w:val="20"/>
              </w:rPr>
              <w:t>2 / 1</w:t>
            </w:r>
          </w:p>
        </w:tc>
      </w:tr>
      <w:tr w:rsidR="00D5013A" w:rsidRPr="002D44C5" w:rsidTr="00E90FE2">
        <w:trPr>
          <w:trHeight w:val="1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Инзенский</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851" w:type="dxa"/>
            <w:tcBorders>
              <w:top w:val="single" w:sz="4" w:space="0" w:color="auto"/>
              <w:left w:val="single" w:sz="4" w:space="0" w:color="auto"/>
              <w:bottom w:val="single" w:sz="4" w:space="0" w:color="auto"/>
              <w:right w:val="single" w:sz="24" w:space="0" w:color="auto"/>
            </w:tcBorders>
            <w:shd w:val="clear" w:color="auto" w:fill="auto"/>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4 / 1</w:t>
            </w:r>
          </w:p>
        </w:tc>
      </w:tr>
      <w:tr w:rsidR="00D5013A" w:rsidRPr="002D44C5" w:rsidTr="00E90FE2">
        <w:trPr>
          <w:trHeight w:val="1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Карсунский</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3 / 2</w:t>
            </w:r>
          </w:p>
        </w:tc>
      </w:tr>
      <w:tr w:rsidR="00D5013A" w:rsidRPr="002D44C5" w:rsidTr="00E90FE2">
        <w:trPr>
          <w:trHeight w:val="330"/>
        </w:trPr>
        <w:tc>
          <w:tcPr>
            <w:tcW w:w="1951" w:type="dxa"/>
          </w:tcPr>
          <w:p w:rsidR="00D5013A" w:rsidRPr="002D44C5" w:rsidRDefault="00D5013A" w:rsidP="00A1085A">
            <w:pPr>
              <w:ind w:left="-567"/>
              <w:rPr>
                <w:sz w:val="20"/>
                <w:szCs w:val="20"/>
              </w:rPr>
            </w:pPr>
            <w:r w:rsidRPr="002D44C5">
              <w:rPr>
                <w:sz w:val="20"/>
                <w:szCs w:val="20"/>
              </w:rPr>
              <w:t xml:space="preserve">Кузоватовский </w:t>
            </w:r>
          </w:p>
        </w:tc>
        <w:tc>
          <w:tcPr>
            <w:tcW w:w="851" w:type="dxa"/>
            <w:tcBorders>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left w:val="single" w:sz="24" w:space="0" w:color="auto"/>
            </w:tcBorders>
          </w:tcPr>
          <w:p w:rsidR="00D5013A" w:rsidRPr="002D44C5" w:rsidRDefault="00D5013A" w:rsidP="00A1085A">
            <w:pPr>
              <w:ind w:left="-567"/>
              <w:rPr>
                <w:sz w:val="20"/>
                <w:szCs w:val="20"/>
              </w:rPr>
            </w:pPr>
          </w:p>
        </w:tc>
        <w:tc>
          <w:tcPr>
            <w:tcW w:w="709" w:type="dxa"/>
            <w:tcBorders>
              <w:right w:val="single" w:sz="24" w:space="0" w:color="auto"/>
            </w:tcBorders>
          </w:tcPr>
          <w:p w:rsidR="00D5013A" w:rsidRPr="002D44C5" w:rsidRDefault="00D5013A" w:rsidP="00A1085A">
            <w:pPr>
              <w:ind w:left="-567"/>
              <w:rPr>
                <w:sz w:val="20"/>
                <w:szCs w:val="20"/>
              </w:rPr>
            </w:pPr>
          </w:p>
        </w:tc>
        <w:tc>
          <w:tcPr>
            <w:tcW w:w="709" w:type="dxa"/>
            <w:tcBorders>
              <w:left w:val="single" w:sz="24" w:space="0" w:color="auto"/>
            </w:tcBorders>
          </w:tcPr>
          <w:p w:rsidR="00D5013A" w:rsidRPr="002D44C5" w:rsidRDefault="00D5013A" w:rsidP="00A1085A">
            <w:pPr>
              <w:ind w:left="-567"/>
              <w:rPr>
                <w:sz w:val="20"/>
                <w:szCs w:val="20"/>
              </w:rPr>
            </w:pPr>
          </w:p>
        </w:tc>
        <w:tc>
          <w:tcPr>
            <w:tcW w:w="708" w:type="dxa"/>
            <w:tcBorders>
              <w:right w:val="single" w:sz="24" w:space="0" w:color="auto"/>
            </w:tcBorders>
          </w:tcPr>
          <w:p w:rsidR="00D5013A" w:rsidRPr="002D44C5" w:rsidRDefault="00D5013A" w:rsidP="00A1085A">
            <w:pPr>
              <w:ind w:left="-567"/>
              <w:rPr>
                <w:sz w:val="20"/>
                <w:szCs w:val="20"/>
              </w:rPr>
            </w:pPr>
          </w:p>
        </w:tc>
        <w:tc>
          <w:tcPr>
            <w:tcW w:w="567"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13</w:t>
            </w:r>
          </w:p>
        </w:tc>
        <w:tc>
          <w:tcPr>
            <w:tcW w:w="709" w:type="dxa"/>
            <w:shd w:val="clear" w:color="auto" w:fill="auto"/>
          </w:tcPr>
          <w:p w:rsidR="00D5013A" w:rsidRPr="002D44C5" w:rsidRDefault="00D5013A" w:rsidP="00A1085A">
            <w:pPr>
              <w:ind w:left="-567"/>
              <w:rPr>
                <w:sz w:val="20"/>
                <w:szCs w:val="20"/>
              </w:rPr>
            </w:pPr>
          </w:p>
        </w:tc>
        <w:tc>
          <w:tcPr>
            <w:tcW w:w="851" w:type="dxa"/>
            <w:tcBorders>
              <w:right w:val="single" w:sz="24" w:space="0" w:color="auto"/>
            </w:tcBorders>
          </w:tcPr>
          <w:p w:rsidR="00D5013A" w:rsidRPr="002D44C5" w:rsidRDefault="00D5013A" w:rsidP="00A1085A">
            <w:pPr>
              <w:ind w:left="-567"/>
              <w:rPr>
                <w:sz w:val="20"/>
                <w:szCs w:val="20"/>
              </w:rPr>
            </w:pPr>
          </w:p>
        </w:tc>
        <w:tc>
          <w:tcPr>
            <w:tcW w:w="708" w:type="dxa"/>
            <w:tcBorders>
              <w:lef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567" w:type="dxa"/>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1418" w:type="dxa"/>
            <w:shd w:val="clear" w:color="auto" w:fill="FFFFFF" w:themeFill="background1"/>
          </w:tcPr>
          <w:p w:rsidR="00D5013A" w:rsidRPr="004F2123" w:rsidRDefault="00D5013A" w:rsidP="00A1085A">
            <w:pPr>
              <w:ind w:left="-567"/>
              <w:rPr>
                <w:b/>
                <w:sz w:val="24"/>
                <w:szCs w:val="20"/>
              </w:rPr>
            </w:pPr>
            <w:r w:rsidRPr="004F2123">
              <w:rPr>
                <w:b/>
                <w:sz w:val="24"/>
                <w:szCs w:val="20"/>
              </w:rPr>
              <w:t>15 / 15</w:t>
            </w:r>
          </w:p>
        </w:tc>
      </w:tr>
      <w:tr w:rsidR="00D5013A" w:rsidRPr="002D44C5" w:rsidTr="00E90FE2">
        <w:trPr>
          <w:trHeight w:val="2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Майнский</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4 / 3</w:t>
            </w:r>
          </w:p>
        </w:tc>
      </w:tr>
      <w:tr w:rsidR="00D5013A" w:rsidRPr="002D44C5" w:rsidTr="00E90FE2">
        <w:trPr>
          <w:trHeight w:val="4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Мелекесский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4</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5013A" w:rsidRPr="002D44C5" w:rsidRDefault="00D5013A" w:rsidP="00A1085A">
            <w:pPr>
              <w:ind w:left="-567"/>
              <w:rPr>
                <w:sz w:val="20"/>
                <w:szCs w:val="20"/>
              </w:rPr>
            </w:pPr>
            <w:r w:rsidRPr="002D44C5">
              <w:rPr>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18 / 12</w:t>
            </w:r>
          </w:p>
        </w:tc>
      </w:tr>
      <w:tr w:rsidR="00D5013A" w:rsidRPr="002D44C5" w:rsidTr="00E90FE2">
        <w:trPr>
          <w:trHeight w:val="167"/>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Николаевский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rFonts w:eastAsia="Calibri"/>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3</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rFonts w:eastAsia="Calibri"/>
                <w:sz w:val="20"/>
                <w:szCs w:val="20"/>
              </w:rPr>
            </w:pPr>
            <w:r w:rsidRPr="002D44C5">
              <w:rPr>
                <w:rFonts w:eastAsia="Calibri"/>
                <w:sz w:val="20"/>
                <w:szCs w:val="20"/>
              </w:rPr>
              <w:t>2</w:t>
            </w: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rFonts w:eastAsia="Calibri"/>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rFonts w:eastAsia="Calibri"/>
                <w:sz w:val="20"/>
                <w:szCs w:val="20"/>
              </w:rPr>
            </w:pP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rFonts w:eastAsia="Calibri"/>
                <w:sz w:val="20"/>
                <w:szCs w:val="20"/>
              </w:rPr>
            </w:pPr>
            <w:r w:rsidRPr="002D44C5">
              <w:rPr>
                <w:rFonts w:eastAsia="Calibri"/>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rFonts w:eastAsia="Calibri"/>
                <w:b/>
                <w:sz w:val="24"/>
                <w:szCs w:val="20"/>
              </w:rPr>
            </w:pPr>
            <w:r w:rsidRPr="004F2123">
              <w:rPr>
                <w:rFonts w:eastAsia="Calibri"/>
                <w:b/>
                <w:sz w:val="24"/>
                <w:szCs w:val="20"/>
              </w:rPr>
              <w:t>7 / 4</w:t>
            </w:r>
          </w:p>
        </w:tc>
      </w:tr>
      <w:tr w:rsidR="00D5013A" w:rsidRPr="002D44C5" w:rsidTr="00E90FE2">
        <w:trPr>
          <w:trHeight w:val="33"/>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u w:val="single"/>
              </w:rPr>
            </w:pPr>
            <w:r w:rsidRPr="002D44C5">
              <w:rPr>
                <w:sz w:val="20"/>
                <w:szCs w:val="20"/>
              </w:rPr>
              <w:t>Новомалыклинский</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1 / 0</w:t>
            </w:r>
          </w:p>
        </w:tc>
      </w:tr>
      <w:tr w:rsidR="00D5013A" w:rsidRPr="002D44C5" w:rsidTr="00E90FE2">
        <w:trPr>
          <w:trHeight w:val="31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Новоспасский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5 / 3</w:t>
            </w:r>
          </w:p>
        </w:tc>
      </w:tr>
      <w:tr w:rsidR="00D5013A" w:rsidRPr="002D44C5" w:rsidTr="00E90FE2">
        <w:trPr>
          <w:trHeight w:val="422"/>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Павловский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8"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p>
        </w:tc>
      </w:tr>
      <w:tr w:rsidR="00D5013A" w:rsidRPr="002D44C5" w:rsidTr="00E90FE2">
        <w:trPr>
          <w:trHeight w:val="184"/>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Радищевский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2</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4</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851" w:type="dxa"/>
            <w:tcBorders>
              <w:top w:val="single" w:sz="4" w:space="0" w:color="auto"/>
              <w:left w:val="single" w:sz="4" w:space="0" w:color="auto"/>
              <w:bottom w:val="single" w:sz="4" w:space="0" w:color="auto"/>
              <w:right w:val="single" w:sz="24" w:space="0" w:color="auto"/>
            </w:tcBorders>
            <w:shd w:val="clear" w:color="auto" w:fill="FFFFFF" w:themeFill="background1"/>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10 / 6</w:t>
            </w:r>
          </w:p>
        </w:tc>
      </w:tr>
      <w:tr w:rsidR="00D5013A" w:rsidRPr="002D44C5" w:rsidTr="00E90FE2">
        <w:trPr>
          <w:trHeight w:val="31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Сенгилеевский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6</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9 /2</w:t>
            </w:r>
          </w:p>
        </w:tc>
      </w:tr>
      <w:tr w:rsidR="00D5013A" w:rsidRPr="002D44C5" w:rsidTr="00E90FE2">
        <w:trPr>
          <w:trHeight w:val="2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Старокулаткинский </w:t>
            </w: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9</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6</w:t>
            </w: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16  / 6</w:t>
            </w:r>
          </w:p>
        </w:tc>
      </w:tr>
      <w:tr w:rsidR="00D5013A" w:rsidRPr="002D44C5" w:rsidTr="00E90FE2">
        <w:trPr>
          <w:trHeight w:val="409"/>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Старомайнский</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8"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p>
        </w:tc>
      </w:tr>
      <w:tr w:rsidR="00D5013A" w:rsidRPr="002D44C5" w:rsidTr="00E90FE2">
        <w:trPr>
          <w:trHeight w:val="31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Сурский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2 / 0</w:t>
            </w:r>
          </w:p>
        </w:tc>
      </w:tr>
      <w:tr w:rsidR="00D5013A" w:rsidRPr="002D44C5" w:rsidTr="00E90FE2">
        <w:trPr>
          <w:trHeight w:val="2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Теренгульский </w:t>
            </w: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9"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8"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p>
        </w:tc>
      </w:tr>
      <w:tr w:rsidR="00D5013A" w:rsidRPr="002D44C5" w:rsidTr="00E90FE2">
        <w:trPr>
          <w:trHeight w:val="18"/>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Ульяновский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3</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r w:rsidRPr="002D44C5">
              <w:rPr>
                <w:sz w:val="20"/>
                <w:szCs w:val="20"/>
              </w:rPr>
              <w:t>2</w:t>
            </w:r>
          </w:p>
        </w:tc>
        <w:tc>
          <w:tcPr>
            <w:tcW w:w="709"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708"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3 / 2</w:t>
            </w:r>
          </w:p>
        </w:tc>
      </w:tr>
      <w:tr w:rsidR="00D5013A" w:rsidRPr="002D44C5" w:rsidTr="00E90FE2">
        <w:trPr>
          <w:trHeight w:val="21"/>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Цильнинский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ind w:left="-567"/>
              <w:rPr>
                <w:sz w:val="20"/>
                <w:szCs w:val="20"/>
              </w:rPr>
            </w:pPr>
            <w:r w:rsidRPr="002D44C5">
              <w:rPr>
                <w:sz w:val="20"/>
                <w:szCs w:val="20"/>
              </w:rPr>
              <w:t>2</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ind w:left="-567"/>
              <w:rPr>
                <w:sz w:val="20"/>
                <w:szCs w:val="20"/>
              </w:rPr>
            </w:pPr>
          </w:p>
        </w:tc>
        <w:tc>
          <w:tcPr>
            <w:tcW w:w="567" w:type="dxa"/>
            <w:tcBorders>
              <w:top w:val="single" w:sz="4" w:space="0" w:color="auto"/>
              <w:left w:val="single" w:sz="2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3A" w:rsidRPr="002D44C5" w:rsidRDefault="00D5013A" w:rsidP="00A1085A">
            <w:pPr>
              <w:ind w:left="-567"/>
              <w:rPr>
                <w:sz w:val="20"/>
                <w:szCs w:val="20"/>
              </w:rPr>
            </w:pPr>
          </w:p>
        </w:tc>
        <w:tc>
          <w:tcPr>
            <w:tcW w:w="851" w:type="dxa"/>
            <w:tcBorders>
              <w:top w:val="single" w:sz="4" w:space="0" w:color="auto"/>
              <w:left w:val="single" w:sz="4" w:space="0" w:color="auto"/>
              <w:bottom w:val="single" w:sz="4" w:space="0" w:color="auto"/>
              <w:right w:val="single" w:sz="24" w:space="0" w:color="auto"/>
            </w:tcBorders>
          </w:tcPr>
          <w:p w:rsidR="00D5013A" w:rsidRPr="002D44C5" w:rsidRDefault="00D5013A" w:rsidP="00A1085A">
            <w:pPr>
              <w:ind w:left="-567"/>
              <w:rPr>
                <w:sz w:val="20"/>
                <w:szCs w:val="20"/>
              </w:rPr>
            </w:pPr>
          </w:p>
        </w:tc>
        <w:tc>
          <w:tcPr>
            <w:tcW w:w="708" w:type="dxa"/>
            <w:tcBorders>
              <w:top w:val="single" w:sz="4" w:space="0" w:color="auto"/>
              <w:left w:val="single" w:sz="24" w:space="0" w:color="auto"/>
              <w:bottom w:val="single" w:sz="4" w:space="0" w:color="auto"/>
              <w:right w:val="single" w:sz="4" w:space="0" w:color="auto"/>
            </w:tcBorders>
          </w:tcPr>
          <w:p w:rsidR="00D5013A" w:rsidRPr="002D44C5" w:rsidRDefault="00D5013A" w:rsidP="00A1085A">
            <w:pPr>
              <w:ind w:left="-567"/>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ind w:left="-567"/>
              <w:rPr>
                <w:b/>
                <w:sz w:val="24"/>
                <w:szCs w:val="20"/>
              </w:rPr>
            </w:pPr>
            <w:r w:rsidRPr="004F2123">
              <w:rPr>
                <w:b/>
                <w:sz w:val="24"/>
                <w:szCs w:val="20"/>
              </w:rPr>
              <w:t>3 / 1</w:t>
            </w:r>
          </w:p>
        </w:tc>
      </w:tr>
      <w:tr w:rsidR="00D5013A" w:rsidRPr="002D44C5" w:rsidTr="00E90FE2">
        <w:trPr>
          <w:trHeight w:val="313"/>
        </w:trPr>
        <w:tc>
          <w:tcPr>
            <w:tcW w:w="1951" w:type="dxa"/>
            <w:tcBorders>
              <w:top w:val="single" w:sz="4" w:space="0" w:color="auto"/>
              <w:left w:val="single" w:sz="4" w:space="0" w:color="auto"/>
              <w:bottom w:val="single" w:sz="4" w:space="0" w:color="auto"/>
              <w:right w:val="single" w:sz="4" w:space="0" w:color="auto"/>
            </w:tcBorders>
          </w:tcPr>
          <w:p w:rsidR="00D5013A" w:rsidRPr="002D44C5" w:rsidRDefault="00D5013A" w:rsidP="00A1085A">
            <w:pPr>
              <w:ind w:left="-567"/>
              <w:rPr>
                <w:sz w:val="20"/>
                <w:szCs w:val="20"/>
              </w:rPr>
            </w:pPr>
            <w:r w:rsidRPr="002D44C5">
              <w:rPr>
                <w:sz w:val="20"/>
                <w:szCs w:val="20"/>
              </w:rPr>
              <w:t xml:space="preserve">Чердаклинский </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pStyle w:val="aff2"/>
              <w:ind w:left="-567"/>
              <w:rPr>
                <w:sz w:val="20"/>
                <w:szCs w:val="20"/>
              </w:rPr>
            </w:pPr>
          </w:p>
        </w:tc>
        <w:tc>
          <w:tcPr>
            <w:tcW w:w="850"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2</w:t>
            </w:r>
          </w:p>
        </w:tc>
        <w:tc>
          <w:tcPr>
            <w:tcW w:w="709"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pStyle w:val="aff2"/>
              <w:ind w:left="-567"/>
              <w:rPr>
                <w:sz w:val="20"/>
                <w:szCs w:val="20"/>
              </w:rPr>
            </w:pPr>
            <w:r w:rsidRPr="002D44C5">
              <w:rPr>
                <w:sz w:val="20"/>
                <w:szCs w:val="20"/>
              </w:rPr>
              <w:t>1</w:t>
            </w:r>
          </w:p>
        </w:tc>
        <w:tc>
          <w:tcPr>
            <w:tcW w:w="709"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17</w:t>
            </w:r>
          </w:p>
        </w:tc>
        <w:tc>
          <w:tcPr>
            <w:tcW w:w="708" w:type="dxa"/>
            <w:tcBorders>
              <w:top w:val="single" w:sz="4" w:space="0" w:color="auto"/>
              <w:left w:val="single" w:sz="4" w:space="0" w:color="auto"/>
              <w:bottom w:val="single" w:sz="4" w:space="0" w:color="auto"/>
              <w:right w:val="single" w:sz="24" w:space="0" w:color="auto"/>
            </w:tcBorders>
            <w:shd w:val="clear" w:color="auto" w:fill="FFFF00"/>
          </w:tcPr>
          <w:p w:rsidR="00D5013A" w:rsidRPr="002D44C5" w:rsidRDefault="00D5013A" w:rsidP="00A1085A">
            <w:pPr>
              <w:pStyle w:val="aff2"/>
              <w:ind w:left="-567"/>
              <w:rPr>
                <w:sz w:val="20"/>
                <w:szCs w:val="20"/>
              </w:rPr>
            </w:pPr>
            <w:r w:rsidRPr="002D44C5">
              <w:rPr>
                <w:sz w:val="20"/>
                <w:szCs w:val="20"/>
              </w:rPr>
              <w:t>4</w:t>
            </w:r>
          </w:p>
        </w:tc>
        <w:tc>
          <w:tcPr>
            <w:tcW w:w="567"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1</w:t>
            </w:r>
          </w:p>
        </w:tc>
        <w:tc>
          <w:tcPr>
            <w:tcW w:w="851" w:type="dxa"/>
            <w:tcBorders>
              <w:top w:val="single" w:sz="4" w:space="0" w:color="auto"/>
              <w:left w:val="single" w:sz="4" w:space="0" w:color="auto"/>
              <w:bottom w:val="single" w:sz="4" w:space="0" w:color="auto"/>
              <w:right w:val="single" w:sz="2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1</w:t>
            </w:r>
          </w:p>
        </w:tc>
        <w:tc>
          <w:tcPr>
            <w:tcW w:w="708" w:type="dxa"/>
            <w:tcBorders>
              <w:top w:val="single" w:sz="4" w:space="0" w:color="auto"/>
              <w:left w:val="single" w:sz="2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5013A" w:rsidRPr="002D44C5" w:rsidRDefault="00D5013A" w:rsidP="00A1085A">
            <w:pPr>
              <w:pStyle w:val="aff2"/>
              <w:ind w:left="-567"/>
              <w:rPr>
                <w:sz w:val="20"/>
                <w:szCs w:val="20"/>
              </w:rPr>
            </w:pPr>
            <w:r w:rsidRPr="002D44C5">
              <w:rPr>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5013A" w:rsidRPr="004F2123" w:rsidRDefault="00D5013A" w:rsidP="00A1085A">
            <w:pPr>
              <w:pStyle w:val="aff2"/>
              <w:ind w:left="-567"/>
              <w:rPr>
                <w:b/>
                <w:szCs w:val="20"/>
              </w:rPr>
            </w:pPr>
            <w:r w:rsidRPr="004F2123">
              <w:rPr>
                <w:b/>
                <w:szCs w:val="20"/>
              </w:rPr>
              <w:t>24 / 10</w:t>
            </w:r>
          </w:p>
        </w:tc>
      </w:tr>
    </w:tbl>
    <w:p w:rsidR="000E7E05" w:rsidRPr="00243B19" w:rsidRDefault="000E7E05" w:rsidP="00A1085A">
      <w:pPr>
        <w:ind w:left="-567"/>
        <w:jc w:val="center"/>
        <w:rPr>
          <w:rFonts w:ascii="PT Astra Serif" w:hAnsi="PT Astra Serif"/>
          <w:b/>
          <w:bCs/>
          <w:sz w:val="26"/>
          <w:szCs w:val="26"/>
        </w:rPr>
      </w:pPr>
      <w:r w:rsidRPr="00243B19">
        <w:rPr>
          <w:rFonts w:ascii="PT Astra Serif" w:hAnsi="PT Astra Serif"/>
          <w:b/>
          <w:bCs/>
          <w:sz w:val="26"/>
          <w:szCs w:val="26"/>
        </w:rPr>
        <w:t xml:space="preserve">Информационно-аналитический обзор </w:t>
      </w:r>
    </w:p>
    <w:p w:rsidR="000E7E05" w:rsidRDefault="000E7E05" w:rsidP="00A1085A">
      <w:pPr>
        <w:ind w:left="-567"/>
        <w:jc w:val="center"/>
        <w:rPr>
          <w:rFonts w:ascii="PT Astra Serif" w:hAnsi="PT Astra Serif"/>
          <w:b/>
          <w:bCs/>
          <w:sz w:val="26"/>
          <w:szCs w:val="26"/>
        </w:rPr>
      </w:pPr>
      <w:r w:rsidRPr="00243B19">
        <w:rPr>
          <w:rFonts w:ascii="PT Astra Serif" w:hAnsi="PT Astra Serif"/>
          <w:b/>
          <w:bCs/>
          <w:sz w:val="26"/>
          <w:szCs w:val="26"/>
        </w:rPr>
        <w:t xml:space="preserve">обращений граждан и </w:t>
      </w:r>
      <w:r w:rsidR="00BE5FE9">
        <w:rPr>
          <w:rFonts w:ascii="PT Astra Serif" w:hAnsi="PT Astra Serif"/>
          <w:b/>
          <w:bCs/>
          <w:sz w:val="26"/>
          <w:szCs w:val="26"/>
        </w:rPr>
        <w:t>организаций Министерства за 2021</w:t>
      </w:r>
      <w:r w:rsidRPr="00243B19">
        <w:rPr>
          <w:rFonts w:ascii="PT Astra Serif" w:hAnsi="PT Astra Serif"/>
          <w:b/>
          <w:bCs/>
          <w:sz w:val="26"/>
          <w:szCs w:val="26"/>
        </w:rPr>
        <w:t xml:space="preserve"> год</w:t>
      </w:r>
    </w:p>
    <w:p w:rsidR="00990E6C" w:rsidRPr="00990E6C" w:rsidRDefault="00990E6C" w:rsidP="00A1085A">
      <w:pPr>
        <w:ind w:left="-567"/>
        <w:jc w:val="both"/>
        <w:rPr>
          <w:rFonts w:ascii="PT Astra Serif" w:hAnsi="PT Astra Serif"/>
          <w:b/>
          <w:sz w:val="26"/>
          <w:szCs w:val="26"/>
        </w:rPr>
      </w:pPr>
      <w:r w:rsidRPr="00990E6C">
        <w:rPr>
          <w:rFonts w:ascii="PT Astra Serif" w:hAnsi="PT Astra Serif"/>
          <w:b/>
          <w:sz w:val="26"/>
          <w:szCs w:val="26"/>
        </w:rPr>
        <w:t>1. Информационный обзор обращений граждан и организаций, поступивших в Министерство в 2021 году</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lastRenderedPageBreak/>
        <w:t xml:space="preserve">За 2021 год в Министерство </w:t>
      </w:r>
      <w:r w:rsidRPr="00990E6C">
        <w:rPr>
          <w:rFonts w:ascii="PT Astra Serif" w:hAnsi="PT Astra Serif"/>
          <w:b/>
          <w:bCs/>
          <w:sz w:val="26"/>
          <w:szCs w:val="26"/>
          <w:u w:val="single"/>
        </w:rPr>
        <w:t>поступило</w:t>
      </w:r>
      <w:r w:rsidRPr="00990E6C">
        <w:rPr>
          <w:rFonts w:ascii="PT Astra Serif" w:hAnsi="PT Astra Serif"/>
          <w:b/>
          <w:bCs/>
          <w:sz w:val="26"/>
          <w:szCs w:val="26"/>
        </w:rPr>
        <w:t xml:space="preserve"> 1514 </w:t>
      </w:r>
      <w:r w:rsidRPr="00990E6C">
        <w:rPr>
          <w:rFonts w:ascii="PT Astra Serif" w:hAnsi="PT Astra Serif"/>
          <w:sz w:val="26"/>
          <w:szCs w:val="26"/>
        </w:rPr>
        <w:t>обращений граждан и организаций,</w:t>
      </w:r>
      <w:r w:rsidRPr="00990E6C">
        <w:rPr>
          <w:rFonts w:ascii="PT Astra Serif" w:hAnsi="PT Astra Serif"/>
          <w:color w:val="FF6600"/>
          <w:sz w:val="26"/>
          <w:szCs w:val="26"/>
        </w:rPr>
        <w:t xml:space="preserve"> </w:t>
      </w:r>
      <w:r w:rsidRPr="00990E6C">
        <w:rPr>
          <w:rFonts w:ascii="PT Astra Serif" w:hAnsi="PT Astra Serif"/>
          <w:sz w:val="26"/>
          <w:szCs w:val="26"/>
        </w:rPr>
        <w:t xml:space="preserve">что на 203 обращения больше, чем за 2020 год, и на 35 обращений меньше, чем в 2019 году. Из них 50 обращений без подписи и 50 коллективных (3,3 %). </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Все поступившие</w:t>
      </w:r>
      <w:r w:rsidRPr="00990E6C">
        <w:rPr>
          <w:rFonts w:ascii="PT Astra Serif" w:hAnsi="PT Astra Serif"/>
          <w:b/>
          <w:bCs/>
          <w:sz w:val="26"/>
          <w:szCs w:val="26"/>
        </w:rPr>
        <w:t xml:space="preserve"> </w:t>
      </w:r>
      <w:r w:rsidRPr="00990E6C">
        <w:rPr>
          <w:rFonts w:ascii="PT Astra Serif" w:hAnsi="PT Astra Serif"/>
          <w:bCs/>
          <w:sz w:val="26"/>
          <w:szCs w:val="26"/>
        </w:rPr>
        <w:t>в Министерство</w:t>
      </w:r>
      <w:r w:rsidRPr="00990E6C">
        <w:rPr>
          <w:rFonts w:ascii="PT Astra Serif" w:hAnsi="PT Astra Serif"/>
          <w:b/>
          <w:bCs/>
          <w:sz w:val="26"/>
          <w:szCs w:val="26"/>
        </w:rPr>
        <w:t xml:space="preserve"> </w:t>
      </w:r>
      <w:r w:rsidRPr="00990E6C">
        <w:rPr>
          <w:rFonts w:ascii="PT Astra Serif" w:hAnsi="PT Astra Serif"/>
          <w:bCs/>
          <w:sz w:val="26"/>
          <w:szCs w:val="26"/>
        </w:rPr>
        <w:t xml:space="preserve">обращения можно разделить по видам: </w:t>
      </w:r>
    </w:p>
    <w:p w:rsidR="00990E6C" w:rsidRPr="00990E6C" w:rsidRDefault="00990E6C" w:rsidP="00A1085A">
      <w:pPr>
        <w:ind w:left="-567"/>
        <w:jc w:val="both"/>
        <w:rPr>
          <w:rFonts w:ascii="PT Astra Serif" w:hAnsi="PT Astra Serif"/>
          <w:bCs/>
          <w:sz w:val="26"/>
          <w:szCs w:val="26"/>
        </w:rPr>
      </w:pPr>
      <w:r w:rsidRPr="00990E6C">
        <w:rPr>
          <w:rFonts w:ascii="PT Astra Serif" w:hAnsi="PT Astra Serif"/>
          <w:b/>
          <w:bCs/>
          <w:sz w:val="26"/>
          <w:szCs w:val="26"/>
        </w:rPr>
        <w:tab/>
      </w:r>
      <w:r w:rsidRPr="00990E6C">
        <w:rPr>
          <w:rFonts w:ascii="PT Astra Serif" w:hAnsi="PT Astra Serif"/>
          <w:bCs/>
          <w:sz w:val="26"/>
          <w:szCs w:val="26"/>
        </w:rPr>
        <w:t>заявлений – 1435 (94,8 %);</w:t>
      </w:r>
      <w:r>
        <w:rPr>
          <w:rFonts w:ascii="PT Astra Serif" w:hAnsi="PT Astra Serif"/>
          <w:bCs/>
          <w:sz w:val="26"/>
          <w:szCs w:val="26"/>
        </w:rPr>
        <w:t xml:space="preserve"> </w:t>
      </w:r>
    </w:p>
    <w:p w:rsidR="00990E6C" w:rsidRPr="00990E6C" w:rsidRDefault="00990E6C" w:rsidP="00A1085A">
      <w:pPr>
        <w:ind w:left="-567"/>
        <w:jc w:val="both"/>
        <w:rPr>
          <w:rFonts w:ascii="PT Astra Serif" w:hAnsi="PT Astra Serif"/>
          <w:bCs/>
          <w:sz w:val="26"/>
          <w:szCs w:val="26"/>
        </w:rPr>
      </w:pPr>
      <w:r w:rsidRPr="00990E6C">
        <w:rPr>
          <w:rFonts w:ascii="PT Astra Serif" w:hAnsi="PT Astra Serif"/>
          <w:bCs/>
          <w:sz w:val="26"/>
          <w:szCs w:val="26"/>
        </w:rPr>
        <w:tab/>
        <w:t>предложений – 68 (4,5 %);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Cs/>
          <w:sz w:val="26"/>
          <w:szCs w:val="26"/>
        </w:rPr>
        <w:t>жалоб – 11 (0,7 %).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Форма поступления:</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- 264 письменных обращения (почтовой связью – 201, получено в Министерстве – 63);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- 1178 в форме электронного документа (на сайт – 239, по электронной почте – 208, через СЭД – 731);</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- 72 устных обращения</w:t>
      </w:r>
      <w:r w:rsidRPr="00990E6C">
        <w:rPr>
          <w:rFonts w:ascii="PT Astra Serif" w:hAnsi="PT Astra Serif"/>
          <w:b/>
          <w:sz w:val="26"/>
          <w:szCs w:val="26"/>
        </w:rPr>
        <w:t xml:space="preserve"> </w:t>
      </w:r>
      <w:r w:rsidRPr="00990E6C">
        <w:rPr>
          <w:rFonts w:ascii="PT Astra Serif" w:hAnsi="PT Astra Serif"/>
          <w:sz w:val="26"/>
          <w:szCs w:val="26"/>
        </w:rPr>
        <w:t>(по телефону – 14, с «информационно-справочной телефонной линии» - 4, с личного приёма – 51).</w:t>
      </w:r>
    </w:p>
    <w:p w:rsidR="00990E6C" w:rsidRPr="00990E6C" w:rsidRDefault="00990E6C" w:rsidP="00A1085A">
      <w:pPr>
        <w:ind w:left="-567" w:firstLine="709"/>
        <w:jc w:val="both"/>
        <w:rPr>
          <w:rFonts w:ascii="PT Astra Serif" w:hAnsi="PT Astra Serif"/>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1586"/>
        <w:gridCol w:w="2014"/>
        <w:gridCol w:w="1573"/>
        <w:gridCol w:w="1533"/>
        <w:gridCol w:w="1556"/>
      </w:tblGrid>
      <w:tr w:rsidR="00990E6C" w:rsidRPr="00990E6C" w:rsidTr="00990E6C">
        <w:tc>
          <w:tcPr>
            <w:tcW w:w="1377"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 xml:space="preserve">Период </w:t>
            </w:r>
          </w:p>
        </w:tc>
        <w:tc>
          <w:tcPr>
            <w:tcW w:w="1586"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Почтовой связью</w:t>
            </w:r>
          </w:p>
        </w:tc>
        <w:tc>
          <w:tcPr>
            <w:tcW w:w="2014"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В форме электронного документа</w:t>
            </w:r>
          </w:p>
        </w:tc>
        <w:tc>
          <w:tcPr>
            <w:tcW w:w="1573"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В устной форме</w:t>
            </w:r>
          </w:p>
        </w:tc>
        <w:tc>
          <w:tcPr>
            <w:tcW w:w="1533"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Всего обращений</w:t>
            </w:r>
          </w:p>
        </w:tc>
        <w:tc>
          <w:tcPr>
            <w:tcW w:w="1556" w:type="dxa"/>
          </w:tcPr>
          <w:p w:rsidR="00990E6C" w:rsidRPr="00990E6C" w:rsidRDefault="00990E6C" w:rsidP="00A1085A">
            <w:pPr>
              <w:ind w:left="-567"/>
              <w:jc w:val="both"/>
              <w:rPr>
                <w:rFonts w:ascii="PT Astra Serif" w:hAnsi="PT Astra Serif"/>
                <w:b/>
                <w:sz w:val="24"/>
                <w:szCs w:val="24"/>
              </w:rPr>
            </w:pPr>
            <w:r w:rsidRPr="00990E6C">
              <w:rPr>
                <w:rFonts w:ascii="PT Astra Serif" w:hAnsi="PT Astra Serif"/>
                <w:b/>
                <w:sz w:val="24"/>
                <w:szCs w:val="24"/>
              </w:rPr>
              <w:t>Всего вопросов</w:t>
            </w:r>
          </w:p>
        </w:tc>
      </w:tr>
      <w:tr w:rsidR="00990E6C" w:rsidRPr="00990E6C" w:rsidTr="00990E6C">
        <w:tc>
          <w:tcPr>
            <w:tcW w:w="1377" w:type="dxa"/>
          </w:tcPr>
          <w:p w:rsidR="00990E6C" w:rsidRPr="00990E6C" w:rsidRDefault="00990E6C" w:rsidP="00A1085A">
            <w:pPr>
              <w:spacing w:after="120"/>
              <w:ind w:left="-567"/>
              <w:jc w:val="both"/>
              <w:rPr>
                <w:rFonts w:ascii="PT Astra Serif" w:hAnsi="PT Astra Serif"/>
                <w:b/>
                <w:sz w:val="24"/>
                <w:szCs w:val="24"/>
              </w:rPr>
            </w:pPr>
            <w:r w:rsidRPr="00990E6C">
              <w:rPr>
                <w:rFonts w:ascii="PT Astra Serif" w:hAnsi="PT Astra Serif"/>
                <w:b/>
                <w:sz w:val="24"/>
                <w:szCs w:val="24"/>
              </w:rPr>
              <w:t>2021 год</w:t>
            </w:r>
          </w:p>
        </w:tc>
        <w:tc>
          <w:tcPr>
            <w:tcW w:w="1586"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264</w:t>
            </w:r>
            <w:r>
              <w:rPr>
                <w:rFonts w:ascii="PT Astra Serif" w:hAnsi="PT Astra Serif"/>
                <w:sz w:val="24"/>
                <w:szCs w:val="24"/>
              </w:rPr>
              <w:t xml:space="preserve"> </w:t>
            </w:r>
            <w:r w:rsidRPr="00990E6C">
              <w:rPr>
                <w:rFonts w:ascii="PT Astra Serif" w:hAnsi="PT Astra Serif"/>
                <w:sz w:val="24"/>
                <w:szCs w:val="24"/>
              </w:rPr>
              <w:t>(17,4 %)</w:t>
            </w:r>
          </w:p>
        </w:tc>
        <w:tc>
          <w:tcPr>
            <w:tcW w:w="2014"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1178</w:t>
            </w:r>
            <w:r>
              <w:rPr>
                <w:rFonts w:ascii="PT Astra Serif" w:hAnsi="PT Astra Serif"/>
                <w:sz w:val="24"/>
                <w:szCs w:val="24"/>
              </w:rPr>
              <w:t xml:space="preserve"> </w:t>
            </w:r>
            <w:r w:rsidRPr="00990E6C">
              <w:rPr>
                <w:rFonts w:ascii="PT Astra Serif" w:hAnsi="PT Astra Serif"/>
                <w:sz w:val="24"/>
                <w:szCs w:val="24"/>
              </w:rPr>
              <w:t>(77,8 %)</w:t>
            </w:r>
          </w:p>
        </w:tc>
        <w:tc>
          <w:tcPr>
            <w:tcW w:w="1573"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72</w:t>
            </w:r>
            <w:r>
              <w:rPr>
                <w:rFonts w:ascii="PT Astra Serif" w:hAnsi="PT Astra Serif"/>
                <w:sz w:val="24"/>
                <w:szCs w:val="24"/>
              </w:rPr>
              <w:t xml:space="preserve"> </w:t>
            </w:r>
            <w:r w:rsidRPr="00990E6C">
              <w:rPr>
                <w:rFonts w:ascii="PT Astra Serif" w:hAnsi="PT Astra Serif"/>
                <w:sz w:val="24"/>
                <w:szCs w:val="24"/>
              </w:rPr>
              <w:t>(4,8 %)</w:t>
            </w:r>
          </w:p>
        </w:tc>
        <w:tc>
          <w:tcPr>
            <w:tcW w:w="1533" w:type="dxa"/>
          </w:tcPr>
          <w:p w:rsidR="00990E6C" w:rsidRPr="00990E6C" w:rsidRDefault="00990E6C" w:rsidP="00A1085A">
            <w:pPr>
              <w:spacing w:after="120"/>
              <w:ind w:left="-567"/>
              <w:jc w:val="center"/>
              <w:rPr>
                <w:rFonts w:ascii="PT Astra Serif" w:hAnsi="PT Astra Serif"/>
                <w:b/>
                <w:sz w:val="24"/>
                <w:szCs w:val="24"/>
                <w:highlight w:val="yellow"/>
              </w:rPr>
            </w:pPr>
            <w:r w:rsidRPr="00990E6C">
              <w:rPr>
                <w:rFonts w:ascii="PT Astra Serif" w:hAnsi="PT Astra Serif"/>
                <w:b/>
                <w:sz w:val="24"/>
                <w:szCs w:val="24"/>
              </w:rPr>
              <w:t>1514</w:t>
            </w:r>
          </w:p>
        </w:tc>
        <w:tc>
          <w:tcPr>
            <w:tcW w:w="1556" w:type="dxa"/>
          </w:tcPr>
          <w:p w:rsidR="00990E6C" w:rsidRPr="00990E6C" w:rsidRDefault="00990E6C" w:rsidP="00A1085A">
            <w:pPr>
              <w:spacing w:after="120"/>
              <w:ind w:left="-567"/>
              <w:jc w:val="center"/>
              <w:rPr>
                <w:rFonts w:ascii="PT Astra Serif" w:hAnsi="PT Astra Serif"/>
                <w:b/>
                <w:sz w:val="24"/>
                <w:szCs w:val="24"/>
                <w:highlight w:val="yellow"/>
              </w:rPr>
            </w:pPr>
            <w:r w:rsidRPr="00990E6C">
              <w:rPr>
                <w:rFonts w:ascii="PT Astra Serif" w:hAnsi="PT Astra Serif"/>
                <w:b/>
                <w:sz w:val="24"/>
                <w:szCs w:val="24"/>
              </w:rPr>
              <w:t>1596</w:t>
            </w:r>
          </w:p>
        </w:tc>
      </w:tr>
      <w:tr w:rsidR="00990E6C" w:rsidRPr="00990E6C" w:rsidTr="00990E6C">
        <w:tc>
          <w:tcPr>
            <w:tcW w:w="1377" w:type="dxa"/>
          </w:tcPr>
          <w:p w:rsidR="00990E6C" w:rsidRPr="00990E6C" w:rsidRDefault="00990E6C" w:rsidP="00A1085A">
            <w:pPr>
              <w:spacing w:after="120"/>
              <w:ind w:left="-567"/>
              <w:jc w:val="both"/>
              <w:rPr>
                <w:rFonts w:ascii="PT Astra Serif" w:hAnsi="PT Astra Serif"/>
                <w:b/>
                <w:sz w:val="24"/>
                <w:szCs w:val="24"/>
              </w:rPr>
            </w:pPr>
            <w:r w:rsidRPr="00990E6C">
              <w:rPr>
                <w:rFonts w:ascii="PT Astra Serif" w:hAnsi="PT Astra Serif"/>
                <w:b/>
                <w:sz w:val="24"/>
                <w:szCs w:val="24"/>
              </w:rPr>
              <w:t>2020 год</w:t>
            </w:r>
          </w:p>
        </w:tc>
        <w:tc>
          <w:tcPr>
            <w:tcW w:w="1586"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174</w:t>
            </w:r>
            <w:r>
              <w:rPr>
                <w:rFonts w:ascii="PT Astra Serif" w:hAnsi="PT Astra Serif"/>
                <w:sz w:val="24"/>
                <w:szCs w:val="24"/>
              </w:rPr>
              <w:t xml:space="preserve"> </w:t>
            </w:r>
            <w:r w:rsidRPr="00990E6C">
              <w:rPr>
                <w:rFonts w:ascii="PT Astra Serif" w:hAnsi="PT Astra Serif"/>
                <w:sz w:val="24"/>
                <w:szCs w:val="24"/>
              </w:rPr>
              <w:t>(13,3 %)</w:t>
            </w:r>
          </w:p>
        </w:tc>
        <w:tc>
          <w:tcPr>
            <w:tcW w:w="2014"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1098</w:t>
            </w:r>
            <w:r>
              <w:rPr>
                <w:rFonts w:ascii="PT Astra Serif" w:hAnsi="PT Astra Serif"/>
                <w:sz w:val="24"/>
                <w:szCs w:val="24"/>
              </w:rPr>
              <w:t xml:space="preserve"> </w:t>
            </w:r>
            <w:r w:rsidRPr="00990E6C">
              <w:rPr>
                <w:rFonts w:ascii="PT Astra Serif" w:hAnsi="PT Astra Serif"/>
                <w:sz w:val="24"/>
                <w:szCs w:val="24"/>
              </w:rPr>
              <w:t>(83,8 %)</w:t>
            </w:r>
          </w:p>
        </w:tc>
        <w:tc>
          <w:tcPr>
            <w:tcW w:w="1573" w:type="dxa"/>
          </w:tcPr>
          <w:p w:rsidR="00990E6C" w:rsidRPr="00990E6C" w:rsidRDefault="00990E6C" w:rsidP="00A1085A">
            <w:pPr>
              <w:spacing w:after="120"/>
              <w:ind w:left="-567"/>
              <w:jc w:val="center"/>
              <w:rPr>
                <w:rFonts w:ascii="PT Astra Serif" w:hAnsi="PT Astra Serif"/>
                <w:sz w:val="24"/>
                <w:szCs w:val="24"/>
                <w:highlight w:val="yellow"/>
              </w:rPr>
            </w:pPr>
            <w:r w:rsidRPr="00990E6C">
              <w:rPr>
                <w:rFonts w:ascii="PT Astra Serif" w:hAnsi="PT Astra Serif"/>
                <w:sz w:val="24"/>
                <w:szCs w:val="24"/>
              </w:rPr>
              <w:t>39</w:t>
            </w:r>
            <w:r>
              <w:rPr>
                <w:rFonts w:ascii="PT Astra Serif" w:hAnsi="PT Astra Serif"/>
                <w:sz w:val="24"/>
                <w:szCs w:val="24"/>
              </w:rPr>
              <w:t xml:space="preserve"> </w:t>
            </w:r>
            <w:r w:rsidRPr="00990E6C">
              <w:rPr>
                <w:rFonts w:ascii="PT Astra Serif" w:hAnsi="PT Astra Serif"/>
                <w:sz w:val="24"/>
                <w:szCs w:val="24"/>
              </w:rPr>
              <w:t>(2,9 %)</w:t>
            </w:r>
          </w:p>
        </w:tc>
        <w:tc>
          <w:tcPr>
            <w:tcW w:w="1533" w:type="dxa"/>
          </w:tcPr>
          <w:p w:rsidR="00990E6C" w:rsidRPr="00990E6C" w:rsidRDefault="00990E6C" w:rsidP="00A1085A">
            <w:pPr>
              <w:spacing w:after="120"/>
              <w:ind w:left="-567"/>
              <w:jc w:val="center"/>
              <w:rPr>
                <w:rFonts w:ascii="PT Astra Serif" w:hAnsi="PT Astra Serif"/>
                <w:b/>
                <w:sz w:val="24"/>
                <w:szCs w:val="24"/>
                <w:highlight w:val="yellow"/>
              </w:rPr>
            </w:pPr>
            <w:r w:rsidRPr="00990E6C">
              <w:rPr>
                <w:rFonts w:ascii="PT Astra Serif" w:hAnsi="PT Astra Serif"/>
                <w:b/>
                <w:sz w:val="24"/>
                <w:szCs w:val="24"/>
              </w:rPr>
              <w:t>1311</w:t>
            </w:r>
          </w:p>
        </w:tc>
        <w:tc>
          <w:tcPr>
            <w:tcW w:w="1556" w:type="dxa"/>
          </w:tcPr>
          <w:p w:rsidR="00990E6C" w:rsidRPr="00990E6C" w:rsidRDefault="00990E6C" w:rsidP="00A1085A">
            <w:pPr>
              <w:spacing w:after="120"/>
              <w:ind w:left="-567"/>
              <w:jc w:val="center"/>
              <w:rPr>
                <w:rFonts w:ascii="PT Astra Serif" w:hAnsi="PT Astra Serif"/>
                <w:b/>
                <w:sz w:val="24"/>
                <w:szCs w:val="24"/>
                <w:highlight w:val="yellow"/>
              </w:rPr>
            </w:pPr>
            <w:r w:rsidRPr="00990E6C">
              <w:rPr>
                <w:rFonts w:ascii="PT Astra Serif" w:hAnsi="PT Astra Serif"/>
                <w:b/>
                <w:sz w:val="24"/>
                <w:szCs w:val="24"/>
              </w:rPr>
              <w:t>1347</w:t>
            </w:r>
          </w:p>
        </w:tc>
      </w:tr>
      <w:tr w:rsidR="00990E6C" w:rsidRPr="00990E6C" w:rsidTr="00990E6C">
        <w:tc>
          <w:tcPr>
            <w:tcW w:w="1377" w:type="dxa"/>
          </w:tcPr>
          <w:p w:rsidR="00990E6C" w:rsidRPr="00990E6C" w:rsidRDefault="00990E6C" w:rsidP="00A1085A">
            <w:pPr>
              <w:spacing w:after="120"/>
              <w:ind w:left="-567"/>
              <w:jc w:val="both"/>
              <w:rPr>
                <w:rFonts w:ascii="PT Astra Serif" w:hAnsi="PT Astra Serif"/>
                <w:b/>
                <w:sz w:val="24"/>
                <w:szCs w:val="24"/>
              </w:rPr>
            </w:pPr>
            <w:r w:rsidRPr="00990E6C">
              <w:rPr>
                <w:rFonts w:ascii="PT Astra Serif" w:hAnsi="PT Astra Serif"/>
                <w:b/>
                <w:sz w:val="24"/>
                <w:szCs w:val="24"/>
              </w:rPr>
              <w:t>2019 год</w:t>
            </w:r>
          </w:p>
        </w:tc>
        <w:tc>
          <w:tcPr>
            <w:tcW w:w="1586" w:type="dxa"/>
          </w:tcPr>
          <w:p w:rsidR="00990E6C" w:rsidRPr="00990E6C" w:rsidRDefault="00990E6C" w:rsidP="00A1085A">
            <w:pPr>
              <w:spacing w:after="120"/>
              <w:ind w:left="-567"/>
              <w:jc w:val="center"/>
              <w:rPr>
                <w:rFonts w:ascii="PT Astra Serif" w:hAnsi="PT Astra Serif"/>
                <w:sz w:val="24"/>
                <w:szCs w:val="24"/>
              </w:rPr>
            </w:pPr>
            <w:r w:rsidRPr="00990E6C">
              <w:rPr>
                <w:rFonts w:ascii="PT Astra Serif" w:hAnsi="PT Astra Serif"/>
                <w:sz w:val="24"/>
                <w:szCs w:val="24"/>
              </w:rPr>
              <w:t>279</w:t>
            </w:r>
            <w:r>
              <w:rPr>
                <w:rFonts w:ascii="PT Astra Serif" w:hAnsi="PT Astra Serif"/>
                <w:sz w:val="24"/>
                <w:szCs w:val="24"/>
              </w:rPr>
              <w:t xml:space="preserve"> </w:t>
            </w:r>
            <w:r w:rsidRPr="00990E6C">
              <w:rPr>
                <w:rFonts w:ascii="PT Astra Serif" w:hAnsi="PT Astra Serif"/>
                <w:sz w:val="24"/>
                <w:szCs w:val="24"/>
              </w:rPr>
              <w:t>(18,0 %)</w:t>
            </w:r>
          </w:p>
        </w:tc>
        <w:tc>
          <w:tcPr>
            <w:tcW w:w="2014" w:type="dxa"/>
          </w:tcPr>
          <w:p w:rsidR="00990E6C" w:rsidRPr="00990E6C" w:rsidRDefault="00990E6C" w:rsidP="00A1085A">
            <w:pPr>
              <w:spacing w:after="120"/>
              <w:ind w:left="-567"/>
              <w:jc w:val="center"/>
              <w:rPr>
                <w:rFonts w:ascii="PT Astra Serif" w:hAnsi="PT Astra Serif"/>
                <w:sz w:val="24"/>
                <w:szCs w:val="24"/>
              </w:rPr>
            </w:pPr>
            <w:r w:rsidRPr="00990E6C">
              <w:rPr>
                <w:rFonts w:ascii="PT Astra Serif" w:hAnsi="PT Astra Serif"/>
                <w:sz w:val="24"/>
                <w:szCs w:val="24"/>
              </w:rPr>
              <w:t>1102</w:t>
            </w:r>
            <w:r>
              <w:rPr>
                <w:rFonts w:ascii="PT Astra Serif" w:hAnsi="PT Astra Serif"/>
                <w:sz w:val="24"/>
                <w:szCs w:val="24"/>
              </w:rPr>
              <w:t xml:space="preserve"> </w:t>
            </w:r>
            <w:r w:rsidRPr="00990E6C">
              <w:rPr>
                <w:rFonts w:ascii="PT Astra Serif" w:hAnsi="PT Astra Serif"/>
                <w:sz w:val="24"/>
                <w:szCs w:val="24"/>
              </w:rPr>
              <w:t>(71,1 %)</w:t>
            </w:r>
          </w:p>
        </w:tc>
        <w:tc>
          <w:tcPr>
            <w:tcW w:w="1573" w:type="dxa"/>
          </w:tcPr>
          <w:p w:rsidR="00990E6C" w:rsidRPr="00990E6C" w:rsidRDefault="00990E6C" w:rsidP="00A1085A">
            <w:pPr>
              <w:spacing w:after="120"/>
              <w:ind w:left="-567"/>
              <w:jc w:val="center"/>
              <w:rPr>
                <w:rFonts w:ascii="PT Astra Serif" w:hAnsi="PT Astra Serif"/>
                <w:sz w:val="24"/>
                <w:szCs w:val="24"/>
              </w:rPr>
            </w:pPr>
            <w:r w:rsidRPr="00990E6C">
              <w:rPr>
                <w:rFonts w:ascii="PT Astra Serif" w:hAnsi="PT Astra Serif"/>
                <w:sz w:val="24"/>
                <w:szCs w:val="24"/>
              </w:rPr>
              <w:t>168</w:t>
            </w:r>
            <w:r>
              <w:rPr>
                <w:rFonts w:ascii="PT Astra Serif" w:hAnsi="PT Astra Serif"/>
                <w:sz w:val="24"/>
                <w:szCs w:val="24"/>
              </w:rPr>
              <w:t xml:space="preserve"> </w:t>
            </w:r>
            <w:r w:rsidRPr="00990E6C">
              <w:rPr>
                <w:rFonts w:ascii="PT Astra Serif" w:hAnsi="PT Astra Serif"/>
                <w:sz w:val="24"/>
                <w:szCs w:val="24"/>
              </w:rPr>
              <w:t>(10,8 %)</w:t>
            </w:r>
          </w:p>
        </w:tc>
        <w:tc>
          <w:tcPr>
            <w:tcW w:w="1533" w:type="dxa"/>
          </w:tcPr>
          <w:p w:rsidR="00990E6C" w:rsidRPr="00990E6C" w:rsidRDefault="00990E6C" w:rsidP="00A1085A">
            <w:pPr>
              <w:spacing w:after="120"/>
              <w:ind w:left="-567"/>
              <w:jc w:val="center"/>
              <w:rPr>
                <w:rFonts w:ascii="PT Astra Serif" w:hAnsi="PT Astra Serif"/>
                <w:b/>
                <w:sz w:val="24"/>
                <w:szCs w:val="24"/>
              </w:rPr>
            </w:pPr>
            <w:r w:rsidRPr="00990E6C">
              <w:rPr>
                <w:rFonts w:ascii="PT Astra Serif" w:hAnsi="PT Astra Serif"/>
                <w:b/>
                <w:sz w:val="24"/>
                <w:szCs w:val="24"/>
              </w:rPr>
              <w:t>1549</w:t>
            </w:r>
          </w:p>
        </w:tc>
        <w:tc>
          <w:tcPr>
            <w:tcW w:w="1556" w:type="dxa"/>
          </w:tcPr>
          <w:p w:rsidR="00990E6C" w:rsidRPr="00990E6C" w:rsidRDefault="00990E6C" w:rsidP="00A1085A">
            <w:pPr>
              <w:spacing w:after="120"/>
              <w:ind w:left="-567"/>
              <w:jc w:val="center"/>
              <w:rPr>
                <w:rFonts w:ascii="PT Astra Serif" w:hAnsi="PT Astra Serif"/>
                <w:b/>
                <w:sz w:val="24"/>
                <w:szCs w:val="24"/>
              </w:rPr>
            </w:pPr>
            <w:r w:rsidRPr="00990E6C">
              <w:rPr>
                <w:rFonts w:ascii="PT Astra Serif" w:hAnsi="PT Astra Serif"/>
                <w:b/>
                <w:sz w:val="24"/>
                <w:szCs w:val="24"/>
              </w:rPr>
              <w:t>1593</w:t>
            </w:r>
          </w:p>
        </w:tc>
      </w:tr>
    </w:tbl>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Мониторинг обращений за последние три года выявил тенденцию преобладания доли обращений, поступивших в Министерство в форме электронного документа.</w:t>
      </w:r>
    </w:p>
    <w:p w:rsidR="00990E6C" w:rsidRPr="00990E6C" w:rsidRDefault="00990E6C" w:rsidP="00A1085A">
      <w:pPr>
        <w:widowControl w:val="0"/>
        <w:autoSpaceDE w:val="0"/>
        <w:autoSpaceDN w:val="0"/>
        <w:adjustRightInd w:val="0"/>
        <w:ind w:left="-567"/>
        <w:jc w:val="both"/>
        <w:rPr>
          <w:rFonts w:ascii="PT Astra Serif" w:hAnsi="PT Astra Serif"/>
          <w:sz w:val="26"/>
          <w:szCs w:val="26"/>
        </w:rPr>
      </w:pPr>
      <w:r w:rsidRPr="00990E6C">
        <w:rPr>
          <w:noProof/>
          <w:sz w:val="26"/>
          <w:szCs w:val="26"/>
        </w:rPr>
        <w:drawing>
          <wp:inline distT="0" distB="0" distL="0" distR="0">
            <wp:extent cx="4417060" cy="1628775"/>
            <wp:effectExtent l="0" t="0" r="2540" b="952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90E6C" w:rsidRPr="00990E6C" w:rsidRDefault="00990E6C" w:rsidP="00A1085A">
      <w:pPr>
        <w:ind w:left="-567"/>
        <w:jc w:val="center"/>
        <w:rPr>
          <w:rFonts w:ascii="PT Astra Serif" w:hAnsi="PT Astra Serif"/>
          <w:sz w:val="20"/>
          <w:szCs w:val="20"/>
        </w:rPr>
      </w:pPr>
      <w:r w:rsidRPr="00990E6C">
        <w:rPr>
          <w:rFonts w:ascii="PT Astra Serif" w:hAnsi="PT Astra Serif"/>
          <w:sz w:val="20"/>
          <w:szCs w:val="20"/>
        </w:rPr>
        <w:t>Рис.1. Сравнение количества поступивших вопросов по кварталам.</w:t>
      </w:r>
    </w:p>
    <w:p w:rsidR="00990E6C" w:rsidRPr="00990E6C" w:rsidRDefault="00990E6C" w:rsidP="00A1085A">
      <w:pPr>
        <w:autoSpaceDE w:val="0"/>
        <w:autoSpaceDN w:val="0"/>
        <w:adjustRightInd w:val="0"/>
        <w:ind w:left="-567" w:firstLine="709"/>
        <w:jc w:val="both"/>
        <w:rPr>
          <w:rFonts w:ascii="PT Astra Serif" w:hAnsi="PT Astra Serif"/>
          <w:sz w:val="26"/>
          <w:szCs w:val="26"/>
        </w:rPr>
      </w:pPr>
      <w:r w:rsidRPr="00990E6C">
        <w:rPr>
          <w:rFonts w:ascii="PT Astra Serif" w:hAnsi="PT Astra Serif"/>
          <w:sz w:val="26"/>
          <w:szCs w:val="26"/>
        </w:rPr>
        <w:t xml:space="preserve">Как видно из представленных данных наибольшее количество вопросов граждан поступило в </w:t>
      </w:r>
      <w:r w:rsidRPr="00990E6C">
        <w:rPr>
          <w:rFonts w:ascii="PT Astra Serif" w:hAnsi="PT Astra Serif"/>
          <w:sz w:val="26"/>
          <w:szCs w:val="26"/>
          <w:lang w:val="en-US"/>
        </w:rPr>
        <w:t>III</w:t>
      </w:r>
      <w:r w:rsidRPr="00990E6C">
        <w:rPr>
          <w:rFonts w:ascii="PT Astra Serif" w:hAnsi="PT Astra Serif"/>
          <w:sz w:val="26"/>
          <w:szCs w:val="26"/>
        </w:rPr>
        <w:t xml:space="preserve"> квартале 2021 года, что вызвано поступлением в сентябре 141 однотипного обращения от жителей г. Димитровграда по вопросу предоставления бесплатного питания в школах детям из многодетных семей.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Источники поступления:</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953 обращения – непосредственно от граждан;</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751 обращение – от исполнительных и представительных органов государственной власти (из которых 664 – из Правительства Ульяновской области, в том числе 230 поступили из Администрации Президента РФ);</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44 обращения – от правоохранительных органов;</w:t>
      </w:r>
    </w:p>
    <w:p w:rsidR="00990E6C" w:rsidRPr="00990E6C" w:rsidRDefault="00990E6C" w:rsidP="00A1085A">
      <w:pPr>
        <w:autoSpaceDE w:val="0"/>
        <w:autoSpaceDN w:val="0"/>
        <w:adjustRightInd w:val="0"/>
        <w:ind w:left="-567" w:firstLine="709"/>
        <w:jc w:val="both"/>
        <w:rPr>
          <w:rFonts w:ascii="PT Astra Serif" w:hAnsi="PT Astra Serif"/>
          <w:sz w:val="26"/>
          <w:szCs w:val="26"/>
        </w:rPr>
      </w:pPr>
      <w:r w:rsidRPr="00990E6C">
        <w:rPr>
          <w:rFonts w:ascii="PT Astra Serif" w:hAnsi="PT Astra Serif"/>
          <w:sz w:val="26"/>
          <w:szCs w:val="26"/>
        </w:rPr>
        <w:t>57 обращений – от контрольно-надзорных органов;</w:t>
      </w:r>
    </w:p>
    <w:p w:rsidR="00990E6C" w:rsidRPr="00990E6C" w:rsidRDefault="00990E6C" w:rsidP="00A1085A">
      <w:pPr>
        <w:autoSpaceDE w:val="0"/>
        <w:autoSpaceDN w:val="0"/>
        <w:adjustRightInd w:val="0"/>
        <w:ind w:left="-567" w:firstLine="709"/>
        <w:jc w:val="both"/>
        <w:rPr>
          <w:rFonts w:ascii="PT Astra Serif" w:hAnsi="PT Astra Serif"/>
          <w:sz w:val="26"/>
          <w:szCs w:val="26"/>
        </w:rPr>
      </w:pPr>
      <w:r w:rsidRPr="00990E6C">
        <w:rPr>
          <w:rFonts w:ascii="PT Astra Serif" w:hAnsi="PT Astra Serif"/>
          <w:sz w:val="26"/>
          <w:szCs w:val="26"/>
        </w:rPr>
        <w:t>69 обращений – из прочих органов.</w:t>
      </w:r>
    </w:p>
    <w:p w:rsidR="00990E6C" w:rsidRPr="00990E6C" w:rsidRDefault="00990E6C" w:rsidP="00A1085A">
      <w:pPr>
        <w:autoSpaceDE w:val="0"/>
        <w:autoSpaceDN w:val="0"/>
        <w:adjustRightInd w:val="0"/>
        <w:ind w:left="-567"/>
        <w:jc w:val="both"/>
        <w:rPr>
          <w:rFonts w:ascii="PT Astra Serif" w:hAnsi="PT Astra Serif"/>
          <w:sz w:val="26"/>
          <w:szCs w:val="26"/>
        </w:rPr>
      </w:pPr>
      <w:r w:rsidRPr="00990E6C">
        <w:rPr>
          <w:noProof/>
          <w:sz w:val="26"/>
          <w:szCs w:val="26"/>
        </w:rPr>
        <w:lastRenderedPageBreak/>
        <w:drawing>
          <wp:inline distT="0" distB="0" distL="0" distR="0">
            <wp:extent cx="4295140" cy="1190625"/>
            <wp:effectExtent l="0" t="0" r="10160" b="9525"/>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90E6C" w:rsidRPr="00990E6C" w:rsidRDefault="00990E6C" w:rsidP="00A1085A">
      <w:pPr>
        <w:ind w:left="-567"/>
        <w:jc w:val="center"/>
        <w:rPr>
          <w:rFonts w:ascii="PT Astra Serif" w:hAnsi="PT Astra Serif"/>
          <w:sz w:val="20"/>
          <w:szCs w:val="20"/>
        </w:rPr>
      </w:pPr>
      <w:r w:rsidRPr="00990E6C">
        <w:rPr>
          <w:rFonts w:ascii="PT Astra Serif" w:hAnsi="PT Astra Serif"/>
          <w:sz w:val="20"/>
          <w:szCs w:val="20"/>
        </w:rPr>
        <w:t xml:space="preserve">Рис. 2 Обращения граждан, поступившие в Министерство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Динамика ключевых показателей</w:t>
      </w:r>
      <w:r w:rsidRPr="00990E6C">
        <w:rPr>
          <w:rFonts w:ascii="PT Astra Serif" w:hAnsi="PT Astra Serif"/>
          <w:sz w:val="26"/>
          <w:szCs w:val="26"/>
        </w:rPr>
        <w:t xml:space="preserve"> в работе с обращениями граждан продемонстрировала </w:t>
      </w:r>
      <w:r w:rsidRPr="00990E6C">
        <w:rPr>
          <w:rFonts w:ascii="PT Astra Serif" w:hAnsi="PT Astra Serif"/>
          <w:b/>
          <w:sz w:val="26"/>
          <w:szCs w:val="26"/>
        </w:rPr>
        <w:t>смешанную тенденцию.</w:t>
      </w:r>
      <w:r w:rsidRPr="00990E6C">
        <w:rPr>
          <w:rFonts w:ascii="PT Astra Serif" w:hAnsi="PT Astra Serif"/>
          <w:sz w:val="26"/>
          <w:szCs w:val="26"/>
        </w:rPr>
        <w:t xml:space="preserve"> Уменьшилась доля коллективных обращений (3,3 %) как по сравнению с 2020 годом (на 0,1 %), так и по сравнению с 2019 годом (на 1,7 %). Увеличилось количество поступивших обращений, адресованных в Администрацию Президента РФ (в 2021 году – 230, в 2020 году – 80, в 2019 году – 84), что привело к постепенному увеличению количества обращений, перенаправленных из Правительства Ульяновской области (в 2021 году – 664, в 2020 году – 503, в 2019 году – 448).</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Также неоднозначно выглядит картина с долей повторных обращений. В 2021 году поступило 84 необоснованных повторных обращения граждан (5,5 %), что превышает показатели 2020 года (поступило 74 обращения, 5,6 %) и показателей 2019 года (поступило 68 обращений, 4,4 %). </w:t>
      </w:r>
    </w:p>
    <w:p w:rsidR="00990E6C" w:rsidRPr="00990E6C" w:rsidRDefault="00990E6C" w:rsidP="00A1085A">
      <w:pPr>
        <w:ind w:left="-567" w:firstLine="709"/>
        <w:rPr>
          <w:rFonts w:ascii="PT Astra Serif" w:hAnsi="PT Astra Serif"/>
          <w:sz w:val="26"/>
          <w:szCs w:val="26"/>
        </w:rPr>
      </w:pPr>
      <w:r w:rsidRPr="00990E6C">
        <w:rPr>
          <w:rFonts w:ascii="PT Astra Serif" w:hAnsi="PT Astra Serif"/>
          <w:sz w:val="26"/>
          <w:szCs w:val="26"/>
        </w:rPr>
        <w:t>За 2021 год всего в обращениях поступило 1596 вопросов.</w:t>
      </w:r>
    </w:p>
    <w:p w:rsidR="00990E6C" w:rsidRPr="00990E6C" w:rsidRDefault="00990E6C" w:rsidP="00A1085A">
      <w:pPr>
        <w:ind w:left="-567"/>
        <w:rPr>
          <w:rFonts w:ascii="PT Astra Serif" w:hAnsi="PT Astra Serif"/>
          <w:sz w:val="26"/>
          <w:szCs w:val="26"/>
        </w:rPr>
      </w:pPr>
      <w:r w:rsidRPr="00990E6C">
        <w:rPr>
          <w:noProof/>
          <w:sz w:val="26"/>
          <w:szCs w:val="26"/>
        </w:rPr>
        <w:drawing>
          <wp:inline distT="0" distB="0" distL="0" distR="0">
            <wp:extent cx="4836795" cy="1495425"/>
            <wp:effectExtent l="57150" t="0" r="59055" b="104775"/>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90E6C" w:rsidRPr="00990E6C" w:rsidRDefault="00990E6C" w:rsidP="0010424B">
      <w:pPr>
        <w:ind w:left="-567"/>
        <w:rPr>
          <w:rFonts w:ascii="PT Astra Serif" w:hAnsi="PT Astra Serif"/>
          <w:sz w:val="20"/>
          <w:szCs w:val="20"/>
        </w:rPr>
      </w:pPr>
      <w:r w:rsidRPr="00990E6C">
        <w:rPr>
          <w:rFonts w:ascii="PT Astra Serif" w:hAnsi="PT Astra Serif"/>
          <w:sz w:val="20"/>
          <w:szCs w:val="20"/>
        </w:rPr>
        <w:t>Рис.2. Распределение поступивших вопросов по тематике (проценты от общего количества поступивших вопросов)</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В рассматриваемом периоде наибольшая активность населения традиционно наблюдается в вопросах сферы образования. Это объясняется спецификой деятельности Министерства. </w:t>
      </w:r>
    </w:p>
    <w:p w:rsid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В тематике</w:t>
      </w:r>
      <w:r w:rsidRPr="00990E6C">
        <w:rPr>
          <w:rFonts w:ascii="PT Astra Serif" w:hAnsi="PT Astra Serif"/>
          <w:b/>
          <w:sz w:val="26"/>
          <w:szCs w:val="26"/>
        </w:rPr>
        <w:t xml:space="preserve"> «Образование. Наука. Культура» </w:t>
      </w:r>
      <w:r w:rsidRPr="00990E6C">
        <w:rPr>
          <w:rFonts w:ascii="PT Astra Serif" w:hAnsi="PT Astra Serif"/>
          <w:sz w:val="26"/>
          <w:szCs w:val="26"/>
        </w:rPr>
        <w:t>поступило</w:t>
      </w:r>
      <w:r w:rsidRPr="00990E6C">
        <w:rPr>
          <w:rFonts w:ascii="PT Astra Serif" w:hAnsi="PT Astra Serif"/>
          <w:b/>
          <w:sz w:val="26"/>
          <w:szCs w:val="26"/>
        </w:rPr>
        <w:t xml:space="preserve"> 1156 вопросов, 72,4 %, </w:t>
      </w:r>
      <w:r w:rsidRPr="00990E6C">
        <w:rPr>
          <w:rFonts w:ascii="PT Astra Serif" w:hAnsi="PT Astra Serif"/>
          <w:sz w:val="26"/>
          <w:szCs w:val="26"/>
        </w:rPr>
        <w:t xml:space="preserve">что на 0,9 % больше, чем в 2020 году и на 5,4 % меньше, чем в 2019 году. </w:t>
      </w:r>
    </w:p>
    <w:p w:rsidR="0010424B" w:rsidRPr="00990E6C" w:rsidRDefault="0010424B" w:rsidP="0010424B">
      <w:pPr>
        <w:pStyle w:val="af5"/>
        <w:ind w:left="-567" w:right="-1" w:firstLine="862"/>
        <w:jc w:val="both"/>
        <w:rPr>
          <w:rFonts w:ascii="PT Astra Serif" w:hAnsi="PT Astra Serif"/>
          <w:i/>
          <w:sz w:val="26"/>
          <w:szCs w:val="26"/>
        </w:rPr>
      </w:pPr>
      <w:r w:rsidRPr="00990E6C">
        <w:rPr>
          <w:rFonts w:ascii="PT Astra Serif" w:hAnsi="PT Astra Serif"/>
          <w:sz w:val="26"/>
          <w:szCs w:val="26"/>
        </w:rPr>
        <w:t>Наибольшую долю в данной тематике занимают</w:t>
      </w:r>
      <w:r w:rsidRPr="00990E6C">
        <w:rPr>
          <w:rFonts w:ascii="PT Astra Serif" w:hAnsi="PT Astra Serif"/>
          <w:b/>
          <w:sz w:val="26"/>
          <w:szCs w:val="26"/>
        </w:rPr>
        <w:t xml:space="preserve"> </w:t>
      </w:r>
      <w:r w:rsidRPr="00990E6C">
        <w:rPr>
          <w:rFonts w:ascii="PT Astra Serif" w:hAnsi="PT Astra Serif"/>
          <w:sz w:val="26"/>
          <w:szCs w:val="26"/>
        </w:rPr>
        <w:t xml:space="preserve">вопросы </w:t>
      </w:r>
      <w:r w:rsidRPr="00990E6C">
        <w:rPr>
          <w:rFonts w:ascii="PT Astra Serif" w:hAnsi="PT Astra Serif"/>
          <w:b/>
          <w:i/>
          <w:sz w:val="26"/>
          <w:szCs w:val="26"/>
        </w:rPr>
        <w:t>«питание обучающихся» (201 вопрос)</w:t>
      </w:r>
      <w:r w:rsidRPr="00990E6C">
        <w:rPr>
          <w:rFonts w:ascii="PT Astra Serif" w:hAnsi="PT Astra Serif"/>
          <w:b/>
          <w:sz w:val="26"/>
          <w:szCs w:val="26"/>
        </w:rPr>
        <w:t xml:space="preserve"> </w:t>
      </w:r>
      <w:r w:rsidRPr="00990E6C">
        <w:rPr>
          <w:rFonts w:ascii="PT Astra Serif" w:hAnsi="PT Astra Serif"/>
          <w:sz w:val="26"/>
          <w:szCs w:val="26"/>
        </w:rPr>
        <w:t>и составляют</w:t>
      </w:r>
      <w:r w:rsidRPr="00990E6C">
        <w:rPr>
          <w:rFonts w:ascii="PT Astra Serif" w:hAnsi="PT Astra Serif"/>
          <w:b/>
          <w:sz w:val="26"/>
          <w:szCs w:val="26"/>
        </w:rPr>
        <w:t xml:space="preserve"> 12,6 % </w:t>
      </w:r>
      <w:r w:rsidRPr="00990E6C">
        <w:rPr>
          <w:rFonts w:ascii="PT Astra Serif" w:hAnsi="PT Astra Serif"/>
          <w:sz w:val="26"/>
          <w:szCs w:val="26"/>
        </w:rPr>
        <w:t>от всех вопросов, поступивших в Министерство в 2021 году</w:t>
      </w:r>
      <w:r w:rsidRPr="00990E6C">
        <w:rPr>
          <w:rFonts w:ascii="PT Astra Serif" w:hAnsi="PT Astra Serif"/>
          <w:bCs/>
          <w:sz w:val="26"/>
          <w:szCs w:val="26"/>
        </w:rPr>
        <w:t xml:space="preserve">. </w:t>
      </w:r>
      <w:r w:rsidRPr="00990E6C">
        <w:rPr>
          <w:rFonts w:ascii="PT Astra Serif" w:hAnsi="PT Astra Serif"/>
          <w:sz w:val="26"/>
          <w:szCs w:val="26"/>
        </w:rPr>
        <w:t>Произошло увеличение количества и доли обращений данной тематики по сравнению с 2020 годом (на 2,6 %) и с 2019 годом (на 10,4 %). Данный рост количества обращений вызван поступлением 198 обращений от жителей г. Димитровграда по вопросу предоставления детям из многодетных семей бесплатного питания в школах (181 перенаправлены из Правительства Ульяновской области, 17 – из Министерства просвещения РФ). Стоит отметить, что тематика обращений определялась не в Министерстве, поэтому часть однотипных обращений были отнесены в другие категории.</w:t>
      </w:r>
      <w:r w:rsidRPr="00990E6C">
        <w:rPr>
          <w:rFonts w:ascii="PT Astra Serif" w:hAnsi="PT Astra Serif"/>
          <w:i/>
          <w:sz w:val="26"/>
          <w:szCs w:val="26"/>
        </w:rPr>
        <w:t xml:space="preserve"> </w:t>
      </w:r>
    </w:p>
    <w:p w:rsidR="0010424B" w:rsidRPr="00990E6C" w:rsidRDefault="0010424B" w:rsidP="0010424B">
      <w:pPr>
        <w:pStyle w:val="af5"/>
        <w:ind w:left="-567" w:right="-1" w:firstLine="862"/>
        <w:jc w:val="both"/>
        <w:rPr>
          <w:rFonts w:ascii="PT Astra Serif" w:hAnsi="PT Astra Serif"/>
          <w:i/>
          <w:sz w:val="26"/>
          <w:szCs w:val="26"/>
        </w:rPr>
      </w:pPr>
      <w:r w:rsidRPr="00990E6C">
        <w:rPr>
          <w:rFonts w:ascii="PT Astra Serif" w:hAnsi="PT Astra Serif"/>
          <w:i/>
          <w:sz w:val="26"/>
          <w:szCs w:val="26"/>
        </w:rPr>
        <w:t>Для решения проблемы финансирования вышеуказанного вопроса проводились совещания на разных уровнях (Министерство просвещения и воспитания Ульяновской области, Правительство Ульяновской области). В адрес Министерства финансов неоднократно направлялась информация о сложившейся ситуации в г. Димитровграде.</w:t>
      </w:r>
    </w:p>
    <w:p w:rsidR="0010424B" w:rsidRPr="00990E6C" w:rsidRDefault="0010424B" w:rsidP="0010424B">
      <w:pPr>
        <w:pStyle w:val="af5"/>
        <w:ind w:left="-567" w:right="-1" w:firstLine="851"/>
        <w:jc w:val="both"/>
        <w:rPr>
          <w:rFonts w:ascii="PT Astra Serif" w:hAnsi="PT Astra Serif"/>
          <w:i/>
          <w:sz w:val="26"/>
          <w:szCs w:val="26"/>
        </w:rPr>
      </w:pPr>
      <w:r w:rsidRPr="00990E6C">
        <w:rPr>
          <w:rFonts w:ascii="PT Astra Serif" w:hAnsi="PT Astra Serif"/>
          <w:i/>
          <w:sz w:val="26"/>
          <w:szCs w:val="26"/>
        </w:rPr>
        <w:t>Администрации г. Димитровграда рекомендовано пересмотреть нормативно-</w:t>
      </w:r>
      <w:r w:rsidRPr="00990E6C">
        <w:rPr>
          <w:rFonts w:ascii="PT Astra Serif" w:hAnsi="PT Astra Serif"/>
          <w:i/>
          <w:sz w:val="26"/>
          <w:szCs w:val="26"/>
        </w:rPr>
        <w:lastRenderedPageBreak/>
        <w:t>правовые акты в части установления льготной категории обучающихся на территории г. Димитровграда. Согласно решению Городской Думы города Димитровграда Ульяновской области от 29.07.2020 № 49/395 бесплатное питание организовано для обучающихся из многодетных семей, относящихся к льготной категории, чей среднедушевой доход ниже прожиточного минимума, установленного в Ульяновской области.</w:t>
      </w:r>
    </w:p>
    <w:p w:rsidR="0010424B" w:rsidRPr="00990E6C" w:rsidRDefault="0010424B" w:rsidP="00A1085A">
      <w:pPr>
        <w:ind w:left="-567" w:firstLine="709"/>
        <w:jc w:val="both"/>
        <w:rPr>
          <w:rFonts w:ascii="PT Astra Serif" w:hAnsi="PT Astra Serif"/>
          <w:sz w:val="26"/>
          <w:szCs w:val="26"/>
        </w:rPr>
      </w:pPr>
    </w:p>
    <w:p w:rsidR="00990E6C" w:rsidRPr="00990E6C" w:rsidRDefault="00990E6C" w:rsidP="00A1085A">
      <w:pPr>
        <w:ind w:left="-567" w:firstLine="142"/>
        <w:jc w:val="both"/>
        <w:rPr>
          <w:rFonts w:ascii="PT Astra Serif" w:hAnsi="PT Astra Serif"/>
          <w:sz w:val="26"/>
          <w:szCs w:val="26"/>
        </w:rPr>
      </w:pPr>
      <w:r w:rsidRPr="00990E6C">
        <w:rPr>
          <w:noProof/>
          <w:sz w:val="26"/>
          <w:szCs w:val="26"/>
        </w:rPr>
        <w:drawing>
          <wp:inline distT="0" distB="0" distL="0" distR="0">
            <wp:extent cx="4324350" cy="4962525"/>
            <wp:effectExtent l="0" t="0" r="0" b="95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90E6C" w:rsidRPr="00990E6C" w:rsidRDefault="00990E6C" w:rsidP="00A1085A">
      <w:pPr>
        <w:ind w:left="-567" w:firstLine="708"/>
        <w:jc w:val="center"/>
        <w:rPr>
          <w:rFonts w:ascii="PT Astra Serif" w:hAnsi="PT Astra Serif"/>
          <w:sz w:val="20"/>
          <w:szCs w:val="20"/>
        </w:rPr>
      </w:pPr>
      <w:r w:rsidRPr="00990E6C">
        <w:rPr>
          <w:rFonts w:ascii="PT Astra Serif" w:hAnsi="PT Astra Serif"/>
          <w:sz w:val="20"/>
          <w:szCs w:val="20"/>
        </w:rPr>
        <w:t xml:space="preserve">Рис.3. Распределение поступивших вопросов в теме «Образование. Наука. Культура» </w:t>
      </w:r>
    </w:p>
    <w:p w:rsidR="00990E6C" w:rsidRPr="00990E6C" w:rsidRDefault="00990E6C" w:rsidP="00A1085A">
      <w:pPr>
        <w:ind w:left="-567" w:firstLine="708"/>
        <w:jc w:val="center"/>
        <w:rPr>
          <w:rFonts w:ascii="PT Astra Serif" w:hAnsi="PT Astra Serif"/>
          <w:sz w:val="20"/>
          <w:szCs w:val="20"/>
        </w:rPr>
      </w:pPr>
      <w:r w:rsidRPr="00990E6C">
        <w:rPr>
          <w:rFonts w:ascii="PT Astra Serif" w:hAnsi="PT Astra Serif"/>
          <w:sz w:val="20"/>
          <w:szCs w:val="20"/>
        </w:rPr>
        <w:t>(в процентах от общего числа поступивших вопросов)</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sz w:val="26"/>
          <w:szCs w:val="26"/>
        </w:rPr>
        <w:t>Вопросы</w:t>
      </w:r>
      <w:r w:rsidRPr="00990E6C">
        <w:rPr>
          <w:rFonts w:ascii="PT Astra Serif" w:hAnsi="PT Astra Serif"/>
          <w:b/>
          <w:sz w:val="26"/>
          <w:szCs w:val="26"/>
        </w:rPr>
        <w:t xml:space="preserve"> </w:t>
      </w:r>
      <w:r w:rsidRPr="00990E6C">
        <w:rPr>
          <w:rFonts w:ascii="PT Astra Serif" w:hAnsi="PT Astra Serif"/>
          <w:b/>
          <w:i/>
          <w:sz w:val="26"/>
          <w:szCs w:val="26"/>
        </w:rPr>
        <w:t>«поступление в образовательные организации» (176 вопрос)</w:t>
      </w:r>
      <w:r w:rsidRPr="00990E6C">
        <w:rPr>
          <w:rFonts w:ascii="PT Astra Serif" w:hAnsi="PT Astra Serif"/>
          <w:b/>
          <w:sz w:val="26"/>
          <w:szCs w:val="26"/>
        </w:rPr>
        <w:t xml:space="preserve"> </w:t>
      </w:r>
      <w:r w:rsidRPr="00990E6C">
        <w:rPr>
          <w:rFonts w:ascii="PT Astra Serif" w:hAnsi="PT Astra Serif"/>
          <w:sz w:val="26"/>
          <w:szCs w:val="26"/>
        </w:rPr>
        <w:t>занимают</w:t>
      </w:r>
      <w:r w:rsidRPr="00990E6C">
        <w:rPr>
          <w:rFonts w:ascii="PT Astra Serif" w:hAnsi="PT Astra Serif"/>
          <w:b/>
          <w:sz w:val="26"/>
          <w:szCs w:val="26"/>
        </w:rPr>
        <w:t xml:space="preserve"> </w:t>
      </w:r>
      <w:r w:rsidRPr="00990E6C">
        <w:rPr>
          <w:rFonts w:ascii="PT Astra Serif" w:hAnsi="PT Astra Serif"/>
          <w:sz w:val="26"/>
          <w:szCs w:val="26"/>
        </w:rPr>
        <w:t>второе место</w:t>
      </w:r>
      <w:r w:rsidRPr="00990E6C">
        <w:rPr>
          <w:rFonts w:ascii="PT Astra Serif" w:hAnsi="PT Astra Serif"/>
          <w:b/>
          <w:sz w:val="26"/>
          <w:szCs w:val="26"/>
        </w:rPr>
        <w:t xml:space="preserve"> </w:t>
      </w:r>
      <w:r w:rsidRPr="00990E6C">
        <w:rPr>
          <w:rFonts w:ascii="PT Astra Serif" w:hAnsi="PT Astra Serif"/>
          <w:sz w:val="26"/>
          <w:szCs w:val="26"/>
        </w:rPr>
        <w:t>в данном разделе и составляют</w:t>
      </w:r>
      <w:r w:rsidRPr="00990E6C">
        <w:rPr>
          <w:rFonts w:ascii="PT Astra Serif" w:hAnsi="PT Astra Serif"/>
          <w:b/>
          <w:sz w:val="26"/>
          <w:szCs w:val="26"/>
        </w:rPr>
        <w:t xml:space="preserve"> 11,0 % </w:t>
      </w:r>
      <w:r w:rsidRPr="00990E6C">
        <w:rPr>
          <w:rFonts w:ascii="PT Astra Serif" w:hAnsi="PT Astra Serif"/>
          <w:sz w:val="26"/>
          <w:szCs w:val="26"/>
        </w:rPr>
        <w:t>от всех вопросов, поступивших в Министерство в 2021 году</w:t>
      </w:r>
      <w:r w:rsidRPr="00990E6C">
        <w:rPr>
          <w:rFonts w:ascii="PT Astra Serif" w:hAnsi="PT Astra Serif"/>
          <w:bCs/>
          <w:color w:val="000000"/>
          <w:sz w:val="26"/>
          <w:szCs w:val="26"/>
        </w:rPr>
        <w:t xml:space="preserve">. </w:t>
      </w:r>
      <w:r w:rsidRPr="00990E6C">
        <w:rPr>
          <w:rFonts w:ascii="PT Astra Serif" w:hAnsi="PT Astra Serif"/>
          <w:sz w:val="26"/>
          <w:szCs w:val="26"/>
        </w:rPr>
        <w:t xml:space="preserve">Произошло увеличение количества и доли обращений данной тематики по сравнению с 2020 годом (на 1,3 %) и уменьшение по сравнению с 2019 годом (на 4,6 %). В данной тематике поступило 53 обращения по зачислению в Губернаторский лицей № 100 и 28 обращений по зачислению в Гимназию № 1. </w:t>
      </w:r>
    </w:p>
    <w:p w:rsidR="00990E6C" w:rsidRPr="00990E6C" w:rsidRDefault="00990E6C" w:rsidP="00A1085A">
      <w:pPr>
        <w:shd w:val="clear" w:color="auto" w:fill="FFFFFF"/>
        <w:ind w:left="-567" w:firstLine="709"/>
        <w:jc w:val="both"/>
        <w:rPr>
          <w:rFonts w:ascii="PT Astra Serif" w:hAnsi="PT Astra Serif"/>
          <w:i/>
          <w:sz w:val="26"/>
          <w:szCs w:val="26"/>
        </w:rPr>
      </w:pPr>
      <w:r w:rsidRPr="00990E6C">
        <w:rPr>
          <w:rFonts w:ascii="PT Astra Serif" w:hAnsi="PT Astra Serif"/>
          <w:i/>
          <w:iCs/>
          <w:sz w:val="26"/>
          <w:szCs w:val="26"/>
        </w:rPr>
        <w:t>В целях снижения социальной напряженности по вопросу приема в образовательные организации в Министерстве проведена следующая работа.</w:t>
      </w:r>
    </w:p>
    <w:p w:rsidR="00990E6C" w:rsidRPr="00990E6C" w:rsidRDefault="00990E6C" w:rsidP="00A1085A">
      <w:pPr>
        <w:shd w:val="clear" w:color="auto" w:fill="FFFFFF"/>
        <w:ind w:left="-567" w:firstLine="709"/>
        <w:jc w:val="both"/>
        <w:rPr>
          <w:rFonts w:ascii="PT Astra Serif" w:hAnsi="PT Astra Serif"/>
          <w:i/>
          <w:iCs/>
          <w:sz w:val="26"/>
          <w:szCs w:val="26"/>
        </w:rPr>
      </w:pPr>
      <w:r w:rsidRPr="00990E6C">
        <w:rPr>
          <w:rFonts w:ascii="PT Astra Serif" w:hAnsi="PT Astra Serif"/>
          <w:i/>
          <w:iCs/>
          <w:sz w:val="26"/>
          <w:szCs w:val="26"/>
        </w:rPr>
        <w:t>Организована работа «горячих линий» на базе ОГАУ «Институт развития образования» по вопросам технического сопровождения работы с сайтом detsad.cit.ru; в Министерстве просвещения и воспитания Ульяновской области; в управлениях образования и общеобразовательных организациях по вопросам соблюдения законодательства при приёме в первый класс.</w:t>
      </w:r>
    </w:p>
    <w:p w:rsidR="00990E6C" w:rsidRPr="00990E6C" w:rsidRDefault="00990E6C" w:rsidP="00A1085A">
      <w:pPr>
        <w:shd w:val="clear" w:color="auto" w:fill="FFFFFF"/>
        <w:ind w:left="-567" w:firstLine="709"/>
        <w:jc w:val="both"/>
        <w:rPr>
          <w:rFonts w:ascii="PT Astra Serif" w:hAnsi="PT Astra Serif"/>
          <w:i/>
          <w:sz w:val="26"/>
          <w:szCs w:val="26"/>
        </w:rPr>
      </w:pPr>
      <w:r w:rsidRPr="00990E6C">
        <w:rPr>
          <w:rFonts w:ascii="PT Astra Serif" w:hAnsi="PT Astra Serif"/>
          <w:i/>
          <w:sz w:val="26"/>
          <w:szCs w:val="26"/>
        </w:rPr>
        <w:lastRenderedPageBreak/>
        <w:t>Во втором квартале проведено 9 личных приемов граждан Министром просвещения и воспитания Ульяновской области, заместителем Министра просвещения и воспитания Ульяновской области, директором департамента общего и дополнительного образования по вопросам зачисления детей в первые классы общеобразовательных организаций.</w:t>
      </w:r>
    </w:p>
    <w:p w:rsidR="00990E6C" w:rsidRPr="00990E6C" w:rsidRDefault="00990E6C" w:rsidP="00A1085A">
      <w:pPr>
        <w:shd w:val="clear" w:color="auto" w:fill="FFFFFF"/>
        <w:ind w:left="-567" w:firstLine="709"/>
        <w:jc w:val="both"/>
        <w:rPr>
          <w:rFonts w:ascii="PT Astra Serif" w:hAnsi="PT Astra Serif"/>
          <w:i/>
          <w:iCs/>
          <w:sz w:val="26"/>
          <w:szCs w:val="26"/>
        </w:rPr>
      </w:pPr>
      <w:r w:rsidRPr="00990E6C">
        <w:rPr>
          <w:rFonts w:ascii="PT Astra Serif" w:hAnsi="PT Astra Serif"/>
          <w:i/>
          <w:iCs/>
          <w:sz w:val="26"/>
          <w:szCs w:val="26"/>
        </w:rPr>
        <w:t>В образовательных организациях, где наиболее остро стоял вопрос о нехватке мест для зачисления, пересмотрено количество классов: открыты дополнительные места, пересмотрено использование учебных площадей (помещения переоборудованы под классы начальной школы).</w:t>
      </w:r>
    </w:p>
    <w:p w:rsidR="00990E6C" w:rsidRPr="00990E6C" w:rsidRDefault="00990E6C" w:rsidP="00A1085A">
      <w:pPr>
        <w:widowControl w:val="0"/>
        <w:ind w:left="-567" w:firstLine="709"/>
        <w:jc w:val="both"/>
        <w:rPr>
          <w:rFonts w:ascii="PT Astra Serif" w:hAnsi="PT Astra Serif"/>
          <w:i/>
          <w:sz w:val="26"/>
          <w:szCs w:val="26"/>
        </w:rPr>
      </w:pPr>
      <w:r w:rsidRPr="00990E6C">
        <w:rPr>
          <w:rFonts w:ascii="PT Astra Serif" w:hAnsi="PT Astra Serif"/>
          <w:i/>
          <w:sz w:val="26"/>
          <w:szCs w:val="26"/>
        </w:rPr>
        <w:t>Для создания дополнительных мест в МОУ «Губернаторский лицей № 100» в 2022 году планируется начать строительство второго корпуса лицея на 550 мест для начальной школы.</w:t>
      </w:r>
    </w:p>
    <w:p w:rsidR="00990E6C" w:rsidRPr="00990E6C" w:rsidRDefault="00990E6C" w:rsidP="00A1085A">
      <w:pPr>
        <w:widowControl w:val="0"/>
        <w:autoSpaceDE w:val="0"/>
        <w:autoSpaceDN w:val="0"/>
        <w:adjustRightInd w:val="0"/>
        <w:ind w:left="-567" w:firstLine="709"/>
        <w:jc w:val="both"/>
        <w:rPr>
          <w:rFonts w:ascii="PT Astra Serif" w:hAnsi="PT Astra Serif"/>
          <w:sz w:val="26"/>
          <w:szCs w:val="26"/>
        </w:rPr>
      </w:pPr>
      <w:r w:rsidRPr="00990E6C">
        <w:rPr>
          <w:rFonts w:ascii="PT Astra Serif" w:hAnsi="PT Astra Serif"/>
          <w:sz w:val="26"/>
          <w:szCs w:val="26"/>
        </w:rPr>
        <w:t>Вопросы</w:t>
      </w:r>
      <w:r w:rsidRPr="00990E6C">
        <w:rPr>
          <w:rFonts w:ascii="PT Astra Serif" w:hAnsi="PT Astra Serif"/>
          <w:b/>
          <w:sz w:val="26"/>
          <w:szCs w:val="26"/>
        </w:rPr>
        <w:t xml:space="preserve"> </w:t>
      </w:r>
      <w:r w:rsidRPr="00990E6C">
        <w:rPr>
          <w:rFonts w:ascii="PT Astra Serif" w:hAnsi="PT Astra Serif"/>
          <w:b/>
          <w:i/>
          <w:sz w:val="26"/>
          <w:szCs w:val="26"/>
        </w:rPr>
        <w:t xml:space="preserve">«условий проведения образовательного процесса» </w:t>
      </w:r>
      <w:r w:rsidRPr="00990E6C">
        <w:rPr>
          <w:rFonts w:ascii="PT Astra Serif" w:hAnsi="PT Astra Serif"/>
          <w:sz w:val="26"/>
          <w:szCs w:val="26"/>
        </w:rPr>
        <w:t>занимают третье место и составляют</w:t>
      </w:r>
      <w:r w:rsidRPr="00990E6C">
        <w:rPr>
          <w:rFonts w:ascii="PT Astra Serif" w:hAnsi="PT Astra Serif"/>
          <w:b/>
          <w:i/>
          <w:sz w:val="26"/>
          <w:szCs w:val="26"/>
        </w:rPr>
        <w:t xml:space="preserve"> 10,3% (164 вопроса).</w:t>
      </w:r>
      <w:r w:rsidRPr="00990E6C">
        <w:rPr>
          <w:rFonts w:ascii="PT Astra Serif" w:hAnsi="PT Astra Serif"/>
          <w:b/>
          <w:sz w:val="26"/>
          <w:szCs w:val="26"/>
        </w:rPr>
        <w:t xml:space="preserve"> </w:t>
      </w:r>
      <w:r w:rsidRPr="00990E6C">
        <w:rPr>
          <w:rFonts w:ascii="PT Astra Serif" w:hAnsi="PT Astra Serif"/>
          <w:sz w:val="26"/>
          <w:szCs w:val="26"/>
        </w:rPr>
        <w:t>Следует отметить снижение доли вопросов данной тематики по сравнению с предыдущими периодами на 5,0% с 2020 года и на 7,8% с 2019 годом. В предыдущие годы вопросы данной тематики находились на первом месте по рейтингу активности.</w:t>
      </w:r>
    </w:p>
    <w:p w:rsidR="00990E6C" w:rsidRPr="00990E6C" w:rsidRDefault="00990E6C" w:rsidP="00A1085A">
      <w:pPr>
        <w:ind w:left="-567" w:firstLine="709"/>
        <w:jc w:val="both"/>
        <w:rPr>
          <w:rFonts w:ascii="PT Astra Serif" w:hAnsi="PT Astra Serif"/>
          <w:i/>
          <w:sz w:val="26"/>
          <w:szCs w:val="26"/>
        </w:rPr>
      </w:pPr>
      <w:r w:rsidRPr="00990E6C">
        <w:rPr>
          <w:rFonts w:ascii="PT Astra Serif" w:hAnsi="PT Astra Serif"/>
          <w:sz w:val="26"/>
          <w:szCs w:val="26"/>
        </w:rPr>
        <w:t>Вопросы</w:t>
      </w:r>
      <w:r w:rsidRPr="00990E6C">
        <w:rPr>
          <w:rFonts w:ascii="PT Astra Serif" w:hAnsi="PT Astra Serif"/>
          <w:b/>
          <w:sz w:val="26"/>
          <w:szCs w:val="26"/>
        </w:rPr>
        <w:t xml:space="preserve"> </w:t>
      </w:r>
      <w:r w:rsidRPr="00990E6C">
        <w:rPr>
          <w:rFonts w:ascii="PT Astra Serif" w:hAnsi="PT Astra Serif"/>
          <w:b/>
          <w:i/>
          <w:sz w:val="26"/>
          <w:szCs w:val="26"/>
        </w:rPr>
        <w:t>«конфликтные ситуации в образовательных организациях» (158 вопросов)</w:t>
      </w:r>
      <w:r w:rsidRPr="00990E6C">
        <w:rPr>
          <w:rFonts w:ascii="PT Astra Serif" w:hAnsi="PT Astra Serif"/>
          <w:b/>
          <w:sz w:val="26"/>
          <w:szCs w:val="26"/>
        </w:rPr>
        <w:t xml:space="preserve"> </w:t>
      </w:r>
      <w:r w:rsidRPr="00990E6C">
        <w:rPr>
          <w:rFonts w:ascii="PT Astra Serif" w:hAnsi="PT Astra Serif"/>
          <w:sz w:val="26"/>
          <w:szCs w:val="26"/>
        </w:rPr>
        <w:t>занимают четвертое место</w:t>
      </w:r>
      <w:r w:rsidRPr="00990E6C">
        <w:rPr>
          <w:rFonts w:ascii="PT Astra Serif" w:hAnsi="PT Astra Serif"/>
          <w:b/>
          <w:sz w:val="26"/>
          <w:szCs w:val="26"/>
        </w:rPr>
        <w:t xml:space="preserve"> </w:t>
      </w:r>
      <w:r w:rsidRPr="00990E6C">
        <w:rPr>
          <w:rFonts w:ascii="PT Astra Serif" w:hAnsi="PT Astra Serif"/>
          <w:sz w:val="26"/>
          <w:szCs w:val="26"/>
        </w:rPr>
        <w:t>в разделе «Образование. Наука. Культура»</w:t>
      </w:r>
      <w:r w:rsidRPr="00990E6C">
        <w:rPr>
          <w:rFonts w:ascii="PT Astra Serif" w:hAnsi="PT Astra Serif"/>
          <w:b/>
          <w:sz w:val="26"/>
          <w:szCs w:val="26"/>
        </w:rPr>
        <w:t xml:space="preserve"> </w:t>
      </w:r>
      <w:r w:rsidRPr="00990E6C">
        <w:rPr>
          <w:rFonts w:ascii="PT Astra Serif" w:hAnsi="PT Astra Serif"/>
          <w:sz w:val="26"/>
          <w:szCs w:val="26"/>
        </w:rPr>
        <w:t>и составляют</w:t>
      </w:r>
      <w:r w:rsidRPr="00990E6C">
        <w:rPr>
          <w:rFonts w:ascii="PT Astra Serif" w:hAnsi="PT Astra Serif"/>
          <w:b/>
          <w:sz w:val="26"/>
          <w:szCs w:val="26"/>
        </w:rPr>
        <w:t xml:space="preserve"> 9,9 % </w:t>
      </w:r>
      <w:r w:rsidRPr="00990E6C">
        <w:rPr>
          <w:rFonts w:ascii="PT Astra Serif" w:hAnsi="PT Astra Serif"/>
          <w:sz w:val="26"/>
          <w:szCs w:val="26"/>
        </w:rPr>
        <w:t>от всех вопросов, поступивших в Министерство в 2021 году</w:t>
      </w:r>
      <w:r w:rsidRPr="00990E6C">
        <w:rPr>
          <w:rFonts w:ascii="PT Astra Serif" w:hAnsi="PT Astra Serif"/>
          <w:bCs/>
          <w:color w:val="000000"/>
          <w:sz w:val="26"/>
          <w:szCs w:val="26"/>
        </w:rPr>
        <w:t xml:space="preserve">. </w:t>
      </w:r>
      <w:r w:rsidRPr="00990E6C">
        <w:rPr>
          <w:rFonts w:ascii="PT Astra Serif" w:hAnsi="PT Astra Serif"/>
          <w:sz w:val="26"/>
          <w:szCs w:val="26"/>
        </w:rPr>
        <w:t xml:space="preserve">Произошло увеличение количества и доли обращений данной тематики по сравнению с 2020 годом (на 3,1 %) и 2019 года (на 0,5 %). В данной тематике в основном поступали индивидуальные вопросы, не требующие принятия управленческих решений. </w:t>
      </w:r>
      <w:r w:rsidRPr="00990E6C">
        <w:rPr>
          <w:rFonts w:ascii="PT Astra Serif" w:hAnsi="PT Astra Serif"/>
          <w:i/>
          <w:sz w:val="26"/>
          <w:szCs w:val="26"/>
        </w:rPr>
        <w:t>Для снижения количества обращений по данной тематике в Министерстве разработана и утверждена дорожная карта по предупреждению конфликтных ситуаций в образовательных организациях (утверждена 01.07.2021), включающая в себя следующие мероприятия: ежеквартальный мониторинг работы школьных служб примирения и школьных служб медиации; проведении в ноябре и апреле Недели психологии в общеобразовательных организациях Ульяновской области; ежеквартальное проведение региональных обучающих мероприятий для специалистов системы воспитания по вопросам профилактики конфликтов в образовательных организациях.</w:t>
      </w:r>
    </w:p>
    <w:p w:rsidR="00990E6C" w:rsidRPr="00990E6C" w:rsidRDefault="00990E6C" w:rsidP="00A1085A">
      <w:pPr>
        <w:widowControl w:val="0"/>
        <w:autoSpaceDE w:val="0"/>
        <w:autoSpaceDN w:val="0"/>
        <w:adjustRightInd w:val="0"/>
        <w:ind w:left="-567" w:firstLine="709"/>
        <w:jc w:val="both"/>
        <w:rPr>
          <w:rFonts w:ascii="PT Astra Serif" w:hAnsi="PT Astra Serif"/>
          <w:i/>
          <w:sz w:val="26"/>
          <w:szCs w:val="26"/>
        </w:rPr>
      </w:pPr>
      <w:r w:rsidRPr="00990E6C">
        <w:rPr>
          <w:rFonts w:ascii="PT Astra Serif" w:hAnsi="PT Astra Serif"/>
          <w:sz w:val="26"/>
          <w:szCs w:val="26"/>
        </w:rPr>
        <w:t xml:space="preserve">ТОП-5 в данном разделе замыкают вопросы </w:t>
      </w:r>
      <w:r w:rsidRPr="00990E6C">
        <w:rPr>
          <w:rFonts w:ascii="PT Astra Serif" w:hAnsi="PT Astra Serif"/>
          <w:b/>
          <w:i/>
          <w:sz w:val="26"/>
          <w:szCs w:val="26"/>
        </w:rPr>
        <w:t>«проведение общественных мероприятий» (84 вопроса)</w:t>
      </w:r>
      <w:r w:rsidRPr="00990E6C">
        <w:rPr>
          <w:rFonts w:ascii="PT Astra Serif" w:hAnsi="PT Astra Serif"/>
          <w:sz w:val="26"/>
          <w:szCs w:val="26"/>
        </w:rPr>
        <w:t xml:space="preserve"> и составляют </w:t>
      </w:r>
      <w:r w:rsidRPr="00990E6C">
        <w:rPr>
          <w:rFonts w:ascii="PT Astra Serif" w:hAnsi="PT Astra Serif"/>
          <w:b/>
          <w:sz w:val="26"/>
          <w:szCs w:val="26"/>
        </w:rPr>
        <w:t>5,2 %</w:t>
      </w:r>
      <w:r w:rsidRPr="00990E6C">
        <w:rPr>
          <w:rFonts w:ascii="PT Astra Serif" w:hAnsi="PT Astra Serif"/>
          <w:sz w:val="26"/>
          <w:szCs w:val="26"/>
        </w:rPr>
        <w:t xml:space="preserve"> от всех вопросов, поступивших в Министерство в 2021 году</w:t>
      </w:r>
      <w:r w:rsidRPr="00990E6C">
        <w:rPr>
          <w:rFonts w:ascii="PT Astra Serif" w:hAnsi="PT Astra Serif"/>
          <w:bCs/>
          <w:color w:val="000000"/>
          <w:sz w:val="26"/>
          <w:szCs w:val="26"/>
        </w:rPr>
        <w:t xml:space="preserve">. </w:t>
      </w:r>
      <w:r w:rsidRPr="00990E6C">
        <w:rPr>
          <w:rFonts w:ascii="PT Astra Serif" w:hAnsi="PT Astra Serif"/>
          <w:sz w:val="26"/>
          <w:szCs w:val="26"/>
        </w:rPr>
        <w:t xml:space="preserve">Произошло увеличение доли вопросов данной тематики на 2,6 % по сравнению с 2020 годом и на 3,0 % по сравнению с 2019 годом. </w:t>
      </w:r>
      <w:r w:rsidRPr="00990E6C">
        <w:rPr>
          <w:rFonts w:ascii="PT Astra Serif" w:hAnsi="PT Astra Serif"/>
          <w:i/>
          <w:sz w:val="26"/>
          <w:szCs w:val="26"/>
        </w:rPr>
        <w:t>Данное увеличение связано с поступлением 29 обращений с просьбой разрешить родителям присутствовать на выпускных и новогодних утренниках в детских садах.</w:t>
      </w:r>
    </w:p>
    <w:p w:rsidR="00990E6C" w:rsidRPr="00990E6C" w:rsidRDefault="00990E6C" w:rsidP="00A1085A">
      <w:pPr>
        <w:autoSpaceDE w:val="0"/>
        <w:autoSpaceDN w:val="0"/>
        <w:adjustRightInd w:val="0"/>
        <w:ind w:left="-567" w:firstLine="709"/>
        <w:jc w:val="both"/>
        <w:rPr>
          <w:rFonts w:ascii="PT Astra Serif" w:hAnsi="PT Astra Serif"/>
          <w:bCs/>
          <w:color w:val="000000"/>
          <w:sz w:val="26"/>
          <w:szCs w:val="26"/>
        </w:rPr>
      </w:pPr>
      <w:r w:rsidRPr="00990E6C">
        <w:rPr>
          <w:rFonts w:ascii="PT Astra Serif" w:hAnsi="PT Astra Serif"/>
          <w:bCs/>
          <w:color w:val="000000"/>
          <w:sz w:val="26"/>
          <w:szCs w:val="26"/>
        </w:rPr>
        <w:t xml:space="preserve">Вторым по рейтингу активности является тематический раздел </w:t>
      </w:r>
      <w:r w:rsidRPr="00990E6C">
        <w:rPr>
          <w:rFonts w:ascii="PT Astra Serif" w:hAnsi="PT Astra Serif"/>
          <w:b/>
          <w:bCs/>
          <w:color w:val="000000"/>
          <w:sz w:val="26"/>
          <w:szCs w:val="26"/>
        </w:rPr>
        <w:t>«Основы государственного управления»</w:t>
      </w:r>
      <w:r w:rsidRPr="00990E6C">
        <w:rPr>
          <w:rFonts w:ascii="PT Astra Serif" w:hAnsi="PT Astra Serif"/>
          <w:bCs/>
          <w:color w:val="000000"/>
          <w:sz w:val="26"/>
          <w:szCs w:val="26"/>
        </w:rPr>
        <w:t xml:space="preserve"> (123 вопроса, 7,7 %). Произошло увеличение доли вопросов данного раздела по сравнению с 2020 годом на 1,5% и на 5,0 % по сравнению с 2019 годом. Увеличение количества вопросов данного раздела вызвано поступлением 41 вопроса тематики </w:t>
      </w:r>
      <w:r w:rsidRPr="00990E6C">
        <w:rPr>
          <w:rFonts w:ascii="PT Astra Serif" w:hAnsi="PT Astra Serif"/>
          <w:b/>
          <w:bCs/>
          <w:i/>
          <w:color w:val="000000"/>
          <w:sz w:val="26"/>
          <w:szCs w:val="26"/>
        </w:rPr>
        <w:t>«Деятельность органов исполнительной власти субъекта Российской Федерации. Принимаемые решения»</w:t>
      </w:r>
      <w:r w:rsidRPr="00990E6C">
        <w:rPr>
          <w:rFonts w:ascii="PT Astra Serif" w:hAnsi="PT Astra Serif"/>
          <w:bCs/>
          <w:color w:val="000000"/>
          <w:sz w:val="26"/>
          <w:szCs w:val="26"/>
        </w:rPr>
        <w:t xml:space="preserve"> с сообщением о нехватке денег в бюджете Ульяновской области для обеспечения </w:t>
      </w:r>
      <w:r w:rsidRPr="00990E6C">
        <w:rPr>
          <w:rFonts w:ascii="PT Astra Serif" w:hAnsi="PT Astra Serif"/>
          <w:sz w:val="26"/>
          <w:szCs w:val="26"/>
        </w:rPr>
        <w:t>бесплатным питанием школьников из многодетных семей в г. Димитровграде (данная тематика была определена вторым вопросом в общей массе обращений по обеспечению питанием в школах детей из многодетных семей г. Димитровграда Управлением Президента РФ по работе с обращениями граждан и организаций и являлась).</w:t>
      </w:r>
    </w:p>
    <w:p w:rsidR="00990E6C" w:rsidRPr="00990E6C" w:rsidRDefault="00990E6C" w:rsidP="00A1085A">
      <w:pPr>
        <w:autoSpaceDE w:val="0"/>
        <w:autoSpaceDN w:val="0"/>
        <w:adjustRightInd w:val="0"/>
        <w:ind w:left="-567" w:firstLine="709"/>
        <w:jc w:val="both"/>
        <w:rPr>
          <w:rFonts w:ascii="PT Astra Serif" w:hAnsi="PT Astra Serif"/>
          <w:bCs/>
          <w:color w:val="000000"/>
          <w:sz w:val="26"/>
          <w:szCs w:val="26"/>
        </w:rPr>
      </w:pPr>
      <w:r w:rsidRPr="00990E6C">
        <w:rPr>
          <w:rFonts w:ascii="PT Astra Serif" w:hAnsi="PT Astra Serif"/>
          <w:bCs/>
          <w:color w:val="000000"/>
          <w:sz w:val="26"/>
          <w:szCs w:val="26"/>
        </w:rPr>
        <w:lastRenderedPageBreak/>
        <w:t xml:space="preserve">Третьим по рейтингу активности является тематический раздел </w:t>
      </w:r>
      <w:r w:rsidRPr="00990E6C">
        <w:rPr>
          <w:rFonts w:ascii="PT Astra Serif" w:hAnsi="PT Astra Serif"/>
          <w:b/>
          <w:bCs/>
          <w:color w:val="000000"/>
          <w:sz w:val="26"/>
          <w:szCs w:val="26"/>
        </w:rPr>
        <w:t>«Труд и занятость»</w:t>
      </w:r>
      <w:r w:rsidRPr="00990E6C">
        <w:rPr>
          <w:rFonts w:ascii="PT Astra Serif" w:hAnsi="PT Astra Serif"/>
          <w:bCs/>
          <w:color w:val="000000"/>
          <w:sz w:val="26"/>
          <w:szCs w:val="26"/>
        </w:rPr>
        <w:t xml:space="preserve"> (115 вопросов, 7,2 %), чаще всего поступали вопросы, касающиеся труда и социальной защиты работников образования. Произошло увеличение доли обращений данного раздела по сравнению с 2020 годом на 0,9 % и снижение на 3,0 % по сравнению с 2019 годом.</w:t>
      </w:r>
    </w:p>
    <w:p w:rsidR="00990E6C" w:rsidRPr="00990E6C" w:rsidRDefault="00990E6C" w:rsidP="00A1085A">
      <w:pPr>
        <w:widowControl w:val="0"/>
        <w:autoSpaceDE w:val="0"/>
        <w:autoSpaceDN w:val="0"/>
        <w:adjustRightInd w:val="0"/>
        <w:ind w:left="-567" w:firstLine="709"/>
        <w:jc w:val="both"/>
        <w:rPr>
          <w:rFonts w:ascii="PT Astra Serif" w:hAnsi="PT Astra Serif"/>
          <w:b/>
          <w:bCs/>
          <w:i/>
          <w:color w:val="000000"/>
          <w:sz w:val="26"/>
          <w:szCs w:val="26"/>
        </w:rPr>
      </w:pPr>
      <w:r w:rsidRPr="00990E6C">
        <w:rPr>
          <w:rFonts w:ascii="PT Astra Serif" w:hAnsi="PT Astra Serif"/>
          <w:bCs/>
          <w:sz w:val="26"/>
          <w:szCs w:val="26"/>
        </w:rPr>
        <w:t xml:space="preserve">В разделе </w:t>
      </w:r>
      <w:r w:rsidRPr="00990E6C">
        <w:rPr>
          <w:rFonts w:ascii="PT Astra Serif" w:hAnsi="PT Astra Serif"/>
          <w:b/>
          <w:bCs/>
          <w:sz w:val="26"/>
          <w:szCs w:val="26"/>
        </w:rPr>
        <w:t>«Здравоохранение. Физическая культура и спорт»</w:t>
      </w:r>
      <w:r w:rsidRPr="00990E6C">
        <w:rPr>
          <w:rFonts w:ascii="PT Astra Serif" w:hAnsi="PT Astra Serif"/>
          <w:bCs/>
          <w:sz w:val="26"/>
          <w:szCs w:val="26"/>
        </w:rPr>
        <w:t xml:space="preserve"> поступило 55 вопросов (3,4 %), что на 0,8 % меньше, чем 2020 году и на 0,4 % больше, чем в 2019 году. Наибольшее количество вопросов данного раздела отнесены к тематике </w:t>
      </w:r>
      <w:r w:rsidRPr="00990E6C">
        <w:rPr>
          <w:rFonts w:ascii="PT Astra Serif" w:hAnsi="PT Astra Serif"/>
          <w:b/>
          <w:bCs/>
          <w:i/>
          <w:color w:val="000000"/>
          <w:sz w:val="26"/>
          <w:szCs w:val="26"/>
        </w:rPr>
        <w:t xml:space="preserve">«санитарно-эпидемиологическое благополучие населения» </w:t>
      </w:r>
      <w:r w:rsidRPr="00990E6C">
        <w:rPr>
          <w:rFonts w:ascii="PT Astra Serif" w:hAnsi="PT Astra Serif"/>
          <w:bCs/>
          <w:color w:val="000000"/>
          <w:sz w:val="26"/>
          <w:szCs w:val="26"/>
        </w:rPr>
        <w:t>(24 вопроса) и</w:t>
      </w:r>
      <w:r w:rsidRPr="00990E6C">
        <w:rPr>
          <w:rFonts w:ascii="PT Astra Serif" w:hAnsi="PT Astra Serif"/>
          <w:b/>
          <w:bCs/>
          <w:i/>
          <w:color w:val="000000"/>
          <w:sz w:val="26"/>
          <w:szCs w:val="26"/>
        </w:rPr>
        <w:t xml:space="preserve"> «осуществление санитарно-карантинного контроля» </w:t>
      </w:r>
      <w:r w:rsidRPr="00990E6C">
        <w:rPr>
          <w:rFonts w:ascii="PT Astra Serif" w:hAnsi="PT Astra Serif"/>
          <w:bCs/>
          <w:color w:val="000000"/>
          <w:sz w:val="26"/>
          <w:szCs w:val="26"/>
        </w:rPr>
        <w:t>(15 вопросов).</w:t>
      </w:r>
    </w:p>
    <w:p w:rsidR="00990E6C" w:rsidRPr="00990E6C" w:rsidRDefault="00990E6C" w:rsidP="00A1085A">
      <w:pPr>
        <w:widowControl w:val="0"/>
        <w:autoSpaceDE w:val="0"/>
        <w:autoSpaceDN w:val="0"/>
        <w:adjustRightInd w:val="0"/>
        <w:ind w:left="-567" w:firstLine="709"/>
        <w:jc w:val="both"/>
        <w:rPr>
          <w:rFonts w:ascii="PT Astra Serif" w:hAnsi="PT Astra Serif"/>
          <w:bCs/>
          <w:sz w:val="26"/>
          <w:szCs w:val="26"/>
        </w:rPr>
      </w:pPr>
      <w:r w:rsidRPr="00990E6C">
        <w:rPr>
          <w:rFonts w:ascii="PT Astra Serif" w:hAnsi="PT Astra Serif"/>
          <w:bCs/>
          <w:sz w:val="26"/>
          <w:szCs w:val="26"/>
        </w:rPr>
        <w:t xml:space="preserve">В разделе </w:t>
      </w:r>
      <w:r w:rsidRPr="00990E6C">
        <w:rPr>
          <w:rFonts w:ascii="PT Astra Serif" w:hAnsi="PT Astra Serif"/>
          <w:b/>
          <w:bCs/>
          <w:sz w:val="26"/>
          <w:szCs w:val="26"/>
        </w:rPr>
        <w:t>«Социальное обеспечение и социальное страхование»</w:t>
      </w:r>
      <w:r w:rsidRPr="00990E6C">
        <w:rPr>
          <w:rFonts w:ascii="PT Astra Serif" w:hAnsi="PT Astra Serif"/>
          <w:bCs/>
          <w:sz w:val="26"/>
          <w:szCs w:val="26"/>
        </w:rPr>
        <w:t xml:space="preserve"> поступило 45 вопросов (2,8 %), что на 2,4 % меньше, чем в 2020 году и на 0,1 % больше, чем в 2019 году. Все обращения данного раздела носили индивидуальный характер.</w:t>
      </w:r>
    </w:p>
    <w:p w:rsidR="00990E6C" w:rsidRPr="00990E6C" w:rsidRDefault="00990E6C" w:rsidP="00A1085A">
      <w:pPr>
        <w:widowControl w:val="0"/>
        <w:autoSpaceDE w:val="0"/>
        <w:autoSpaceDN w:val="0"/>
        <w:adjustRightInd w:val="0"/>
        <w:ind w:left="-567" w:firstLine="709"/>
        <w:jc w:val="both"/>
        <w:rPr>
          <w:rFonts w:ascii="PT Astra Serif" w:hAnsi="PT Astra Serif"/>
          <w:bCs/>
          <w:sz w:val="26"/>
          <w:szCs w:val="26"/>
        </w:rPr>
      </w:pPr>
      <w:r w:rsidRPr="00990E6C">
        <w:rPr>
          <w:rFonts w:ascii="PT Astra Serif" w:hAnsi="PT Astra Serif"/>
          <w:bCs/>
          <w:sz w:val="26"/>
          <w:szCs w:val="26"/>
        </w:rPr>
        <w:t xml:space="preserve">Анализируя поступившие вопросы </w:t>
      </w:r>
      <w:r w:rsidRPr="00990E6C">
        <w:rPr>
          <w:rFonts w:ascii="PT Astra Serif" w:hAnsi="PT Astra Serif"/>
          <w:b/>
          <w:bCs/>
          <w:sz w:val="26"/>
          <w:szCs w:val="26"/>
        </w:rPr>
        <w:t>по предмету ведения,</w:t>
      </w:r>
      <w:r w:rsidRPr="00990E6C">
        <w:rPr>
          <w:rFonts w:ascii="PT Astra Serif" w:hAnsi="PT Astra Serif"/>
          <w:bCs/>
          <w:sz w:val="26"/>
          <w:szCs w:val="26"/>
        </w:rPr>
        <w:t xml:space="preserve"> можно заметить, что наибольшее количество вопросов относится к ведению субъекта Российской Федерации (967 вопросов, 60,6 %). На втором месте – вопросы местного значения (605 вопросов, 37,9 %). На третьем месте вопросы, относящиеся к ведению Российской Федерации (23 вопроса, 1,5 %).</w:t>
      </w:r>
    </w:p>
    <w:p w:rsidR="00990E6C" w:rsidRPr="00990E6C" w:rsidRDefault="00990E6C" w:rsidP="00A1085A">
      <w:pPr>
        <w:widowControl w:val="0"/>
        <w:autoSpaceDE w:val="0"/>
        <w:autoSpaceDN w:val="0"/>
        <w:adjustRightInd w:val="0"/>
        <w:ind w:left="-567" w:firstLine="709"/>
        <w:jc w:val="both"/>
        <w:rPr>
          <w:rFonts w:ascii="PT Astra Serif" w:hAnsi="PT Astra Serif"/>
          <w:bCs/>
          <w:sz w:val="26"/>
          <w:szCs w:val="26"/>
        </w:rPr>
      </w:pPr>
      <w:r w:rsidRPr="00990E6C">
        <w:rPr>
          <w:rFonts w:ascii="PT Astra Serif" w:hAnsi="PT Astra Serif"/>
          <w:bCs/>
          <w:sz w:val="26"/>
          <w:szCs w:val="26"/>
        </w:rPr>
        <w:t xml:space="preserve">В 2021 году </w:t>
      </w:r>
      <w:r w:rsidRPr="00990E6C">
        <w:rPr>
          <w:rFonts w:ascii="PT Astra Serif" w:hAnsi="PT Astra Serif"/>
          <w:b/>
          <w:bCs/>
          <w:sz w:val="26"/>
          <w:szCs w:val="26"/>
        </w:rPr>
        <w:t>средний показатель активности</w:t>
      </w:r>
      <w:r w:rsidRPr="00990E6C">
        <w:rPr>
          <w:rFonts w:ascii="PT Astra Serif" w:hAnsi="PT Astra Serif"/>
          <w:bCs/>
          <w:sz w:val="26"/>
          <w:szCs w:val="26"/>
        </w:rPr>
        <w:t xml:space="preserve"> обращений граждан по Ульяновской области в расчете на 10 тысяч населения составил 11,7, что выше показателя 2020 года (10,1) на 13,7 % и ниже показателя 2019 года (12,5) на 6,8 %.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sz w:val="26"/>
          <w:szCs w:val="26"/>
        </w:rPr>
        <w:t xml:space="preserve">В 2021 году наибольшая активность обращений граждан в разрезе городских муниципальных образований области выявлена, как и в предыдущем году, в г. Димитровграде (28,2), </w:t>
      </w:r>
      <w:r w:rsidRPr="00990E6C">
        <w:rPr>
          <w:rFonts w:ascii="PT Astra Serif" w:hAnsi="PT Astra Serif"/>
          <w:bCs/>
          <w:sz w:val="26"/>
          <w:szCs w:val="26"/>
        </w:rPr>
        <w:t xml:space="preserve">что связано, в том числе, с поступлением </w:t>
      </w:r>
      <w:r w:rsidRPr="00990E6C">
        <w:rPr>
          <w:rFonts w:ascii="PT Astra Serif" w:hAnsi="PT Astra Serif"/>
          <w:sz w:val="26"/>
          <w:szCs w:val="26"/>
        </w:rPr>
        <w:t>198 однотипных обращений от жителей г. Димитровграда по вопросу предоставления бесплатного питания в школах детям из многодетных семей.</w:t>
      </w:r>
    </w:p>
    <w:p w:rsidR="00990E6C" w:rsidRPr="00990E6C" w:rsidRDefault="00990E6C" w:rsidP="00A1085A">
      <w:pPr>
        <w:ind w:left="-567" w:firstLine="708"/>
        <w:jc w:val="both"/>
        <w:rPr>
          <w:rFonts w:ascii="PT Astra Serif" w:hAnsi="PT Astra Serif"/>
          <w:sz w:val="26"/>
          <w:szCs w:val="26"/>
        </w:rPr>
      </w:pPr>
    </w:p>
    <w:p w:rsidR="00990E6C" w:rsidRPr="00990E6C" w:rsidRDefault="00990E6C" w:rsidP="00A1085A">
      <w:pPr>
        <w:ind w:left="-567"/>
        <w:jc w:val="both"/>
        <w:rPr>
          <w:rFonts w:ascii="PT Astra Serif" w:hAnsi="PT Astra Serif"/>
          <w:sz w:val="26"/>
          <w:szCs w:val="26"/>
        </w:rPr>
      </w:pPr>
      <w:r w:rsidRPr="00990E6C">
        <w:rPr>
          <w:noProof/>
          <w:sz w:val="26"/>
          <w:szCs w:val="26"/>
        </w:rPr>
        <w:drawing>
          <wp:inline distT="0" distB="0" distL="0" distR="0">
            <wp:extent cx="5019040" cy="1695450"/>
            <wp:effectExtent l="0" t="0" r="1016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90E6C" w:rsidRPr="00990E6C" w:rsidRDefault="00990E6C" w:rsidP="00A1085A">
      <w:pPr>
        <w:ind w:left="-567"/>
        <w:jc w:val="center"/>
        <w:rPr>
          <w:rFonts w:ascii="PT Astra Serif" w:hAnsi="PT Astra Serif"/>
          <w:sz w:val="20"/>
          <w:szCs w:val="20"/>
        </w:rPr>
      </w:pPr>
      <w:r w:rsidRPr="00990E6C">
        <w:rPr>
          <w:rFonts w:ascii="PT Astra Serif" w:hAnsi="PT Astra Serif"/>
          <w:sz w:val="20"/>
          <w:szCs w:val="20"/>
        </w:rPr>
        <w:t xml:space="preserve">Рис.3. Активность населения городских муниципальных образований области </w:t>
      </w:r>
    </w:p>
    <w:p w:rsidR="00990E6C" w:rsidRPr="00990E6C" w:rsidRDefault="00990E6C" w:rsidP="00A1085A">
      <w:pPr>
        <w:ind w:left="-567"/>
        <w:jc w:val="center"/>
        <w:rPr>
          <w:rFonts w:ascii="PT Astra Serif" w:hAnsi="PT Astra Serif"/>
          <w:sz w:val="20"/>
          <w:szCs w:val="20"/>
        </w:rPr>
      </w:pPr>
      <w:r w:rsidRPr="00990E6C">
        <w:rPr>
          <w:rFonts w:ascii="PT Astra Serif" w:hAnsi="PT Astra Serif"/>
          <w:sz w:val="20"/>
          <w:szCs w:val="20"/>
        </w:rPr>
        <w:t>(в расчете на 10 тыс. населения)</w:t>
      </w:r>
    </w:p>
    <w:p w:rsidR="00990E6C" w:rsidRPr="00990E6C" w:rsidRDefault="00990E6C" w:rsidP="00A1085A">
      <w:pPr>
        <w:ind w:left="-567"/>
        <w:jc w:val="center"/>
        <w:rPr>
          <w:rFonts w:ascii="PT Astra Serif" w:hAnsi="PT Astra Serif"/>
          <w:sz w:val="26"/>
          <w:szCs w:val="26"/>
        </w:rPr>
      </w:pPr>
    </w:p>
    <w:p w:rsidR="00990E6C" w:rsidRDefault="00990E6C" w:rsidP="00A1085A">
      <w:pPr>
        <w:widowControl w:val="0"/>
        <w:autoSpaceDE w:val="0"/>
        <w:autoSpaceDN w:val="0"/>
        <w:adjustRightInd w:val="0"/>
        <w:ind w:left="-567" w:firstLine="709"/>
        <w:jc w:val="both"/>
        <w:rPr>
          <w:rFonts w:ascii="PT Astra Serif" w:hAnsi="PT Astra Serif"/>
          <w:bCs/>
          <w:sz w:val="26"/>
          <w:szCs w:val="26"/>
        </w:rPr>
      </w:pPr>
      <w:r w:rsidRPr="00990E6C">
        <w:rPr>
          <w:rFonts w:ascii="PT Astra Serif" w:hAnsi="PT Astra Serif"/>
          <w:sz w:val="26"/>
          <w:szCs w:val="26"/>
        </w:rPr>
        <w:t xml:space="preserve">Как видно из представленного графика, за последние три года наблюдается снижение активности жителей Засвияжского, Железнодорожного и Заволжского районов г. Ульяновска. </w:t>
      </w:r>
      <w:r w:rsidRPr="00990E6C">
        <w:rPr>
          <w:rFonts w:ascii="PT Astra Serif" w:hAnsi="PT Astra Serif"/>
          <w:bCs/>
          <w:sz w:val="26"/>
          <w:szCs w:val="26"/>
        </w:rPr>
        <w:t xml:space="preserve">Следует отметить, что средний показатель активности обращений жителей г. Ульяновска (9,9) ниже среднего показателя по области на 1,8. </w:t>
      </w:r>
    </w:p>
    <w:p w:rsidR="00A06638" w:rsidRPr="00990E6C" w:rsidRDefault="00A06638" w:rsidP="00A06638">
      <w:pPr>
        <w:autoSpaceDE w:val="0"/>
        <w:autoSpaceDN w:val="0"/>
        <w:adjustRightInd w:val="0"/>
        <w:ind w:left="-567" w:firstLine="709"/>
        <w:jc w:val="both"/>
        <w:rPr>
          <w:rFonts w:ascii="PT Astra Serif" w:hAnsi="PT Astra Serif"/>
          <w:bCs/>
          <w:sz w:val="26"/>
          <w:szCs w:val="26"/>
        </w:rPr>
      </w:pPr>
      <w:r w:rsidRPr="00990E6C">
        <w:rPr>
          <w:rFonts w:ascii="PT Astra Serif" w:hAnsi="PT Astra Serif"/>
          <w:bCs/>
          <w:sz w:val="26"/>
          <w:szCs w:val="26"/>
        </w:rPr>
        <w:t>В сельских районах области наблюдается общая тенденция снижения активности населения по сравнению с двумя предыдущими годами. Рост активности наблюдается только в Павловском и Радищевском районах (поступило 10 и 11 обращений соответственно, все носили индивидуальный характер). Следует отметить, что активность жителей сельских районов области ниже средней активности жителей Ульяновской области.</w:t>
      </w:r>
    </w:p>
    <w:p w:rsidR="00A06638" w:rsidRPr="00990E6C" w:rsidRDefault="00A06638" w:rsidP="00A1085A">
      <w:pPr>
        <w:widowControl w:val="0"/>
        <w:autoSpaceDE w:val="0"/>
        <w:autoSpaceDN w:val="0"/>
        <w:adjustRightInd w:val="0"/>
        <w:ind w:left="-567" w:firstLine="709"/>
        <w:jc w:val="both"/>
        <w:rPr>
          <w:rFonts w:ascii="PT Astra Serif" w:hAnsi="PT Astra Serif"/>
          <w:bCs/>
          <w:sz w:val="26"/>
          <w:szCs w:val="26"/>
        </w:rPr>
      </w:pPr>
    </w:p>
    <w:p w:rsidR="00990E6C" w:rsidRPr="00990E6C" w:rsidRDefault="00990E6C" w:rsidP="00A1085A">
      <w:pPr>
        <w:ind w:left="-567"/>
        <w:jc w:val="both"/>
        <w:rPr>
          <w:rFonts w:ascii="PT Astra Serif" w:hAnsi="PT Astra Serif"/>
          <w:sz w:val="26"/>
          <w:szCs w:val="26"/>
        </w:rPr>
      </w:pPr>
      <w:r w:rsidRPr="00990E6C">
        <w:rPr>
          <w:noProof/>
          <w:sz w:val="26"/>
          <w:szCs w:val="26"/>
        </w:rPr>
        <w:lastRenderedPageBreak/>
        <w:drawing>
          <wp:inline distT="0" distB="0" distL="0" distR="0">
            <wp:extent cx="4348480" cy="5524500"/>
            <wp:effectExtent l="0" t="0" r="1397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90E6C" w:rsidRPr="00990E6C" w:rsidRDefault="00990E6C" w:rsidP="00A06638">
      <w:pPr>
        <w:ind w:left="-567" w:firstLine="708"/>
        <w:rPr>
          <w:rFonts w:ascii="PT Astra Serif" w:hAnsi="PT Astra Serif"/>
          <w:sz w:val="20"/>
          <w:szCs w:val="20"/>
        </w:rPr>
      </w:pPr>
      <w:r w:rsidRPr="00990E6C">
        <w:rPr>
          <w:rFonts w:ascii="PT Astra Serif" w:hAnsi="PT Astra Serif"/>
          <w:sz w:val="20"/>
          <w:szCs w:val="20"/>
        </w:rPr>
        <w:t>Рис.4. Активность населения сельских районов области</w:t>
      </w:r>
      <w:r w:rsidR="00A06638">
        <w:rPr>
          <w:rFonts w:ascii="PT Astra Serif" w:hAnsi="PT Astra Serif"/>
          <w:sz w:val="20"/>
          <w:szCs w:val="20"/>
        </w:rPr>
        <w:t xml:space="preserve"> </w:t>
      </w:r>
      <w:r w:rsidRPr="00990E6C">
        <w:rPr>
          <w:rFonts w:ascii="PT Astra Serif" w:hAnsi="PT Astra Serif"/>
          <w:sz w:val="20"/>
          <w:szCs w:val="20"/>
        </w:rPr>
        <w:t>(в расчете на 10 тыс. населения)</w:t>
      </w:r>
    </w:p>
    <w:p w:rsidR="00990E6C" w:rsidRPr="00990E6C" w:rsidRDefault="00990E6C" w:rsidP="00A1085A">
      <w:pPr>
        <w:ind w:left="-567" w:firstLine="708"/>
        <w:jc w:val="center"/>
        <w:rPr>
          <w:rFonts w:ascii="PT Astra Serif" w:hAnsi="PT Astra Serif"/>
          <w:sz w:val="26"/>
          <w:szCs w:val="26"/>
        </w:rPr>
      </w:pPr>
    </w:p>
    <w:p w:rsidR="00990E6C" w:rsidRPr="00990E6C" w:rsidRDefault="00990E6C" w:rsidP="00A1085A">
      <w:pPr>
        <w:autoSpaceDE w:val="0"/>
        <w:autoSpaceDN w:val="0"/>
        <w:adjustRightInd w:val="0"/>
        <w:ind w:left="-567" w:firstLine="709"/>
        <w:jc w:val="both"/>
        <w:rPr>
          <w:rFonts w:ascii="PT Astra Serif" w:hAnsi="PT Astra Serif"/>
          <w:bCs/>
          <w:sz w:val="26"/>
          <w:szCs w:val="26"/>
        </w:rPr>
      </w:pPr>
      <w:r w:rsidRPr="00990E6C">
        <w:rPr>
          <w:rFonts w:ascii="PT Astra Serif" w:hAnsi="PT Astra Serif"/>
          <w:b/>
          <w:bCs/>
          <w:sz w:val="26"/>
          <w:szCs w:val="26"/>
        </w:rPr>
        <w:t>Результаты рассмотрения обращений.</w:t>
      </w:r>
      <w:r w:rsidRPr="00990E6C">
        <w:rPr>
          <w:rFonts w:ascii="PT Astra Serif" w:hAnsi="PT Astra Serif"/>
          <w:bCs/>
          <w:sz w:val="26"/>
          <w:szCs w:val="26"/>
        </w:rPr>
        <w:t xml:space="preserve"> В 2021 году в Министерстве рассмотрено 1540 обращений (1627 вопросов).</w:t>
      </w:r>
    </w:p>
    <w:p w:rsidR="00990E6C" w:rsidRPr="00990E6C" w:rsidRDefault="00990E6C" w:rsidP="00A1085A">
      <w:pPr>
        <w:ind w:left="-567"/>
        <w:jc w:val="both"/>
        <w:rPr>
          <w:rFonts w:ascii="PT Astra Serif" w:hAnsi="PT Astra Serif"/>
          <w:b/>
          <w:sz w:val="26"/>
          <w:szCs w:val="26"/>
        </w:rPr>
      </w:pPr>
      <w:r w:rsidRPr="00990E6C">
        <w:rPr>
          <w:rFonts w:ascii="PT Astra Serif" w:hAnsi="PT Astra Serif"/>
          <w:sz w:val="26"/>
          <w:szCs w:val="26"/>
        </w:rPr>
        <w:tab/>
        <w:t xml:space="preserve">По </w:t>
      </w:r>
      <w:r w:rsidRPr="00990E6C">
        <w:rPr>
          <w:rFonts w:ascii="PT Astra Serif" w:hAnsi="PT Astra Serif"/>
          <w:b/>
          <w:sz w:val="26"/>
          <w:szCs w:val="26"/>
        </w:rPr>
        <w:t>39</w:t>
      </w:r>
      <w:r w:rsidRPr="00990E6C">
        <w:rPr>
          <w:rFonts w:ascii="PT Astra Serif" w:hAnsi="PT Astra Serif"/>
          <w:sz w:val="26"/>
          <w:szCs w:val="26"/>
        </w:rPr>
        <w:t xml:space="preserve"> обращениям (2,5 %) специалистами Министерства </w:t>
      </w:r>
      <w:r w:rsidRPr="00990E6C">
        <w:rPr>
          <w:rFonts w:ascii="PT Astra Serif" w:hAnsi="PT Astra Serif"/>
          <w:b/>
          <w:sz w:val="26"/>
          <w:szCs w:val="26"/>
        </w:rPr>
        <w:t>осуществлены выезды</w:t>
      </w:r>
      <w:r w:rsidRPr="00990E6C">
        <w:rPr>
          <w:rFonts w:ascii="PT Astra Serif" w:hAnsi="PT Astra Serif"/>
          <w:sz w:val="26"/>
          <w:szCs w:val="26"/>
        </w:rPr>
        <w:t xml:space="preserve"> и проверки фактов, изложенных в обращениях, </w:t>
      </w:r>
      <w:r w:rsidRPr="00990E6C">
        <w:rPr>
          <w:rFonts w:ascii="PT Astra Serif" w:hAnsi="PT Astra Serif"/>
          <w:b/>
          <w:sz w:val="26"/>
          <w:szCs w:val="26"/>
        </w:rPr>
        <w:t>458</w:t>
      </w:r>
      <w:r w:rsidRPr="00990E6C">
        <w:rPr>
          <w:rFonts w:ascii="PT Astra Serif" w:hAnsi="PT Astra Serif"/>
          <w:sz w:val="26"/>
          <w:szCs w:val="26"/>
        </w:rPr>
        <w:t xml:space="preserve"> рассмотрено </w:t>
      </w:r>
      <w:r w:rsidRPr="00990E6C">
        <w:rPr>
          <w:rFonts w:ascii="PT Astra Serif" w:hAnsi="PT Astra Serif"/>
          <w:b/>
          <w:sz w:val="26"/>
          <w:szCs w:val="26"/>
        </w:rPr>
        <w:t>совместно</w:t>
      </w:r>
      <w:r w:rsidRPr="00990E6C">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 По</w:t>
      </w:r>
      <w:r w:rsidRPr="00990E6C">
        <w:rPr>
          <w:rFonts w:ascii="PT Astra Serif" w:hAnsi="PT Astra Serif"/>
          <w:b/>
          <w:sz w:val="26"/>
          <w:szCs w:val="26"/>
        </w:rPr>
        <w:t xml:space="preserve"> 22 </w:t>
      </w:r>
      <w:r w:rsidRPr="00990E6C">
        <w:rPr>
          <w:rFonts w:ascii="PT Astra Serif" w:hAnsi="PT Astra Serif"/>
          <w:sz w:val="26"/>
          <w:szCs w:val="26"/>
        </w:rPr>
        <w:t>фактам к виновным лицам приняты</w:t>
      </w:r>
      <w:r w:rsidRPr="00990E6C">
        <w:rPr>
          <w:rFonts w:ascii="PT Astra Serif" w:hAnsi="PT Astra Serif"/>
          <w:b/>
          <w:sz w:val="26"/>
          <w:szCs w:val="26"/>
        </w:rPr>
        <w:t xml:space="preserve"> меры дисциплинарного воздействия.</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bCs/>
          <w:sz w:val="26"/>
          <w:szCs w:val="26"/>
        </w:rPr>
        <w:t xml:space="preserve">Даны разъяснения </w:t>
      </w:r>
      <w:r w:rsidRPr="00990E6C">
        <w:rPr>
          <w:rFonts w:ascii="PT Astra Serif" w:hAnsi="PT Astra Serif"/>
          <w:bCs/>
          <w:sz w:val="26"/>
          <w:szCs w:val="26"/>
        </w:rPr>
        <w:t xml:space="preserve">по </w:t>
      </w:r>
      <w:r w:rsidRPr="00990E6C">
        <w:rPr>
          <w:rFonts w:ascii="PT Astra Serif" w:hAnsi="PT Astra Serif"/>
          <w:b/>
          <w:bCs/>
          <w:sz w:val="26"/>
          <w:szCs w:val="26"/>
        </w:rPr>
        <w:t>1298</w:t>
      </w:r>
      <w:r w:rsidRPr="00990E6C">
        <w:rPr>
          <w:rFonts w:ascii="PT Astra Serif" w:hAnsi="PT Astra Serif"/>
          <w:bCs/>
          <w:sz w:val="26"/>
          <w:szCs w:val="26"/>
        </w:rPr>
        <w:t xml:space="preserve"> обращениям</w:t>
      </w:r>
      <w:r w:rsidRPr="00990E6C">
        <w:rPr>
          <w:rFonts w:ascii="PT Astra Serif" w:hAnsi="PT Astra Serif"/>
          <w:sz w:val="26"/>
          <w:szCs w:val="26"/>
        </w:rPr>
        <w:t xml:space="preserve"> (</w:t>
      </w:r>
      <w:r w:rsidRPr="00990E6C">
        <w:rPr>
          <w:rFonts w:ascii="PT Astra Serif" w:hAnsi="PT Astra Serif"/>
          <w:b/>
          <w:sz w:val="26"/>
          <w:szCs w:val="26"/>
        </w:rPr>
        <w:t>1385</w:t>
      </w:r>
      <w:r w:rsidRPr="00990E6C">
        <w:rPr>
          <w:rFonts w:ascii="PT Astra Serif" w:hAnsi="PT Astra Serif"/>
          <w:sz w:val="26"/>
          <w:szCs w:val="26"/>
        </w:rPr>
        <w:t xml:space="preserve"> вопросам).</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 xml:space="preserve">«Поддержано» 153 </w:t>
      </w:r>
      <w:r w:rsidRPr="00990E6C">
        <w:rPr>
          <w:rFonts w:ascii="PT Astra Serif" w:hAnsi="PT Astra Serif"/>
          <w:sz w:val="26"/>
          <w:szCs w:val="26"/>
        </w:rPr>
        <w:t>обращения (</w:t>
      </w:r>
      <w:r w:rsidRPr="00990E6C">
        <w:rPr>
          <w:rFonts w:ascii="PT Astra Serif" w:hAnsi="PT Astra Serif"/>
          <w:b/>
          <w:sz w:val="26"/>
          <w:szCs w:val="26"/>
        </w:rPr>
        <w:t>153</w:t>
      </w:r>
      <w:r w:rsidRPr="00990E6C">
        <w:rPr>
          <w:rFonts w:ascii="PT Astra Serif" w:hAnsi="PT Astra Serif"/>
          <w:sz w:val="26"/>
          <w:szCs w:val="26"/>
        </w:rPr>
        <w:t xml:space="preserve"> вопроса), что составляет </w:t>
      </w:r>
      <w:r w:rsidRPr="00990E6C">
        <w:rPr>
          <w:rFonts w:ascii="PT Astra Serif" w:hAnsi="PT Astra Serif"/>
          <w:b/>
          <w:sz w:val="26"/>
          <w:szCs w:val="26"/>
        </w:rPr>
        <w:t>9,9 %</w:t>
      </w:r>
      <w:r w:rsidRPr="00990E6C">
        <w:rPr>
          <w:rFonts w:ascii="PT Astra Serif" w:hAnsi="PT Astra Serif"/>
          <w:sz w:val="26"/>
          <w:szCs w:val="26"/>
        </w:rPr>
        <w:t xml:space="preserve"> от всех исполненных в Министерстве обращений, что на 2,4 % больше, чем в 2020 году (106 обращений, 7,5 %) и на 0,1 % больше, чем в 2019 году (162 обращения, 9,8%). </w:t>
      </w:r>
      <w:r w:rsidRPr="00990E6C">
        <w:rPr>
          <w:rFonts w:ascii="PT Astra Serif" w:hAnsi="PT Astra Serif"/>
          <w:b/>
          <w:sz w:val="26"/>
          <w:szCs w:val="26"/>
        </w:rPr>
        <w:t xml:space="preserve">«Меры приняты» </w:t>
      </w:r>
      <w:r w:rsidRPr="00990E6C">
        <w:rPr>
          <w:rFonts w:ascii="PT Astra Serif" w:hAnsi="PT Astra Serif"/>
          <w:sz w:val="26"/>
          <w:szCs w:val="26"/>
        </w:rPr>
        <w:t>по</w:t>
      </w:r>
      <w:r w:rsidRPr="00990E6C">
        <w:rPr>
          <w:rFonts w:ascii="PT Astra Serif" w:hAnsi="PT Astra Serif"/>
          <w:b/>
          <w:sz w:val="26"/>
          <w:szCs w:val="26"/>
        </w:rPr>
        <w:t xml:space="preserve"> 132</w:t>
      </w:r>
      <w:r w:rsidRPr="00990E6C">
        <w:rPr>
          <w:rFonts w:ascii="PT Astra Serif" w:hAnsi="PT Astra Serif"/>
          <w:sz w:val="26"/>
          <w:szCs w:val="26"/>
        </w:rPr>
        <w:t xml:space="preserve"> обращениям (8,6 %).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«Не поддержано» 1</w:t>
      </w:r>
      <w:r w:rsidRPr="00990E6C">
        <w:rPr>
          <w:rFonts w:ascii="PT Astra Serif" w:hAnsi="PT Astra Serif"/>
          <w:sz w:val="26"/>
          <w:szCs w:val="26"/>
        </w:rPr>
        <w:t xml:space="preserve"> обращение (0,1 %).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sz w:val="26"/>
          <w:szCs w:val="26"/>
        </w:rPr>
        <w:t xml:space="preserve">Направлены </w:t>
      </w:r>
      <w:r w:rsidRPr="00990E6C">
        <w:rPr>
          <w:rFonts w:ascii="PT Astra Serif" w:hAnsi="PT Astra Serif"/>
          <w:b/>
          <w:sz w:val="26"/>
          <w:szCs w:val="26"/>
        </w:rPr>
        <w:t>по компетенции</w:t>
      </w:r>
      <w:r w:rsidRPr="00990E6C">
        <w:rPr>
          <w:rFonts w:ascii="PT Astra Serif" w:hAnsi="PT Astra Serif"/>
          <w:sz w:val="26"/>
          <w:szCs w:val="26"/>
        </w:rPr>
        <w:t xml:space="preserve"> </w:t>
      </w:r>
      <w:r w:rsidRPr="00990E6C">
        <w:rPr>
          <w:rFonts w:ascii="PT Astra Serif" w:hAnsi="PT Astra Serif"/>
          <w:b/>
          <w:sz w:val="26"/>
          <w:szCs w:val="26"/>
        </w:rPr>
        <w:t>47</w:t>
      </w:r>
      <w:r w:rsidRPr="00990E6C">
        <w:rPr>
          <w:rFonts w:ascii="PT Astra Serif" w:hAnsi="PT Astra Serif"/>
          <w:sz w:val="26"/>
          <w:szCs w:val="26"/>
        </w:rPr>
        <w:t xml:space="preserve"> обращений (47 вопросов), что составляет 3,1 %.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Принято к сведению 28</w:t>
      </w:r>
      <w:r w:rsidRPr="00990E6C">
        <w:rPr>
          <w:rFonts w:ascii="PT Astra Serif" w:hAnsi="PT Astra Serif"/>
          <w:sz w:val="26"/>
          <w:szCs w:val="26"/>
        </w:rPr>
        <w:t xml:space="preserve"> обращений (1,8 %).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На контроле</w:t>
      </w:r>
      <w:r w:rsidRPr="00990E6C">
        <w:rPr>
          <w:rFonts w:ascii="PT Astra Serif" w:hAnsi="PT Astra Serif"/>
          <w:sz w:val="26"/>
          <w:szCs w:val="26"/>
        </w:rPr>
        <w:t xml:space="preserve"> Министерства до полного разрешения вопросов на конец 2021 года оставлено </w:t>
      </w:r>
      <w:r w:rsidRPr="00990E6C">
        <w:rPr>
          <w:rFonts w:ascii="PT Astra Serif" w:hAnsi="PT Astra Serif"/>
          <w:b/>
          <w:sz w:val="26"/>
          <w:szCs w:val="26"/>
        </w:rPr>
        <w:t>4</w:t>
      </w:r>
      <w:r w:rsidRPr="00990E6C">
        <w:rPr>
          <w:rFonts w:ascii="PT Astra Serif" w:hAnsi="PT Astra Serif"/>
          <w:sz w:val="26"/>
          <w:szCs w:val="26"/>
        </w:rPr>
        <w:t xml:space="preserve"> обращения (4 вопроса), в том числе срок рассмотрения 1 обращения продлен.</w:t>
      </w:r>
    </w:p>
    <w:p w:rsidR="00990E6C" w:rsidRPr="00990E6C" w:rsidRDefault="00990E6C" w:rsidP="00A1085A">
      <w:pPr>
        <w:pStyle w:val="1"/>
        <w:spacing w:before="0" w:after="0"/>
        <w:ind w:left="-567" w:firstLine="709"/>
        <w:jc w:val="both"/>
        <w:textAlignment w:val="baseline"/>
        <w:rPr>
          <w:rFonts w:ascii="PT Astra Serif" w:hAnsi="PT Astra Serif"/>
          <w:b w:val="0"/>
          <w:color w:val="auto"/>
          <w:sz w:val="26"/>
          <w:szCs w:val="26"/>
        </w:rPr>
      </w:pPr>
      <w:r w:rsidRPr="00990E6C">
        <w:rPr>
          <w:rFonts w:ascii="PT Astra Serif" w:hAnsi="PT Astra Serif"/>
          <w:color w:val="auto"/>
          <w:sz w:val="26"/>
          <w:szCs w:val="26"/>
        </w:rPr>
        <w:lastRenderedPageBreak/>
        <w:t>Сроки рассмотрения обращений.</w:t>
      </w:r>
      <w:r w:rsidRPr="00990E6C">
        <w:rPr>
          <w:rFonts w:ascii="PT Astra Serif" w:hAnsi="PT Astra Serif"/>
          <w:b w:val="0"/>
          <w:color w:val="auto"/>
          <w:sz w:val="26"/>
          <w:szCs w:val="26"/>
        </w:rPr>
        <w:t xml:space="preserve"> 473 обращения (30,7 %) рассмотрены в десятидневный и менее срок, еще 521 обращение (33,8 %) рассмотрено в срок от 11 до 20 дней. В 2021 году рассмотрено 10 обращений (0,6 %), срок которых был продлен в связи с необходимостью осуществления проверок и 12 обращений (0,8 %) находились на контроле до полного разрешения поставленных вопросов. Срок рассмотрения остальных 524 обращений (34,1 %) составил от 21 до 28 дней, что соответствует Федеральному закону от 02.05.2006 № 59-ФЗ "О порядке рассмотрения обращений граждан Российской Федерации".</w:t>
      </w:r>
    </w:p>
    <w:p w:rsidR="00990E6C" w:rsidRPr="00990E6C" w:rsidRDefault="00990E6C" w:rsidP="00A1085A">
      <w:pPr>
        <w:ind w:left="-567" w:firstLine="709"/>
        <w:jc w:val="both"/>
        <w:rPr>
          <w:rFonts w:ascii="PT Astra Serif" w:hAnsi="PT Astra Serif"/>
          <w:i/>
          <w:sz w:val="26"/>
          <w:szCs w:val="26"/>
        </w:rPr>
      </w:pPr>
      <w:r w:rsidRPr="00990E6C">
        <w:rPr>
          <w:rFonts w:ascii="PT Astra Serif" w:hAnsi="PT Astra Serif"/>
          <w:b/>
          <w:bCs/>
          <w:sz w:val="26"/>
          <w:szCs w:val="26"/>
        </w:rPr>
        <w:t>1.1.</w:t>
      </w:r>
      <w:r w:rsidRPr="00990E6C">
        <w:rPr>
          <w:rFonts w:ascii="PT Astra Serif" w:hAnsi="PT Astra Serif"/>
          <w:bCs/>
          <w:sz w:val="26"/>
          <w:szCs w:val="26"/>
        </w:rPr>
        <w:t xml:space="preserve"> Из общего числа поступивших обращений 664 (43,9 %) переадресовано из </w:t>
      </w:r>
      <w:r w:rsidRPr="00990E6C">
        <w:rPr>
          <w:rFonts w:ascii="PT Astra Serif" w:hAnsi="PT Astra Serif"/>
          <w:b/>
          <w:bCs/>
          <w:sz w:val="26"/>
          <w:szCs w:val="26"/>
        </w:rPr>
        <w:t xml:space="preserve">Правительства Ульяновской области (719 вопросов), </w:t>
      </w:r>
      <w:r w:rsidRPr="00990E6C">
        <w:rPr>
          <w:rFonts w:ascii="PT Astra Serif" w:hAnsi="PT Astra Serif"/>
          <w:bCs/>
          <w:sz w:val="26"/>
          <w:szCs w:val="26"/>
        </w:rPr>
        <w:t>что на 161 обращение больше (5,5 % дольше) чем в 2020 году и на 158 обращений больше (13,7 %), чем в 2019 году. Таким образом, м</w:t>
      </w:r>
      <w:r w:rsidRPr="00990E6C">
        <w:rPr>
          <w:rFonts w:ascii="PT Astra Serif" w:hAnsi="PT Astra Serif"/>
          <w:sz w:val="26"/>
          <w:szCs w:val="26"/>
        </w:rPr>
        <w:t xml:space="preserve">ониторинг обращений за последние три года выявил тенденцию увеличения количества и доли обращений, поступивших в Министерство из Правительства Ульяновской области. </w:t>
      </w:r>
      <w:r w:rsidRPr="00990E6C">
        <w:rPr>
          <w:rFonts w:ascii="PT Astra Serif" w:hAnsi="PT Astra Serif"/>
          <w:i/>
          <w:sz w:val="26"/>
          <w:szCs w:val="26"/>
        </w:rPr>
        <w:t>Данный процесс можно объяснить массовым направлением однотипных писем в вышестоящие органы от жителей Димитровграда в 2020 и 2021 годах, а также сменой руководства области, что вызвало повторные обращения заявителей, получивших ответы ранее.</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Все обращения, поступившие в Министерство из Правительства Ульяновской области, можно разделить </w:t>
      </w:r>
      <w:r w:rsidRPr="00990E6C">
        <w:rPr>
          <w:rFonts w:ascii="PT Astra Serif" w:hAnsi="PT Astra Serif"/>
          <w:b/>
          <w:sz w:val="26"/>
          <w:szCs w:val="26"/>
        </w:rPr>
        <w:t>по следующим видам:</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sz w:val="26"/>
          <w:szCs w:val="26"/>
        </w:rPr>
        <w:t>заявления – 654 (98,5 %);</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sz w:val="26"/>
          <w:szCs w:val="26"/>
        </w:rPr>
        <w:t>предложения – 7 (1,1 %);</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sz w:val="26"/>
          <w:szCs w:val="26"/>
        </w:rPr>
        <w:t>жалобы – 3 (0,4 %).</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 xml:space="preserve">Тематические приоритеты обращений, поступивших из Правительства Ульяновской области, претерпели некоторые изменения по сравнению с 2020 и 2019 годами.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Cs/>
          <w:sz w:val="26"/>
          <w:szCs w:val="26"/>
        </w:rPr>
        <w:t>По-прежнему самая высокая активность населения по вопросам</w:t>
      </w:r>
      <w:r w:rsidRPr="00990E6C">
        <w:rPr>
          <w:rFonts w:ascii="PT Astra Serif" w:hAnsi="PT Astra Serif"/>
          <w:b/>
          <w:bCs/>
          <w:sz w:val="26"/>
          <w:szCs w:val="26"/>
        </w:rPr>
        <w:t xml:space="preserve"> «предоставления общедоступного и бесплатного образования» – 75,0 % </w:t>
      </w:r>
      <w:r w:rsidRPr="00990E6C">
        <w:rPr>
          <w:rFonts w:ascii="PT Astra Serif" w:hAnsi="PT Astra Serif"/>
          <w:sz w:val="26"/>
          <w:szCs w:val="26"/>
        </w:rPr>
        <w:t>(</w:t>
      </w:r>
      <w:r w:rsidRPr="00990E6C">
        <w:rPr>
          <w:rFonts w:ascii="PT Astra Serif" w:hAnsi="PT Astra Serif"/>
          <w:b/>
          <w:sz w:val="26"/>
          <w:szCs w:val="26"/>
        </w:rPr>
        <w:t xml:space="preserve">498 </w:t>
      </w:r>
      <w:r w:rsidRPr="00990E6C">
        <w:rPr>
          <w:rFonts w:ascii="PT Astra Serif" w:hAnsi="PT Astra Serif"/>
          <w:sz w:val="26"/>
          <w:szCs w:val="26"/>
        </w:rPr>
        <w:t>вопросов), что на 2,2 % больше, чем в 2020 году (366 вопросов), и на 3,7 %</w:t>
      </w:r>
      <w:r w:rsidRPr="00990E6C">
        <w:rPr>
          <w:rFonts w:ascii="PT Astra Serif" w:hAnsi="PT Astra Serif"/>
          <w:b/>
          <w:sz w:val="26"/>
          <w:szCs w:val="26"/>
        </w:rPr>
        <w:t xml:space="preserve"> </w:t>
      </w:r>
      <w:r w:rsidRPr="00990E6C">
        <w:rPr>
          <w:rFonts w:ascii="PT Astra Serif" w:hAnsi="PT Astra Serif"/>
          <w:sz w:val="26"/>
          <w:szCs w:val="26"/>
        </w:rPr>
        <w:t xml:space="preserve">больше чем в 2019 году (367 вопросов). </w:t>
      </w:r>
      <w:r w:rsidRPr="00990E6C">
        <w:rPr>
          <w:rFonts w:ascii="PT Astra Serif" w:hAnsi="PT Astra Serif"/>
          <w:bCs/>
          <w:sz w:val="26"/>
          <w:szCs w:val="26"/>
        </w:rPr>
        <w:t xml:space="preserve">Традиционное лидерство вопросов данного раздела связано с основной спецификой деятельности Министерства. Больше всего обращений в Правительство Ульяновской области было направлено по вопросу </w:t>
      </w:r>
      <w:r w:rsidRPr="00990E6C">
        <w:rPr>
          <w:rFonts w:ascii="PT Astra Serif" w:hAnsi="PT Astra Serif"/>
          <w:b/>
          <w:bCs/>
          <w:i/>
          <w:sz w:val="26"/>
          <w:szCs w:val="26"/>
        </w:rPr>
        <w:t>«питание обучающихся»</w:t>
      </w:r>
      <w:r w:rsidRPr="00990E6C">
        <w:rPr>
          <w:rFonts w:ascii="PT Astra Serif" w:hAnsi="PT Astra Serif"/>
          <w:bCs/>
          <w:sz w:val="26"/>
          <w:szCs w:val="26"/>
        </w:rPr>
        <w:t xml:space="preserve"> (159 обращений, в том числе </w:t>
      </w:r>
      <w:r w:rsidRPr="00990E6C">
        <w:rPr>
          <w:rFonts w:ascii="PT Astra Serif" w:hAnsi="PT Astra Serif"/>
          <w:sz w:val="26"/>
          <w:szCs w:val="26"/>
        </w:rPr>
        <w:t>142 однотипных обращения от жителей г. Димитровграда по вопросу предоставления детям из многодетных семей бесплатного питания в школах, отнесенных к данной тематике).</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 xml:space="preserve">На втором месте находятся </w:t>
      </w:r>
      <w:r w:rsidRPr="00990E6C">
        <w:rPr>
          <w:rFonts w:ascii="PT Astra Serif" w:hAnsi="PT Astra Serif"/>
          <w:sz w:val="26"/>
          <w:szCs w:val="26"/>
        </w:rPr>
        <w:t>вопросы</w:t>
      </w:r>
      <w:r w:rsidRPr="00990E6C">
        <w:rPr>
          <w:rFonts w:ascii="PT Astra Serif" w:hAnsi="PT Astra Serif"/>
          <w:b/>
          <w:sz w:val="26"/>
          <w:szCs w:val="26"/>
        </w:rPr>
        <w:t xml:space="preserve"> «основы государственного управления»</w:t>
      </w:r>
      <w:r w:rsidRPr="00990E6C">
        <w:rPr>
          <w:rFonts w:ascii="PT Astra Serif" w:hAnsi="PT Astra Serif"/>
          <w:bCs/>
          <w:sz w:val="26"/>
          <w:szCs w:val="26"/>
        </w:rPr>
        <w:t>. Поступило 79 вопросов (11,9 %), что на 6,9 % больше, чем в предыдущем году (26 вопросов, в 2020 году находились на третьем месте). В 2019 году вопросы данного раздела не вычленялись из категории «другие» так как носили единичный характер.</w:t>
      </w:r>
    </w:p>
    <w:p w:rsidR="00990E6C" w:rsidRPr="00990E6C" w:rsidRDefault="00990E6C" w:rsidP="00A1085A">
      <w:pPr>
        <w:widowControl w:val="0"/>
        <w:autoSpaceDE w:val="0"/>
        <w:autoSpaceDN w:val="0"/>
        <w:adjustRightInd w:val="0"/>
        <w:ind w:left="-567" w:firstLine="709"/>
        <w:jc w:val="both"/>
        <w:rPr>
          <w:rFonts w:ascii="PT Astra Serif" w:hAnsi="PT Astra Serif"/>
          <w:sz w:val="26"/>
          <w:szCs w:val="26"/>
        </w:rPr>
      </w:pPr>
      <w:r w:rsidRPr="00990E6C">
        <w:rPr>
          <w:rFonts w:ascii="PT Astra Serif" w:hAnsi="PT Astra Serif"/>
          <w:sz w:val="26"/>
          <w:szCs w:val="26"/>
        </w:rPr>
        <w:t xml:space="preserve">Далее следуют вопросы </w:t>
      </w:r>
      <w:r w:rsidRPr="00990E6C">
        <w:rPr>
          <w:rFonts w:ascii="PT Astra Serif" w:hAnsi="PT Astra Serif"/>
          <w:b/>
          <w:sz w:val="26"/>
          <w:szCs w:val="26"/>
        </w:rPr>
        <w:t xml:space="preserve">«труд и занятость населения», </w:t>
      </w:r>
      <w:r w:rsidRPr="00990E6C">
        <w:rPr>
          <w:rFonts w:ascii="PT Astra Serif" w:hAnsi="PT Astra Serif"/>
          <w:bCs/>
          <w:sz w:val="26"/>
          <w:szCs w:val="26"/>
        </w:rPr>
        <w:t xml:space="preserve">которых поступило 35 (5,2 %). За анализируемые периоды 2019-2021 годов можно отметить тенденцию увеличения доли вопросов данного раздела (на 1,1 % по сравнению с 2020 годом и на 2,9 % - с 2019 годом). </w:t>
      </w:r>
      <w:r w:rsidRPr="00990E6C">
        <w:rPr>
          <w:rFonts w:ascii="PT Astra Serif" w:hAnsi="PT Astra Serif"/>
          <w:bCs/>
          <w:color w:val="000000"/>
          <w:sz w:val="26"/>
          <w:szCs w:val="26"/>
        </w:rPr>
        <w:t>Заявителей интересовали вопросы, касающиеся труда и социальной защиты работников образования, повышения заработной платы работникам образования.</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bCs/>
          <w:sz w:val="26"/>
          <w:szCs w:val="26"/>
        </w:rPr>
        <w:t xml:space="preserve">На четвертом месте традиционно находятся </w:t>
      </w:r>
      <w:r w:rsidRPr="00990E6C">
        <w:rPr>
          <w:rFonts w:ascii="PT Astra Serif" w:hAnsi="PT Astra Serif"/>
          <w:sz w:val="26"/>
          <w:szCs w:val="26"/>
        </w:rPr>
        <w:t>вопросы</w:t>
      </w:r>
      <w:r w:rsidRPr="00990E6C">
        <w:rPr>
          <w:rFonts w:ascii="PT Astra Serif" w:hAnsi="PT Astra Serif"/>
          <w:b/>
          <w:sz w:val="26"/>
          <w:szCs w:val="26"/>
        </w:rPr>
        <w:t xml:space="preserve"> </w:t>
      </w:r>
      <w:r w:rsidRPr="00990E6C">
        <w:rPr>
          <w:rFonts w:ascii="PT Astra Serif" w:hAnsi="PT Astra Serif"/>
          <w:sz w:val="26"/>
          <w:szCs w:val="26"/>
        </w:rPr>
        <w:t>«</w:t>
      </w:r>
      <w:r w:rsidRPr="00990E6C">
        <w:rPr>
          <w:rFonts w:ascii="PT Astra Serif" w:hAnsi="PT Astra Serif"/>
          <w:b/>
          <w:bCs/>
          <w:sz w:val="26"/>
          <w:szCs w:val="26"/>
        </w:rPr>
        <w:t>здравоохранение, физическая культура и спорт»</w:t>
      </w:r>
      <w:r w:rsidRPr="00990E6C">
        <w:rPr>
          <w:rFonts w:ascii="PT Astra Serif" w:hAnsi="PT Astra Serif"/>
          <w:bCs/>
          <w:sz w:val="26"/>
          <w:szCs w:val="26"/>
        </w:rPr>
        <w:t>. Поступило 24 вопроса (3,6%), что на 1,0 % меньше, чем в 2020 году. В 2019 году вопросы данного раздела носили единичный характер и не вычленялись из категории «другие».</w:t>
      </w:r>
    </w:p>
    <w:p w:rsidR="00990E6C" w:rsidRPr="00990E6C" w:rsidRDefault="00990E6C" w:rsidP="00A1085A">
      <w:pPr>
        <w:widowControl w:val="0"/>
        <w:autoSpaceDE w:val="0"/>
        <w:autoSpaceDN w:val="0"/>
        <w:adjustRightInd w:val="0"/>
        <w:ind w:left="-567" w:firstLine="709"/>
        <w:jc w:val="both"/>
        <w:rPr>
          <w:rFonts w:ascii="PT Astra Serif" w:hAnsi="PT Astra Serif"/>
          <w:bCs/>
          <w:sz w:val="26"/>
          <w:szCs w:val="26"/>
        </w:rPr>
      </w:pPr>
      <w:r w:rsidRPr="00990E6C">
        <w:rPr>
          <w:rFonts w:ascii="PT Astra Serif" w:hAnsi="PT Astra Serif"/>
          <w:bCs/>
          <w:sz w:val="26"/>
          <w:szCs w:val="26"/>
        </w:rPr>
        <w:t xml:space="preserve">Вопросы </w:t>
      </w:r>
      <w:r w:rsidRPr="00990E6C">
        <w:rPr>
          <w:rFonts w:ascii="PT Astra Serif" w:hAnsi="PT Astra Serif"/>
          <w:b/>
          <w:bCs/>
          <w:sz w:val="26"/>
          <w:szCs w:val="26"/>
        </w:rPr>
        <w:t xml:space="preserve">«социальное обеспечение и социальное страхование» </w:t>
      </w:r>
      <w:r w:rsidRPr="00990E6C">
        <w:rPr>
          <w:rFonts w:ascii="PT Astra Serif" w:hAnsi="PT Astra Serif"/>
          <w:bCs/>
          <w:sz w:val="26"/>
          <w:szCs w:val="26"/>
        </w:rPr>
        <w:t>находятся на пятом месте (в предыдущем году занимали второе место).</w:t>
      </w:r>
      <w:r w:rsidRPr="00990E6C">
        <w:rPr>
          <w:rFonts w:ascii="PT Astra Serif" w:hAnsi="PT Astra Serif"/>
          <w:sz w:val="26"/>
          <w:szCs w:val="26"/>
        </w:rPr>
        <w:t xml:space="preserve"> Их доля составила</w:t>
      </w:r>
      <w:r w:rsidRPr="00990E6C">
        <w:rPr>
          <w:rFonts w:ascii="PT Astra Serif" w:hAnsi="PT Astra Serif"/>
          <w:bCs/>
          <w:sz w:val="26"/>
          <w:szCs w:val="26"/>
        </w:rPr>
        <w:t xml:space="preserve"> </w:t>
      </w:r>
      <w:r w:rsidRPr="00990E6C">
        <w:rPr>
          <w:rFonts w:ascii="PT Astra Serif" w:hAnsi="PT Astra Serif"/>
          <w:b/>
          <w:bCs/>
          <w:sz w:val="26"/>
          <w:szCs w:val="26"/>
        </w:rPr>
        <w:t>3,2 %</w:t>
      </w:r>
      <w:r w:rsidRPr="00990E6C">
        <w:rPr>
          <w:rFonts w:ascii="PT Astra Serif" w:hAnsi="PT Astra Serif"/>
          <w:bCs/>
          <w:sz w:val="26"/>
          <w:szCs w:val="26"/>
        </w:rPr>
        <w:t xml:space="preserve"> (21 вопрос), что на 3,7 % меньше, чем в 2020 году. В 2019 году</w:t>
      </w:r>
      <w:r w:rsidRPr="00990E6C">
        <w:rPr>
          <w:rFonts w:ascii="PT Astra Serif" w:hAnsi="PT Astra Serif"/>
          <w:bCs/>
          <w:color w:val="000000"/>
          <w:sz w:val="26"/>
          <w:szCs w:val="26"/>
        </w:rPr>
        <w:t xml:space="preserve"> вопросы данного раздела носили </w:t>
      </w:r>
      <w:r w:rsidRPr="00990E6C">
        <w:rPr>
          <w:rFonts w:ascii="PT Astra Serif" w:hAnsi="PT Astra Serif"/>
          <w:bCs/>
          <w:color w:val="000000"/>
          <w:sz w:val="26"/>
          <w:szCs w:val="26"/>
        </w:rPr>
        <w:lastRenderedPageBreak/>
        <w:t xml:space="preserve">единичный характер и были отнесены в категорию «другие». </w:t>
      </w:r>
      <w:r w:rsidRPr="00990E6C">
        <w:rPr>
          <w:rFonts w:ascii="PT Astra Serif" w:hAnsi="PT Astra Serif"/>
          <w:bCs/>
          <w:sz w:val="26"/>
          <w:szCs w:val="26"/>
        </w:rPr>
        <w:t>Снижение доли обращений данного раздела связано с поступлением в 2020 году обращений, в которых высказывались просьбы оказать содействие в приобретении компьютерной техники для дистанционного обучения. Обращения в 2021 году носили единичный характер.</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Остальные вопросы (7) отнесены к категории «другие».</w:t>
      </w:r>
    </w:p>
    <w:p w:rsidR="00990E6C" w:rsidRPr="00990E6C" w:rsidRDefault="00990E6C" w:rsidP="00A1085A">
      <w:pPr>
        <w:ind w:left="-567"/>
        <w:jc w:val="both"/>
        <w:rPr>
          <w:rFonts w:ascii="PT Astra Serif" w:hAnsi="PT Astra Serif"/>
          <w:sz w:val="26"/>
          <w:szCs w:val="26"/>
        </w:rPr>
      </w:pPr>
      <w:r w:rsidRPr="00990E6C">
        <w:rPr>
          <w:rFonts w:ascii="PT Astra Serif" w:hAnsi="PT Astra Serif"/>
          <w:sz w:val="26"/>
          <w:szCs w:val="26"/>
        </w:rPr>
        <w:tab/>
      </w:r>
      <w:r w:rsidRPr="00990E6C">
        <w:rPr>
          <w:rFonts w:ascii="PT Astra Serif" w:hAnsi="PT Astra Serif"/>
          <w:b/>
          <w:sz w:val="26"/>
          <w:szCs w:val="26"/>
        </w:rPr>
        <w:t xml:space="preserve">Результаты рассмотрения. </w:t>
      </w:r>
      <w:r w:rsidRPr="00990E6C">
        <w:rPr>
          <w:rFonts w:ascii="PT Astra Serif" w:hAnsi="PT Astra Serif"/>
          <w:sz w:val="26"/>
          <w:szCs w:val="26"/>
        </w:rPr>
        <w:t>Рассмотрено 681 обращение (736 вопросов).</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sz w:val="26"/>
          <w:szCs w:val="26"/>
        </w:rPr>
        <w:t>По</w:t>
      </w:r>
      <w:r w:rsidRPr="00990E6C">
        <w:rPr>
          <w:rFonts w:ascii="PT Astra Serif" w:hAnsi="PT Astra Serif"/>
          <w:b/>
          <w:sz w:val="26"/>
          <w:szCs w:val="26"/>
        </w:rPr>
        <w:t xml:space="preserve"> 11 </w:t>
      </w:r>
      <w:r w:rsidRPr="00990E6C">
        <w:rPr>
          <w:rFonts w:ascii="PT Astra Serif" w:hAnsi="PT Astra Serif"/>
          <w:sz w:val="26"/>
          <w:szCs w:val="26"/>
        </w:rPr>
        <w:t xml:space="preserve">обращениям специалистами Министерства осуществлены </w:t>
      </w:r>
      <w:r w:rsidRPr="00990E6C">
        <w:rPr>
          <w:rFonts w:ascii="PT Astra Serif" w:hAnsi="PT Astra Serif"/>
          <w:b/>
          <w:sz w:val="26"/>
          <w:szCs w:val="26"/>
        </w:rPr>
        <w:t>выезды</w:t>
      </w:r>
      <w:r w:rsidRPr="00990E6C">
        <w:rPr>
          <w:rFonts w:ascii="PT Astra Serif" w:hAnsi="PT Astra Serif"/>
          <w:sz w:val="26"/>
          <w:szCs w:val="26"/>
        </w:rPr>
        <w:t xml:space="preserve"> и проверки фактов, изложенных в обращениях, </w:t>
      </w:r>
      <w:r w:rsidRPr="00990E6C">
        <w:rPr>
          <w:rFonts w:ascii="PT Astra Serif" w:hAnsi="PT Astra Serif"/>
          <w:b/>
          <w:sz w:val="26"/>
          <w:szCs w:val="26"/>
        </w:rPr>
        <w:t>281 обращение</w:t>
      </w:r>
      <w:r w:rsidRPr="00990E6C">
        <w:rPr>
          <w:rFonts w:ascii="PT Astra Serif" w:hAnsi="PT Astra Serif"/>
          <w:sz w:val="26"/>
          <w:szCs w:val="26"/>
        </w:rPr>
        <w:t xml:space="preserve"> рассмотрено </w:t>
      </w:r>
      <w:r w:rsidRPr="00990E6C">
        <w:rPr>
          <w:rFonts w:ascii="PT Astra Serif" w:hAnsi="PT Astra Serif"/>
          <w:b/>
          <w:sz w:val="26"/>
          <w:szCs w:val="26"/>
        </w:rPr>
        <w:t>совместно</w:t>
      </w:r>
      <w:r w:rsidRPr="00990E6C">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 По</w:t>
      </w:r>
      <w:r w:rsidRPr="00990E6C">
        <w:rPr>
          <w:rFonts w:ascii="PT Astra Serif" w:hAnsi="PT Astra Serif"/>
          <w:b/>
          <w:sz w:val="26"/>
          <w:szCs w:val="26"/>
        </w:rPr>
        <w:t xml:space="preserve"> 6 </w:t>
      </w:r>
      <w:r w:rsidRPr="00990E6C">
        <w:rPr>
          <w:rFonts w:ascii="PT Astra Serif" w:hAnsi="PT Astra Serif"/>
          <w:sz w:val="26"/>
          <w:szCs w:val="26"/>
        </w:rPr>
        <w:t>обращениям к виновным лицам приняты</w:t>
      </w:r>
      <w:r w:rsidRPr="00990E6C">
        <w:rPr>
          <w:rFonts w:ascii="PT Astra Serif" w:hAnsi="PT Astra Serif"/>
          <w:b/>
          <w:sz w:val="26"/>
          <w:szCs w:val="26"/>
        </w:rPr>
        <w:t xml:space="preserve"> меры дисциплинарного воздействия.</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bCs/>
          <w:sz w:val="26"/>
          <w:szCs w:val="26"/>
        </w:rPr>
        <w:t>Даны разъяснения по</w:t>
      </w:r>
      <w:r w:rsidRPr="00990E6C">
        <w:rPr>
          <w:rFonts w:ascii="PT Astra Serif" w:hAnsi="PT Astra Serif"/>
          <w:sz w:val="26"/>
          <w:szCs w:val="26"/>
        </w:rPr>
        <w:t xml:space="preserve"> 589 обращениям (644 вопросам), что составляет 85,8 %.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 xml:space="preserve">«Поддержано» - 60 обращений </w:t>
      </w:r>
      <w:r w:rsidRPr="00990E6C">
        <w:rPr>
          <w:rFonts w:ascii="PT Astra Serif" w:hAnsi="PT Astra Serif"/>
          <w:sz w:val="26"/>
          <w:szCs w:val="26"/>
        </w:rPr>
        <w:t xml:space="preserve">(60 вопросов), что составляет </w:t>
      </w:r>
      <w:r w:rsidRPr="00990E6C">
        <w:rPr>
          <w:rFonts w:ascii="PT Astra Serif" w:hAnsi="PT Astra Serif"/>
          <w:b/>
          <w:sz w:val="26"/>
          <w:szCs w:val="26"/>
        </w:rPr>
        <w:t>8,8 %</w:t>
      </w:r>
      <w:r w:rsidRPr="00990E6C">
        <w:rPr>
          <w:rFonts w:ascii="PT Astra Serif" w:hAnsi="PT Astra Serif"/>
          <w:sz w:val="26"/>
          <w:szCs w:val="26"/>
        </w:rPr>
        <w:t xml:space="preserve"> от всех рассмотренных в Министерстве обращений, перенаправленных из Правительства Ульяновской области. Данный показатель на 3,6 % больше, чем в 2020 году и на 2,0 % меньше, чем в 2019 году. </w:t>
      </w:r>
      <w:r w:rsidRPr="00990E6C">
        <w:rPr>
          <w:rFonts w:ascii="PT Astra Serif" w:hAnsi="PT Astra Serif"/>
          <w:b/>
          <w:sz w:val="26"/>
          <w:szCs w:val="26"/>
        </w:rPr>
        <w:t xml:space="preserve">«Меры приняты» </w:t>
      </w:r>
      <w:r w:rsidRPr="00990E6C">
        <w:rPr>
          <w:rFonts w:ascii="PT Astra Serif" w:hAnsi="PT Astra Serif"/>
          <w:sz w:val="26"/>
          <w:szCs w:val="26"/>
        </w:rPr>
        <w:t>по</w:t>
      </w:r>
      <w:r w:rsidRPr="00990E6C">
        <w:rPr>
          <w:rFonts w:ascii="PT Astra Serif" w:hAnsi="PT Astra Serif"/>
          <w:b/>
          <w:sz w:val="26"/>
          <w:szCs w:val="26"/>
        </w:rPr>
        <w:t xml:space="preserve"> 43 </w:t>
      </w:r>
      <w:r w:rsidRPr="00990E6C">
        <w:rPr>
          <w:rFonts w:ascii="PT Astra Serif" w:hAnsi="PT Astra Serif"/>
          <w:sz w:val="26"/>
          <w:szCs w:val="26"/>
        </w:rPr>
        <w:t xml:space="preserve">обращениям. </w:t>
      </w:r>
    </w:p>
    <w:p w:rsidR="00990E6C" w:rsidRPr="00990E6C" w:rsidRDefault="00990E6C" w:rsidP="00A1085A">
      <w:pPr>
        <w:ind w:left="-567" w:firstLine="708"/>
        <w:jc w:val="both"/>
        <w:rPr>
          <w:rFonts w:ascii="PT Astra Serif" w:hAnsi="PT Astra Serif"/>
          <w:b/>
          <w:sz w:val="26"/>
          <w:szCs w:val="26"/>
        </w:rPr>
      </w:pPr>
      <w:r w:rsidRPr="00990E6C">
        <w:rPr>
          <w:rFonts w:ascii="PT Astra Serif" w:hAnsi="PT Astra Serif"/>
          <w:sz w:val="26"/>
          <w:szCs w:val="26"/>
        </w:rPr>
        <w:t xml:space="preserve">Направлено </w:t>
      </w:r>
      <w:r w:rsidRPr="00990E6C">
        <w:rPr>
          <w:rFonts w:ascii="PT Astra Serif" w:hAnsi="PT Astra Serif"/>
          <w:b/>
          <w:sz w:val="26"/>
          <w:szCs w:val="26"/>
        </w:rPr>
        <w:t>по компетенции</w:t>
      </w:r>
      <w:r w:rsidRPr="00990E6C">
        <w:rPr>
          <w:rFonts w:ascii="PT Astra Serif" w:hAnsi="PT Astra Serif"/>
          <w:sz w:val="26"/>
          <w:szCs w:val="26"/>
        </w:rPr>
        <w:t xml:space="preserve"> </w:t>
      </w:r>
      <w:r w:rsidRPr="00990E6C">
        <w:rPr>
          <w:rFonts w:ascii="PT Astra Serif" w:hAnsi="PT Astra Serif"/>
          <w:b/>
          <w:sz w:val="26"/>
          <w:szCs w:val="26"/>
        </w:rPr>
        <w:t>3</w:t>
      </w:r>
      <w:r w:rsidRPr="00990E6C">
        <w:rPr>
          <w:rFonts w:ascii="PT Astra Serif" w:hAnsi="PT Astra Serif"/>
          <w:sz w:val="26"/>
          <w:szCs w:val="26"/>
        </w:rPr>
        <w:t xml:space="preserve"> обращения (</w:t>
      </w:r>
      <w:r w:rsidRPr="00990E6C">
        <w:rPr>
          <w:rFonts w:ascii="PT Astra Serif" w:hAnsi="PT Astra Serif"/>
          <w:b/>
          <w:sz w:val="26"/>
          <w:szCs w:val="26"/>
        </w:rPr>
        <w:t xml:space="preserve">3 </w:t>
      </w:r>
      <w:r w:rsidRPr="00990E6C">
        <w:rPr>
          <w:rFonts w:ascii="PT Astra Serif" w:hAnsi="PT Astra Serif"/>
          <w:sz w:val="26"/>
          <w:szCs w:val="26"/>
        </w:rPr>
        <w:t>вопроса), что составляет 0,4%</w:t>
      </w:r>
      <w:r w:rsidRPr="00990E6C">
        <w:rPr>
          <w:rFonts w:ascii="PT Astra Serif" w:hAnsi="PT Astra Serif"/>
          <w:b/>
          <w:sz w:val="26"/>
          <w:szCs w:val="26"/>
        </w:rPr>
        <w:t>.</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Принято к сведению 23</w:t>
      </w:r>
      <w:r w:rsidRPr="00990E6C">
        <w:rPr>
          <w:rFonts w:ascii="PT Astra Serif" w:hAnsi="PT Astra Serif"/>
          <w:sz w:val="26"/>
          <w:szCs w:val="26"/>
        </w:rPr>
        <w:t xml:space="preserve"> обращения (3,4 %).</w:t>
      </w:r>
    </w:p>
    <w:p w:rsidR="00990E6C" w:rsidRPr="00990E6C" w:rsidRDefault="00990E6C" w:rsidP="00A1085A">
      <w:pPr>
        <w:ind w:left="-567" w:firstLine="708"/>
        <w:jc w:val="both"/>
        <w:rPr>
          <w:rFonts w:ascii="PT Astra Serif" w:hAnsi="PT Astra Serif"/>
          <w:b/>
          <w:sz w:val="26"/>
          <w:szCs w:val="26"/>
        </w:rPr>
      </w:pPr>
      <w:r w:rsidRPr="00990E6C">
        <w:rPr>
          <w:rFonts w:ascii="PT Astra Serif" w:hAnsi="PT Astra Serif"/>
          <w:b/>
          <w:sz w:val="26"/>
          <w:szCs w:val="26"/>
        </w:rPr>
        <w:t>На контроле</w:t>
      </w:r>
      <w:r w:rsidRPr="00990E6C">
        <w:rPr>
          <w:rFonts w:ascii="PT Astra Serif" w:hAnsi="PT Astra Serif"/>
          <w:sz w:val="26"/>
          <w:szCs w:val="26"/>
        </w:rPr>
        <w:t xml:space="preserve"> Министерства до полного разрешения вопросов оставлено </w:t>
      </w:r>
      <w:r w:rsidRPr="00990E6C">
        <w:rPr>
          <w:rFonts w:ascii="PT Astra Serif" w:hAnsi="PT Astra Serif"/>
          <w:b/>
          <w:sz w:val="26"/>
          <w:szCs w:val="26"/>
        </w:rPr>
        <w:t>4</w:t>
      </w:r>
      <w:r w:rsidRPr="00990E6C">
        <w:rPr>
          <w:rFonts w:ascii="PT Astra Serif" w:hAnsi="PT Astra Serif"/>
          <w:sz w:val="26"/>
          <w:szCs w:val="26"/>
        </w:rPr>
        <w:t xml:space="preserve"> обращения (4 вопроса), в том числе срок рассмотрения 1 обращения продлен.</w:t>
      </w:r>
    </w:p>
    <w:p w:rsidR="00990E6C" w:rsidRPr="00990E6C" w:rsidRDefault="00990E6C" w:rsidP="00A1085A">
      <w:pPr>
        <w:ind w:left="-567" w:firstLine="709"/>
        <w:jc w:val="both"/>
        <w:rPr>
          <w:rFonts w:ascii="PT Astra Serif" w:hAnsi="PT Astra Serif"/>
          <w:i/>
          <w:sz w:val="26"/>
          <w:szCs w:val="26"/>
        </w:rPr>
      </w:pPr>
      <w:r w:rsidRPr="00990E6C">
        <w:rPr>
          <w:rFonts w:ascii="PT Astra Serif" w:hAnsi="PT Astra Serif"/>
          <w:b/>
          <w:sz w:val="26"/>
          <w:szCs w:val="26"/>
        </w:rPr>
        <w:t>1.2.</w:t>
      </w:r>
      <w:r w:rsidRPr="00990E6C">
        <w:rPr>
          <w:rFonts w:ascii="PT Astra Serif" w:hAnsi="PT Astra Serif"/>
          <w:sz w:val="26"/>
          <w:szCs w:val="26"/>
        </w:rPr>
        <w:t xml:space="preserve"> Из числа обращений, поступивших из Правительства Ульяновской области, </w:t>
      </w:r>
      <w:r w:rsidRPr="00990E6C">
        <w:rPr>
          <w:rFonts w:ascii="PT Astra Serif" w:hAnsi="PT Astra Serif"/>
          <w:b/>
          <w:sz w:val="26"/>
          <w:szCs w:val="26"/>
        </w:rPr>
        <w:t>269</w:t>
      </w:r>
      <w:r w:rsidRPr="00990E6C">
        <w:rPr>
          <w:rFonts w:ascii="PT Astra Serif" w:hAnsi="PT Astra Serif"/>
          <w:sz w:val="26"/>
          <w:szCs w:val="26"/>
        </w:rPr>
        <w:t xml:space="preserve"> обращений граждан перенаправлены из </w:t>
      </w:r>
      <w:r w:rsidRPr="00990E6C">
        <w:rPr>
          <w:rFonts w:ascii="PT Astra Serif" w:hAnsi="PT Astra Serif"/>
          <w:b/>
          <w:sz w:val="26"/>
          <w:szCs w:val="26"/>
        </w:rPr>
        <w:t>Администрации Президента Российской Федерации</w:t>
      </w:r>
      <w:r w:rsidRPr="00990E6C">
        <w:rPr>
          <w:rFonts w:ascii="PT Astra Serif" w:hAnsi="PT Astra Serif"/>
          <w:sz w:val="26"/>
          <w:szCs w:val="26"/>
        </w:rPr>
        <w:t xml:space="preserve">, что составляет 40,5 % от всех направленных на рассмотрение в Министерство обращений с поручениями Правительства Ульяновской области и </w:t>
      </w:r>
      <w:r w:rsidRPr="00990E6C">
        <w:rPr>
          <w:rFonts w:ascii="PT Astra Serif" w:hAnsi="PT Astra Serif"/>
          <w:b/>
          <w:sz w:val="26"/>
          <w:szCs w:val="26"/>
        </w:rPr>
        <w:t>17,7 %</w:t>
      </w:r>
      <w:r w:rsidRPr="00990E6C">
        <w:rPr>
          <w:rFonts w:ascii="PT Astra Serif" w:hAnsi="PT Astra Serif"/>
          <w:sz w:val="26"/>
          <w:szCs w:val="26"/>
        </w:rPr>
        <w:t xml:space="preserve"> от общего числа поступивших обращений (за аналогичный период 2019 года поступило 89 обращений (5,7 %), за 2020 год – 80 обращений (6,1 %)). Всего вопросов в обращениях – 299. </w:t>
      </w:r>
      <w:r w:rsidRPr="00990E6C">
        <w:rPr>
          <w:rFonts w:ascii="PT Astra Serif" w:hAnsi="PT Astra Serif"/>
          <w:i/>
          <w:sz w:val="26"/>
          <w:szCs w:val="26"/>
        </w:rPr>
        <w:t>Резкое увеличение количества и доли обращений в отчетном году вызвано поступлением 172 однотипных обращений от жителей г. Димитровграда по вопросу предоставления бесплатного питания в школах детям из многодетных семей.</w:t>
      </w:r>
    </w:p>
    <w:p w:rsidR="00990E6C" w:rsidRPr="00990E6C" w:rsidRDefault="00990E6C" w:rsidP="00A1085A">
      <w:pPr>
        <w:ind w:left="-567" w:firstLine="709"/>
        <w:jc w:val="both"/>
        <w:rPr>
          <w:rFonts w:ascii="PT Astra Serif" w:hAnsi="PT Astra Serif"/>
          <w:b/>
          <w:bCs/>
          <w:sz w:val="26"/>
          <w:szCs w:val="26"/>
        </w:rPr>
      </w:pPr>
      <w:r w:rsidRPr="00990E6C">
        <w:rPr>
          <w:rFonts w:ascii="PT Astra Serif" w:hAnsi="PT Astra Serif"/>
          <w:bCs/>
          <w:sz w:val="26"/>
          <w:szCs w:val="26"/>
        </w:rPr>
        <w:t>Все обращения, поступившие из Администрации Президента РФ – заявления.</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Все вопросы, отражённые в обращениях, направленных из Администрации Президента Российской Федерации в Министерство, тематически распределились следующим образом:</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Предоставление общедоступного и бесплатного образования</w:t>
      </w:r>
      <w:r w:rsidRPr="00990E6C">
        <w:rPr>
          <w:rFonts w:ascii="PT Astra Serif" w:hAnsi="PT Astra Serif"/>
          <w:sz w:val="26"/>
          <w:szCs w:val="26"/>
        </w:rPr>
        <w:t xml:space="preserve"> – </w:t>
      </w:r>
      <w:r w:rsidRPr="00990E6C">
        <w:rPr>
          <w:rFonts w:ascii="PT Astra Serif" w:hAnsi="PT Astra Serif"/>
          <w:b/>
          <w:sz w:val="26"/>
          <w:szCs w:val="26"/>
        </w:rPr>
        <w:t>210</w:t>
      </w:r>
      <w:r w:rsidRPr="00990E6C">
        <w:rPr>
          <w:rFonts w:ascii="PT Astra Serif" w:hAnsi="PT Astra Serif"/>
          <w:sz w:val="26"/>
          <w:szCs w:val="26"/>
        </w:rPr>
        <w:t xml:space="preserve">, что составляет </w:t>
      </w:r>
      <w:r w:rsidRPr="00990E6C">
        <w:rPr>
          <w:rFonts w:ascii="PT Astra Serif" w:hAnsi="PT Astra Serif"/>
          <w:b/>
          <w:sz w:val="26"/>
          <w:szCs w:val="26"/>
        </w:rPr>
        <w:t>78,1 %</w:t>
      </w:r>
      <w:r w:rsidRPr="00990E6C">
        <w:rPr>
          <w:rFonts w:ascii="PT Astra Serif" w:hAnsi="PT Astra Serif"/>
          <w:sz w:val="26"/>
          <w:szCs w:val="26"/>
        </w:rPr>
        <w:t xml:space="preserve"> от всех обозначенных вопросов в обращениях, поступивших из Администрации Президента РФ, что на 18,6 % больше, чем в 2020 году (50 вопросов) и на 2,5 % больше, чем в 2019 году (66 вопросов);</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
          <w:sz w:val="26"/>
          <w:szCs w:val="26"/>
        </w:rPr>
        <w:t>«Основы государственного управления»</w:t>
      </w:r>
      <w:r w:rsidRPr="00990E6C">
        <w:rPr>
          <w:rFonts w:ascii="PT Astra Serif" w:hAnsi="PT Astra Serif"/>
          <w:bCs/>
          <w:sz w:val="26"/>
          <w:szCs w:val="26"/>
        </w:rPr>
        <w:t xml:space="preserve"> - 64 вопроса (23,8 %), что на 11,9 % больше чем в 2020 году. В 2019 году вопросы данного раздела не поступали.</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b/>
          <w:bCs/>
          <w:sz w:val="26"/>
          <w:szCs w:val="26"/>
        </w:rPr>
        <w:t xml:space="preserve">«Социальное обеспечение и социальное страхование» </w:t>
      </w:r>
      <w:r w:rsidRPr="00990E6C">
        <w:rPr>
          <w:rFonts w:ascii="PT Astra Serif" w:hAnsi="PT Astra Serif"/>
          <w:bCs/>
          <w:sz w:val="26"/>
          <w:szCs w:val="26"/>
        </w:rPr>
        <w:t>- 10 вопросов (3,7 %), что на 1,1 % меньше, чем в 2020 году. В 2019 году вопросы данного раздела не поступали.</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
          <w:sz w:val="26"/>
          <w:szCs w:val="26"/>
        </w:rPr>
        <w:t>«Труд и занятость населения» - 2</w:t>
      </w:r>
      <w:r w:rsidRPr="00990E6C">
        <w:rPr>
          <w:rFonts w:ascii="PT Astra Serif" w:hAnsi="PT Astra Serif"/>
          <w:sz w:val="26"/>
          <w:szCs w:val="26"/>
        </w:rPr>
        <w:t xml:space="preserve"> (0,7 %), что на 5,2 % меньше, чем в 2020 году (5 вопросов). В</w:t>
      </w:r>
      <w:r w:rsidRPr="00990E6C">
        <w:rPr>
          <w:rFonts w:ascii="PT Astra Serif" w:hAnsi="PT Astra Serif"/>
          <w:bCs/>
          <w:sz w:val="26"/>
          <w:szCs w:val="26"/>
        </w:rPr>
        <w:t xml:space="preserve"> 2019 году вопросы данного раздела не поступали;</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Остальные вопросы (13) отнесены к категории «другие».</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 xml:space="preserve">Результаты рассмотрения. </w:t>
      </w:r>
      <w:r w:rsidRPr="00990E6C">
        <w:rPr>
          <w:rFonts w:ascii="PT Astra Serif" w:hAnsi="PT Astra Serif"/>
          <w:sz w:val="26"/>
          <w:szCs w:val="26"/>
        </w:rPr>
        <w:t>Рассмотрено 272 обращения (302 вопроса).</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177 обращений</w:t>
      </w:r>
      <w:r w:rsidRPr="00990E6C">
        <w:rPr>
          <w:rFonts w:ascii="PT Astra Serif" w:hAnsi="PT Astra Serif"/>
          <w:sz w:val="26"/>
          <w:szCs w:val="26"/>
        </w:rPr>
        <w:t xml:space="preserve"> рассмотрено </w:t>
      </w:r>
      <w:r w:rsidRPr="00990E6C">
        <w:rPr>
          <w:rFonts w:ascii="PT Astra Serif" w:hAnsi="PT Astra Serif"/>
          <w:b/>
          <w:sz w:val="26"/>
          <w:szCs w:val="26"/>
        </w:rPr>
        <w:t>совместно</w:t>
      </w:r>
      <w:r w:rsidRPr="00990E6C">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bCs/>
          <w:sz w:val="26"/>
          <w:szCs w:val="26"/>
        </w:rPr>
        <w:lastRenderedPageBreak/>
        <w:t>Даны разъяснения по</w:t>
      </w:r>
      <w:r w:rsidRPr="00990E6C">
        <w:rPr>
          <w:rFonts w:ascii="PT Astra Serif" w:hAnsi="PT Astra Serif"/>
          <w:sz w:val="26"/>
          <w:szCs w:val="26"/>
        </w:rPr>
        <w:t xml:space="preserve"> 258 обращениям (288 вопросам), что составляет 94,9 %. </w:t>
      </w:r>
      <w:r w:rsidRPr="00990E6C">
        <w:rPr>
          <w:rFonts w:ascii="PT Astra Serif" w:hAnsi="PT Astra Serif"/>
          <w:b/>
          <w:sz w:val="26"/>
          <w:szCs w:val="26"/>
        </w:rPr>
        <w:t xml:space="preserve">«Поддержано» - 9 обращений </w:t>
      </w:r>
      <w:r w:rsidRPr="00990E6C">
        <w:rPr>
          <w:rFonts w:ascii="PT Astra Serif" w:hAnsi="PT Astra Serif"/>
          <w:sz w:val="26"/>
          <w:szCs w:val="26"/>
        </w:rPr>
        <w:t xml:space="preserve">(9 вопросов), что составляет </w:t>
      </w:r>
      <w:r w:rsidRPr="00990E6C">
        <w:rPr>
          <w:rFonts w:ascii="PT Astra Serif" w:hAnsi="PT Astra Serif"/>
          <w:b/>
          <w:sz w:val="26"/>
          <w:szCs w:val="26"/>
        </w:rPr>
        <w:t xml:space="preserve">3,3 %, </w:t>
      </w:r>
      <w:r w:rsidRPr="00990E6C">
        <w:rPr>
          <w:rFonts w:ascii="PT Astra Serif" w:hAnsi="PT Astra Serif"/>
          <w:sz w:val="26"/>
          <w:szCs w:val="26"/>
        </w:rPr>
        <w:t>в том числе</w:t>
      </w:r>
      <w:r w:rsidRPr="00990E6C">
        <w:rPr>
          <w:rFonts w:ascii="PT Astra Serif" w:hAnsi="PT Astra Serif"/>
          <w:b/>
          <w:sz w:val="26"/>
          <w:szCs w:val="26"/>
        </w:rPr>
        <w:t xml:space="preserve"> «меры приняты» </w:t>
      </w:r>
      <w:r w:rsidRPr="00990E6C">
        <w:rPr>
          <w:rFonts w:ascii="PT Astra Serif" w:hAnsi="PT Astra Serif"/>
          <w:sz w:val="26"/>
          <w:szCs w:val="26"/>
        </w:rPr>
        <w:t xml:space="preserve">по </w:t>
      </w:r>
      <w:r w:rsidRPr="00990E6C">
        <w:rPr>
          <w:rFonts w:ascii="PT Astra Serif" w:hAnsi="PT Astra Serif"/>
          <w:b/>
          <w:sz w:val="26"/>
          <w:szCs w:val="26"/>
        </w:rPr>
        <w:t>5 обращениям.</w:t>
      </w:r>
      <w:r w:rsidRPr="00990E6C">
        <w:rPr>
          <w:rFonts w:ascii="PT Astra Serif" w:hAnsi="PT Astra Serif"/>
          <w:sz w:val="26"/>
          <w:szCs w:val="26"/>
        </w:rPr>
        <w:t xml:space="preserve"> </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b/>
          <w:sz w:val="26"/>
          <w:szCs w:val="26"/>
        </w:rPr>
        <w:t>Принято к сведению 5</w:t>
      </w:r>
      <w:r w:rsidRPr="00990E6C">
        <w:rPr>
          <w:rFonts w:ascii="PT Astra Serif" w:hAnsi="PT Astra Serif"/>
          <w:sz w:val="26"/>
          <w:szCs w:val="26"/>
        </w:rPr>
        <w:t xml:space="preserve"> обращений (1,8 %).</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
          <w:bCs/>
          <w:sz w:val="26"/>
          <w:szCs w:val="26"/>
        </w:rPr>
        <w:t>2.</w:t>
      </w:r>
      <w:r w:rsidRPr="00990E6C">
        <w:rPr>
          <w:rFonts w:ascii="PT Astra Serif" w:hAnsi="PT Astra Serif"/>
          <w:bCs/>
          <w:sz w:val="26"/>
          <w:szCs w:val="26"/>
        </w:rPr>
        <w:t xml:space="preserve"> В 2021 году в Министерство поступило </w:t>
      </w:r>
      <w:r w:rsidRPr="00990E6C">
        <w:rPr>
          <w:rFonts w:ascii="PT Astra Serif" w:hAnsi="PT Astra Serif"/>
          <w:b/>
          <w:bCs/>
          <w:sz w:val="26"/>
          <w:szCs w:val="26"/>
        </w:rPr>
        <w:t>78 не обращений</w:t>
      </w:r>
      <w:r w:rsidRPr="00990E6C">
        <w:rPr>
          <w:rFonts w:ascii="PT Astra Serif" w:hAnsi="PT Astra Serif"/>
          <w:bCs/>
          <w:sz w:val="26"/>
          <w:szCs w:val="26"/>
        </w:rPr>
        <w:t>.</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bCs/>
          <w:sz w:val="26"/>
          <w:szCs w:val="26"/>
        </w:rPr>
        <w:t>Результаты рассмотрения: даны разъяснения по 46 не обращениям, 9 не обращений поддержаны, направлены по компетенции для окончательного рассмотрения 10 не обращений, приняты к сведению – 11.</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3.</w:t>
      </w:r>
      <w:r w:rsidRPr="00990E6C">
        <w:rPr>
          <w:rFonts w:ascii="PT Astra Serif" w:hAnsi="PT Astra Serif"/>
          <w:sz w:val="26"/>
          <w:szCs w:val="26"/>
        </w:rPr>
        <w:t xml:space="preserve"> Особое внимание в Министерстве уделяется </w:t>
      </w:r>
      <w:r w:rsidRPr="00990E6C">
        <w:rPr>
          <w:rFonts w:ascii="PT Astra Serif" w:hAnsi="PT Astra Serif"/>
          <w:b/>
          <w:sz w:val="26"/>
          <w:szCs w:val="26"/>
        </w:rPr>
        <w:t>решению вопросов, в которых содержится информация о возможных проявлениях коррупции</w:t>
      </w:r>
      <w:r w:rsidRPr="00990E6C">
        <w:rPr>
          <w:rFonts w:ascii="PT Astra Serif" w:hAnsi="PT Astra Serif"/>
          <w:sz w:val="26"/>
          <w:szCs w:val="26"/>
        </w:rPr>
        <w:t>. Из 1540 обращений, исполненных в Министерстве за 12 месяцев 2021 года, 23 обращения содержали информацию о возможных проявлениях «бытовой» коррупции в сфере образования, что составляет 1,5 %, что на 4 обращения больше, чем за 2020 год (1,3 %) и на 6 обращений меньше, чем за 2019 год (1,8 %).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Все обращения рассмотрены в установленный законодательством срок. По 1 обращению проведена выездная проверка, 14 обращений рассмотрены совместно с управлениями образования районов. Всем обратившимся гражданам даны разъяснения согласно действующему законодательству. Факты, указанные в 2 обращениях, нашли частичное подтверждение, виновные лица привлечены к дисциплинарной ответственности.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По результатам рассмотрения обращений в 2021 году выявлена одна зона повышенного коррупционного риска: незаконный сбор денежных средств.</w:t>
      </w:r>
    </w:p>
    <w:p w:rsidR="00990E6C" w:rsidRPr="00990E6C" w:rsidRDefault="00990E6C" w:rsidP="00A1085A">
      <w:pPr>
        <w:pStyle w:val="af5"/>
        <w:ind w:left="-567" w:firstLine="709"/>
        <w:jc w:val="both"/>
        <w:rPr>
          <w:rFonts w:ascii="PT Astra Serif" w:hAnsi="PT Astra Serif"/>
          <w:sz w:val="26"/>
          <w:szCs w:val="26"/>
        </w:rPr>
      </w:pPr>
      <w:r w:rsidRPr="00990E6C">
        <w:rPr>
          <w:rFonts w:ascii="PT Astra Serif" w:hAnsi="PT Astra Serif"/>
          <w:sz w:val="26"/>
          <w:szCs w:val="26"/>
        </w:rPr>
        <w:t>В целях снижения количества обращений по возможным проявлениям коррупции р</w:t>
      </w:r>
      <w:r w:rsidRPr="00990E6C">
        <w:rPr>
          <w:rFonts w:ascii="PT Astra Serif" w:hAnsi="PT Astra Serif"/>
          <w:noProof/>
          <w:sz w:val="26"/>
          <w:szCs w:val="26"/>
        </w:rPr>
        <w:t xml:space="preserve">уководителям муниципальных органов управления образования </w:t>
      </w:r>
      <w:r w:rsidRPr="00990E6C">
        <w:rPr>
          <w:rFonts w:ascii="PT Astra Serif" w:hAnsi="PT Astra Serif"/>
          <w:bCs/>
          <w:sz w:val="26"/>
          <w:szCs w:val="26"/>
        </w:rPr>
        <w:t xml:space="preserve">рекомендовано провести разъяснительную работу с директорами образовательных организаций по недопущению сбора финансовых средств с родителей (законных представителей) обучающихся на нужды образовательной организации; </w:t>
      </w:r>
      <w:r w:rsidRPr="00990E6C">
        <w:rPr>
          <w:rFonts w:ascii="PT Astra Serif" w:hAnsi="PT Astra Serif"/>
          <w:sz w:val="26"/>
          <w:szCs w:val="26"/>
        </w:rPr>
        <w:t>в случае выявления фактов нарушения действующего законодательства в сфере образования применять меры дисциплинарного воздействия к должностным лицам, допустившим их.</w:t>
      </w:r>
    </w:p>
    <w:p w:rsidR="00990E6C" w:rsidRPr="00990E6C" w:rsidRDefault="00990E6C" w:rsidP="00A1085A">
      <w:pPr>
        <w:ind w:left="-567" w:firstLine="708"/>
        <w:jc w:val="both"/>
        <w:rPr>
          <w:rFonts w:ascii="PT Astra Serif" w:hAnsi="PT Astra Serif"/>
          <w:sz w:val="26"/>
          <w:szCs w:val="26"/>
        </w:rPr>
      </w:pPr>
      <w:r w:rsidRPr="00990E6C">
        <w:rPr>
          <w:rFonts w:ascii="PT Astra Serif" w:hAnsi="PT Astra Serif"/>
          <w:sz w:val="26"/>
          <w:szCs w:val="26"/>
        </w:rPr>
        <w:t xml:space="preserve">В соответствии с Графиком проведения «прямых телефонных линий» (в том числе по вопросам коррупции) в Министерстве на 2021 год за отчетный период проведено </w:t>
      </w:r>
      <w:r w:rsidRPr="00990E6C">
        <w:rPr>
          <w:rFonts w:ascii="PT Astra Serif" w:hAnsi="PT Astra Serif"/>
          <w:b/>
          <w:sz w:val="26"/>
          <w:szCs w:val="26"/>
        </w:rPr>
        <w:t>14 прямых линий по вопросам противодействия коррупции</w:t>
      </w:r>
      <w:r w:rsidRPr="00990E6C">
        <w:rPr>
          <w:rFonts w:ascii="PT Astra Serif" w:hAnsi="PT Astra Serif"/>
          <w:sz w:val="26"/>
          <w:szCs w:val="26"/>
        </w:rPr>
        <w:t>, на которые поступило 17 звонков, из них ни одного по возможным фактам коррупции. Всем обратившимся даны разъяснения в ходе телефонных разговоров. Всем звонившим даны разъяснения в ходе телефонного разговора.</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В целях совершенствования работы с обращениями граждан, расширения форм работы с обращениями граждан, повышения антикоррупционной деятельности, обеспечения принципа открытости в работе с обращениями граждан в Министерстве еженедельно по вторникам проводится личный приём по вопросам коррупции в сфере образования «Объединяем усилия». Личный приём проводится специалистами отдела стратегического планирования и работы с обращениями граждан ОГКУ «Управление обеспечения деятельности в сфере образования» в кабинете № 106 с 16.00 до 18.00. В отчётном периоде граждане на личный приём по вопросам коррупции не обращались.</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Отделом стратегического планирования и работы с обращениями граждан ОГКУ УОДО постоянно проводятся мероприятия, направленные на совершенствование работы с обращениями граждан, в том числе и по противодействию коррупции.</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sz w:val="26"/>
          <w:szCs w:val="26"/>
        </w:rPr>
        <w:t>В здании Министерства функционирует ящик для письменных обращений граждан (в том числе и по возможным фактам коррупции).</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b/>
          <w:sz w:val="26"/>
          <w:szCs w:val="26"/>
        </w:rPr>
        <w:t>4. Формы работы с гражданами.</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b/>
          <w:sz w:val="26"/>
          <w:szCs w:val="26"/>
        </w:rPr>
        <w:lastRenderedPageBreak/>
        <w:t>4.1. В Министерстве утвержден график проведения «прямых» телефонных линий на 2021 год.</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В 2021 году в Министерстве проведены </w:t>
      </w:r>
      <w:r w:rsidRPr="00990E6C">
        <w:rPr>
          <w:rFonts w:ascii="PT Astra Serif" w:hAnsi="PT Astra Serif"/>
          <w:b/>
          <w:sz w:val="26"/>
          <w:szCs w:val="26"/>
        </w:rPr>
        <w:t>14</w:t>
      </w:r>
      <w:r w:rsidRPr="00990E6C">
        <w:rPr>
          <w:rFonts w:ascii="PT Astra Serif" w:hAnsi="PT Astra Serif"/>
          <w:sz w:val="26"/>
          <w:szCs w:val="26"/>
        </w:rPr>
        <w:t xml:space="preserve"> «прямых», постоянно действующих телефонных линий и </w:t>
      </w:r>
      <w:r w:rsidRPr="00990E6C">
        <w:rPr>
          <w:rFonts w:ascii="PT Astra Serif" w:hAnsi="PT Astra Serif"/>
          <w:b/>
          <w:sz w:val="26"/>
          <w:szCs w:val="26"/>
        </w:rPr>
        <w:t>11</w:t>
      </w:r>
      <w:r w:rsidRPr="00990E6C">
        <w:rPr>
          <w:rFonts w:ascii="PT Astra Serif" w:hAnsi="PT Astra Serif"/>
          <w:sz w:val="26"/>
          <w:szCs w:val="26"/>
        </w:rPr>
        <w:t xml:space="preserve"> «тематически» телефонных линий. За данный период от жителей поступило 16762 звонка, что на 5074 звонка больше, чем в 2020 году и на 5250 звонков больше, чем в 2019 году.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В Министерстве работает </w:t>
      </w:r>
      <w:r w:rsidRPr="00990E6C">
        <w:rPr>
          <w:rFonts w:ascii="PT Astra Serif" w:hAnsi="PT Astra Serif"/>
          <w:b/>
          <w:sz w:val="26"/>
          <w:szCs w:val="26"/>
        </w:rPr>
        <w:t xml:space="preserve">информационно - справочная телефонная линия. </w:t>
      </w:r>
      <w:r w:rsidRPr="00990E6C">
        <w:rPr>
          <w:rFonts w:ascii="PT Astra Serif" w:hAnsi="PT Astra Serif"/>
          <w:sz w:val="26"/>
          <w:szCs w:val="26"/>
        </w:rPr>
        <w:t>Приём обращений абонентов, поступающих по телефону 37-01-67, осуществляется круглосуточно в двух режимах: в режиме он-лайн с понедельника по пятницу с 09.00 до 18.00 и в автоматическом режиме с записью сообщения на автоответчик в любое время. В 2021 году на информационно-справочную телефонную линию поступил 391 звонок, что на 306 звонков меньше, чем в 2020 году, что на 253 звонка больше, чем в 2019 году.</w:t>
      </w:r>
      <w:r w:rsidRPr="00990E6C">
        <w:rPr>
          <w:rFonts w:ascii="PT Astra Serif" w:hAnsi="PT Astra Serif"/>
          <w:color w:val="FF0000"/>
          <w:sz w:val="26"/>
          <w:szCs w:val="26"/>
        </w:rPr>
        <w:t xml:space="preserve"> </w:t>
      </w:r>
      <w:r w:rsidRPr="00990E6C">
        <w:rPr>
          <w:rFonts w:ascii="PT Astra Serif" w:hAnsi="PT Astra Serif"/>
          <w:sz w:val="26"/>
          <w:szCs w:val="26"/>
        </w:rPr>
        <w:t xml:space="preserve">4 обращения зарегистрированы в установленном порядке в соответствии с действующим законодательством, остальным заявителям даны разъяснения на все поставленные вопросы в ходе телефонного разговора.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 xml:space="preserve">4.2. </w:t>
      </w:r>
      <w:r w:rsidRPr="00990E6C">
        <w:rPr>
          <w:rFonts w:ascii="PT Astra Serif" w:hAnsi="PT Astra Serif"/>
          <w:sz w:val="26"/>
          <w:szCs w:val="26"/>
        </w:rPr>
        <w:t>В Министерстве продолжается практика проведения</w:t>
      </w:r>
      <w:r w:rsidRPr="00990E6C">
        <w:rPr>
          <w:rFonts w:ascii="PT Astra Serif" w:hAnsi="PT Astra Serif"/>
          <w:b/>
          <w:sz w:val="26"/>
          <w:szCs w:val="26"/>
        </w:rPr>
        <w:t xml:space="preserve"> личных приёмов </w:t>
      </w:r>
      <w:r w:rsidRPr="00990E6C">
        <w:rPr>
          <w:rFonts w:ascii="PT Astra Serif" w:hAnsi="PT Astra Serif"/>
          <w:sz w:val="26"/>
          <w:szCs w:val="26"/>
        </w:rPr>
        <w:t>руководителями.</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Так, в 2021 году проведено 7 личных приемов </w:t>
      </w:r>
      <w:r w:rsidRPr="00990E6C">
        <w:rPr>
          <w:rFonts w:ascii="PT Astra Serif" w:hAnsi="PT Astra Serif"/>
          <w:b/>
          <w:sz w:val="26"/>
          <w:szCs w:val="26"/>
        </w:rPr>
        <w:t>Министра</w:t>
      </w:r>
      <w:r w:rsidRPr="00990E6C">
        <w:rPr>
          <w:rFonts w:ascii="PT Astra Serif" w:hAnsi="PT Astra Serif"/>
          <w:sz w:val="26"/>
          <w:szCs w:val="26"/>
        </w:rPr>
        <w:t>, принято 9 человек, зарегистрировано 9 обращений. В 2020 году проведено 4 личных приёма Министра (принято 6 человек), в 2019 году проведено 17 личных приёмов Министра (принято 25 человек).</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Заместителями Министра, директорами департаментов и начальниками отделов проведено 37 личных приёмов (принято 42 человека, зарегистрировано 42 обращения), в 2020 году – 16 приёмов (16 человек), в 2019 году – 51 приём (51 человек).</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Заместителями Министра, директорами департаментов и начальниками отделов проведено 6 выездных личных приёма (принято 3 человека, зарегистрировано 3 обращения). В 2020 и 2019 годах выездные личные приемы не проводились.</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Незначительное снижение количества личных приемов по сравнению с 2019 годом обусловлено ограничительными мероприятиями, связанными с нераспространением новой коронавирусной инфекции в 2021 году.</w:t>
      </w:r>
    </w:p>
    <w:p w:rsidR="00990E6C" w:rsidRPr="00990E6C" w:rsidRDefault="00990E6C" w:rsidP="00A1085A">
      <w:pPr>
        <w:tabs>
          <w:tab w:val="right" w:pos="9638"/>
        </w:tabs>
        <w:suppressAutoHyphens/>
        <w:spacing w:line="228" w:lineRule="auto"/>
        <w:ind w:left="-567" w:firstLine="709"/>
        <w:jc w:val="both"/>
        <w:rPr>
          <w:rFonts w:ascii="PT Astra Serif" w:hAnsi="PT Astra Serif"/>
          <w:sz w:val="26"/>
          <w:szCs w:val="26"/>
        </w:rPr>
      </w:pPr>
      <w:r w:rsidRPr="00990E6C">
        <w:rPr>
          <w:rFonts w:ascii="PT Astra Serif" w:hAnsi="PT Astra Serif"/>
          <w:b/>
          <w:sz w:val="26"/>
          <w:szCs w:val="26"/>
        </w:rPr>
        <w:t>25.02.2021</w:t>
      </w:r>
      <w:r w:rsidRPr="00990E6C">
        <w:rPr>
          <w:rFonts w:ascii="PT Astra Serif" w:hAnsi="PT Astra Serif"/>
          <w:sz w:val="26"/>
          <w:szCs w:val="26"/>
        </w:rPr>
        <w:t xml:space="preserve"> заключено соглашение о сотрудничестве между Министерством </w:t>
      </w:r>
      <w:r w:rsidRPr="00990E6C">
        <w:rPr>
          <w:rFonts w:ascii="PT Astra Serif" w:hAnsi="PT Astra Serif"/>
          <w:bCs/>
          <w:sz w:val="26"/>
          <w:szCs w:val="26"/>
        </w:rPr>
        <w:t>и областным государственным казённым учреждением «Корпорация развития интернет-технологий – многофункциональный центр предоставления государственных и муниципальных услуг в Ульяновской области» от 25.02.2021 № 13/56</w:t>
      </w:r>
      <w:r w:rsidRPr="00990E6C">
        <w:rPr>
          <w:rFonts w:ascii="PT Astra Serif" w:hAnsi="PT Astra Serif"/>
          <w:sz w:val="26"/>
          <w:szCs w:val="26"/>
        </w:rPr>
        <w:t>, в рамках которого в ежемесячном режиме проводитлись личные приемы граждан на базе подразделения МФЦ. На сайте Министерства размещен График проведения выездных личных приемов Министерства просвещения и воспитания Ульяновской области в Центре по предоставлению государственных и муниципальных услуг (г. Ульяновск, ул. Гончарова, д. 11) на 2021 год. В 2021 году проведено 4 приема, принят 1 человек.</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4.3.</w:t>
      </w:r>
      <w:r w:rsidRPr="00990E6C">
        <w:rPr>
          <w:rFonts w:ascii="PT Astra Serif" w:hAnsi="PT Astra Serif"/>
          <w:sz w:val="26"/>
          <w:szCs w:val="26"/>
        </w:rPr>
        <w:t xml:space="preserve"> </w:t>
      </w:r>
      <w:r w:rsidRPr="00990E6C">
        <w:rPr>
          <w:rFonts w:ascii="PT Astra Serif" w:hAnsi="PT Astra Serif"/>
          <w:b/>
          <w:sz w:val="26"/>
          <w:szCs w:val="26"/>
        </w:rPr>
        <w:t>В целях укрепления системы обратной связи с населением</w:t>
      </w:r>
      <w:r w:rsidRPr="00990E6C">
        <w:rPr>
          <w:rFonts w:ascii="PT Astra Serif" w:hAnsi="PT Astra Serif"/>
          <w:sz w:val="26"/>
          <w:szCs w:val="26"/>
        </w:rPr>
        <w:t xml:space="preserve">, информационной открытости принимаемых Министерством мер, реализации конституционного права граждан на обращение в органы власти вне зависимости от места жительства, пребывания и нахождения производится изучение мнения граждан удовлетворённостью полученными ответами на заявленные проблемы. Было изучено </w:t>
      </w:r>
      <w:r w:rsidRPr="00990E6C">
        <w:rPr>
          <w:rFonts w:ascii="PT Astra Serif" w:hAnsi="PT Astra Serif"/>
          <w:b/>
          <w:sz w:val="26"/>
          <w:szCs w:val="26"/>
        </w:rPr>
        <w:t>63</w:t>
      </w:r>
      <w:r w:rsidRPr="00990E6C">
        <w:rPr>
          <w:rFonts w:ascii="PT Astra Serif" w:hAnsi="PT Astra Serif"/>
          <w:sz w:val="26"/>
          <w:szCs w:val="26"/>
        </w:rPr>
        <w:t xml:space="preserve"> отзыва заявителей, поступивших на адрес электронной почты и </w:t>
      </w:r>
      <w:r w:rsidRPr="00990E6C">
        <w:rPr>
          <w:rFonts w:ascii="PT Astra Serif" w:hAnsi="PT Astra Serif"/>
          <w:b/>
          <w:sz w:val="26"/>
          <w:szCs w:val="26"/>
        </w:rPr>
        <w:t>3</w:t>
      </w:r>
      <w:r w:rsidRPr="00990E6C">
        <w:rPr>
          <w:rFonts w:ascii="PT Astra Serif" w:hAnsi="PT Astra Serif"/>
          <w:sz w:val="26"/>
          <w:szCs w:val="26"/>
        </w:rPr>
        <w:t xml:space="preserve"> отзыва, поступивших по телефону, что составляет </w:t>
      </w:r>
      <w:r w:rsidRPr="00990E6C">
        <w:rPr>
          <w:rFonts w:ascii="PT Astra Serif" w:hAnsi="PT Astra Serif"/>
          <w:b/>
          <w:sz w:val="26"/>
          <w:szCs w:val="26"/>
        </w:rPr>
        <w:t>4,3 %</w:t>
      </w:r>
      <w:r w:rsidRPr="00990E6C">
        <w:rPr>
          <w:rFonts w:ascii="PT Astra Serif" w:hAnsi="PT Astra Serif"/>
          <w:sz w:val="26"/>
          <w:szCs w:val="26"/>
        </w:rPr>
        <w:t xml:space="preserve"> от всех обращений граждан, исполненных в Министерстве в 2021 году. </w:t>
      </w:r>
      <w:r w:rsidRPr="00990E6C">
        <w:rPr>
          <w:rFonts w:ascii="PT Astra Serif" w:hAnsi="PT Astra Serif"/>
          <w:b/>
          <w:sz w:val="26"/>
          <w:szCs w:val="26"/>
        </w:rPr>
        <w:t>29</w:t>
      </w:r>
      <w:r w:rsidRPr="00990E6C">
        <w:rPr>
          <w:rFonts w:ascii="PT Astra Serif" w:hAnsi="PT Astra Serif"/>
          <w:sz w:val="26"/>
          <w:szCs w:val="26"/>
        </w:rPr>
        <w:t xml:space="preserve"> человек из 69 благодарят за решение вопросов (42,0 %), </w:t>
      </w:r>
      <w:r w:rsidRPr="00990E6C">
        <w:rPr>
          <w:rFonts w:ascii="PT Astra Serif" w:hAnsi="PT Astra Serif"/>
          <w:b/>
          <w:sz w:val="26"/>
          <w:szCs w:val="26"/>
        </w:rPr>
        <w:t xml:space="preserve">16 </w:t>
      </w:r>
      <w:r w:rsidRPr="00990E6C">
        <w:rPr>
          <w:rFonts w:ascii="PT Astra Serif" w:hAnsi="PT Astra Serif"/>
          <w:sz w:val="26"/>
          <w:szCs w:val="26"/>
        </w:rPr>
        <w:t xml:space="preserve">заявителей удовлетворены полученным ответом (23,2 %), </w:t>
      </w:r>
      <w:r w:rsidRPr="00990E6C">
        <w:rPr>
          <w:rFonts w:ascii="PT Astra Serif" w:hAnsi="PT Astra Serif"/>
          <w:b/>
          <w:sz w:val="26"/>
          <w:szCs w:val="26"/>
        </w:rPr>
        <w:t>21</w:t>
      </w:r>
      <w:r w:rsidRPr="00990E6C">
        <w:rPr>
          <w:rFonts w:ascii="PT Astra Serif" w:hAnsi="PT Astra Serif"/>
          <w:sz w:val="26"/>
          <w:szCs w:val="26"/>
        </w:rPr>
        <w:t xml:space="preserve"> – не согласны с представленными ответами (36,8 %), подготовленными </w:t>
      </w:r>
      <w:r w:rsidRPr="00990E6C">
        <w:rPr>
          <w:rFonts w:ascii="PT Astra Serif" w:hAnsi="PT Astra Serif"/>
          <w:sz w:val="26"/>
          <w:szCs w:val="26"/>
        </w:rPr>
        <w:lastRenderedPageBreak/>
        <w:t>согласно действующему законодательству (6 обращений зарегистрированы для дальнейшей работы).</w:t>
      </w:r>
    </w:p>
    <w:p w:rsidR="00990E6C" w:rsidRPr="00990E6C" w:rsidRDefault="00990E6C" w:rsidP="00A1085A">
      <w:pPr>
        <w:ind w:left="-567" w:firstLine="709"/>
        <w:jc w:val="both"/>
        <w:rPr>
          <w:rFonts w:ascii="PT Astra Serif" w:hAnsi="PT Astra Serif"/>
          <w:b/>
          <w:sz w:val="26"/>
          <w:szCs w:val="26"/>
        </w:rPr>
      </w:pPr>
      <w:r w:rsidRPr="00990E6C">
        <w:rPr>
          <w:rFonts w:ascii="PT Astra Serif" w:hAnsi="PT Astra Serif"/>
          <w:b/>
          <w:sz w:val="26"/>
          <w:szCs w:val="26"/>
        </w:rPr>
        <w:t xml:space="preserve">5. Мероприятия, направленные на устранение причин и условий, способствующих повышенной активности обращений населения Ульяновской области в сфере образования, на создание единой системы работы с обращениями и запросами граждан и организаций.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Осуществлялся постоянный контроль за принятием решений по результатам объективного, всестороннего и своевременного рассмотрения обращений граждан, организаций и общественных объединений.</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b/>
          <w:sz w:val="26"/>
          <w:szCs w:val="26"/>
        </w:rPr>
        <w:t>25</w:t>
      </w:r>
      <w:r w:rsidR="00A06638">
        <w:rPr>
          <w:rFonts w:ascii="PT Astra Serif" w:hAnsi="PT Astra Serif"/>
          <w:b/>
          <w:sz w:val="26"/>
          <w:szCs w:val="26"/>
        </w:rPr>
        <w:t xml:space="preserve">.01.2021 </w:t>
      </w:r>
      <w:r w:rsidRPr="00990E6C">
        <w:rPr>
          <w:rFonts w:ascii="PT Astra Serif" w:hAnsi="PT Astra Serif"/>
          <w:sz w:val="26"/>
          <w:szCs w:val="26"/>
        </w:rPr>
        <w:t>сотрудники отдела приняли участие в проверке Мирновской средней школы имени С.Ю.Пядышева на основании распоряжения Министерства просвещения и воспитания Ульяновской области от 17.03.2021 № 399-р.</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Проводилась постоянная работа с обращениями граждан на информационном портале ССТУ.РФ. За 2021 год на портал внесено 593 обращения.</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Продолжается работа </w:t>
      </w:r>
      <w:r w:rsidRPr="00990E6C">
        <w:rPr>
          <w:rFonts w:ascii="PT Astra Serif" w:hAnsi="PT Astra Serif"/>
          <w:b/>
          <w:sz w:val="26"/>
          <w:szCs w:val="26"/>
        </w:rPr>
        <w:t>по актуализации информации по работе с обращениями граждан на официальном сайте</w:t>
      </w:r>
      <w:r w:rsidRPr="00990E6C">
        <w:rPr>
          <w:rFonts w:ascii="PT Astra Serif" w:hAnsi="PT Astra Serif"/>
          <w:sz w:val="26"/>
          <w:szCs w:val="26"/>
        </w:rPr>
        <w:t xml:space="preserve"> Министерства. В ежемесячном формате размещаются анализы обращений граждан, организаций и общественных объединений, в том числе и по вопросам коррупции. Пополняется рубрика «Вы спрашивали…» тематического раздела сайта «Обращения граждан» (размещено 26 дайджестов ответов на часто задаваемые гражданами вопросы).</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Для обеспечения «обратной связи» с гражданами действует раздел «Виртуальная приёмная», с помощью которого граждане могут направить свои обращения (в том числе и по фактам коррупции) и, при желании, анонимно. </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Кроме того, для обеспечения «обратной связи» на сайте размещены все имеющиеся контакты (телефоны, телефоны «прямых» и «горячих» линий, электронные адреса Министерства и др. организаций).</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Проводилась </w:t>
      </w:r>
      <w:r w:rsidRPr="00990E6C">
        <w:rPr>
          <w:rFonts w:ascii="PT Astra Serif" w:hAnsi="PT Astra Serif"/>
          <w:b/>
          <w:sz w:val="26"/>
          <w:szCs w:val="26"/>
        </w:rPr>
        <w:t>нормативно-правовая деятельность</w:t>
      </w:r>
      <w:r w:rsidRPr="00990E6C">
        <w:rPr>
          <w:rFonts w:ascii="PT Astra Serif" w:hAnsi="PT Astra Serif"/>
          <w:sz w:val="26"/>
          <w:szCs w:val="26"/>
        </w:rPr>
        <w:t>:</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b/>
          <w:sz w:val="26"/>
          <w:szCs w:val="26"/>
        </w:rPr>
        <w:t>20.02.2021</w:t>
      </w:r>
      <w:r w:rsidRPr="00990E6C">
        <w:rPr>
          <w:rFonts w:ascii="PT Astra Serif" w:hAnsi="PT Astra Serif"/>
          <w:sz w:val="26"/>
          <w:szCs w:val="26"/>
        </w:rPr>
        <w:t xml:space="preserve"> подготовлено распоряжение № 273-р «О внесении изменений в распоряжение Министерство просвещения и воспитания Ульяновской области от 12.11.2020 № 1624-р». </w:t>
      </w:r>
    </w:p>
    <w:p w:rsidR="00990E6C" w:rsidRPr="00990E6C" w:rsidRDefault="00990E6C" w:rsidP="00A1085A">
      <w:pPr>
        <w:widowControl w:val="0"/>
        <w:ind w:left="-567" w:firstLine="709"/>
        <w:jc w:val="both"/>
        <w:rPr>
          <w:rFonts w:ascii="PT Astra Serif" w:hAnsi="PT Astra Serif"/>
          <w:sz w:val="26"/>
          <w:szCs w:val="26"/>
        </w:rPr>
      </w:pPr>
      <w:r w:rsidRPr="00990E6C">
        <w:rPr>
          <w:rFonts w:ascii="PT Astra Serif" w:hAnsi="PT Astra Serif"/>
          <w:b/>
          <w:sz w:val="26"/>
          <w:szCs w:val="26"/>
        </w:rPr>
        <w:t>08.04.2021</w:t>
      </w:r>
      <w:r w:rsidRPr="00990E6C">
        <w:rPr>
          <w:rFonts w:ascii="PT Astra Serif" w:hAnsi="PT Astra Serif"/>
          <w:sz w:val="26"/>
          <w:szCs w:val="26"/>
        </w:rPr>
        <w:t xml:space="preserve"> подготовлено распоряжение № 632-р «О внесении изменения в распоряжение Министерства просвещения и воспитания Ульяновской области от 16.10.2020 № 1507-р».</w:t>
      </w:r>
    </w:p>
    <w:p w:rsidR="00990E6C" w:rsidRPr="00990E6C" w:rsidRDefault="00990E6C" w:rsidP="00A1085A">
      <w:pPr>
        <w:ind w:left="-567" w:firstLine="709"/>
        <w:jc w:val="both"/>
        <w:rPr>
          <w:rFonts w:ascii="PT Astra Serif" w:hAnsi="PT Astra Serif"/>
          <w:bCs/>
          <w:sz w:val="26"/>
          <w:szCs w:val="26"/>
        </w:rPr>
      </w:pPr>
      <w:r w:rsidRPr="00990E6C">
        <w:rPr>
          <w:rFonts w:ascii="PT Astra Serif" w:hAnsi="PT Astra Serif"/>
          <w:sz w:val="26"/>
          <w:szCs w:val="26"/>
        </w:rPr>
        <w:t xml:space="preserve">В течение 2021 году отделом стратегического планирования и работы с обращениями граждан организовано и проведено </w:t>
      </w:r>
      <w:r w:rsidRPr="00990E6C">
        <w:rPr>
          <w:rFonts w:ascii="PT Astra Serif" w:hAnsi="PT Astra Serif"/>
          <w:b/>
          <w:sz w:val="26"/>
          <w:szCs w:val="26"/>
        </w:rPr>
        <w:t>3 заседания</w:t>
      </w:r>
      <w:r w:rsidRPr="00990E6C">
        <w:rPr>
          <w:rFonts w:ascii="PT Astra Serif" w:hAnsi="PT Astra Serif"/>
          <w:sz w:val="26"/>
          <w:szCs w:val="26"/>
        </w:rPr>
        <w:t xml:space="preserve"> </w:t>
      </w:r>
      <w:r w:rsidRPr="00990E6C">
        <w:rPr>
          <w:rFonts w:ascii="PT Astra Serif" w:hAnsi="PT Astra Serif"/>
          <w:bCs/>
          <w:sz w:val="26"/>
          <w:szCs w:val="26"/>
        </w:rPr>
        <w:t>постоянно действующей рабочей группы по рассмотрению обращений (жалоб) граждан при Министерстве (в 2019 году проведено 5 заседаний, в 2020 году – 4).</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Отделом стратегического планирования и работы с обращениями граждан совместно с представителями отдела делопроизводства и архива, организованы и проведены </w:t>
      </w:r>
      <w:r w:rsidRPr="00990E6C">
        <w:rPr>
          <w:rFonts w:ascii="PT Astra Serif" w:hAnsi="PT Astra Serif"/>
          <w:b/>
          <w:sz w:val="26"/>
          <w:szCs w:val="26"/>
        </w:rPr>
        <w:t>4 аппаратные учёбы и 10 аппаратных совещаний с помощниками руководителей</w:t>
      </w:r>
      <w:r w:rsidRPr="00990E6C">
        <w:rPr>
          <w:rFonts w:ascii="PT Astra Serif" w:hAnsi="PT Astra Serif"/>
          <w:sz w:val="26"/>
          <w:szCs w:val="26"/>
        </w:rPr>
        <w:t>.</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Сотрудники отдела стратегического планирования и работы с обращениями граждан приняли участие в 1 аппаратной учебе в Правительстве Ульяновской области по теме «Порядок обмена электронными документами по системе межведомственного электронного документооборота»</w:t>
      </w:r>
    </w:p>
    <w:p w:rsidR="00990E6C" w:rsidRPr="00990E6C" w:rsidRDefault="00990E6C" w:rsidP="00A1085A">
      <w:pPr>
        <w:ind w:left="-567" w:firstLine="709"/>
        <w:jc w:val="both"/>
        <w:rPr>
          <w:rFonts w:ascii="PT Astra Serif" w:hAnsi="PT Astra Serif"/>
          <w:sz w:val="26"/>
          <w:szCs w:val="26"/>
        </w:rPr>
      </w:pPr>
      <w:r w:rsidRPr="00990E6C">
        <w:rPr>
          <w:rFonts w:ascii="PT Astra Serif" w:hAnsi="PT Astra Serif"/>
          <w:sz w:val="26"/>
          <w:szCs w:val="26"/>
        </w:rPr>
        <w:t xml:space="preserve">Отдел стратегического планирования и работы с обращениями граждан в течение года принимал регулярное активное участие в аппаратных совещаниях под председательством Министра просвещения и воспитания Ульяновской области с информацией по исполнительской дисциплине. </w:t>
      </w:r>
    </w:p>
    <w:p w:rsidR="00990E6C" w:rsidRPr="00990E6C" w:rsidRDefault="00990E6C" w:rsidP="00A1085A">
      <w:pPr>
        <w:ind w:left="-567" w:firstLine="709"/>
        <w:jc w:val="both"/>
        <w:rPr>
          <w:rStyle w:val="afc"/>
          <w:rFonts w:ascii="PT Astra Serif" w:hAnsi="PT Astra Serif"/>
          <w:b w:val="0"/>
          <w:sz w:val="26"/>
          <w:szCs w:val="26"/>
        </w:rPr>
      </w:pPr>
      <w:r w:rsidRPr="00990E6C">
        <w:rPr>
          <w:rStyle w:val="afc"/>
          <w:rFonts w:ascii="PT Astra Serif" w:hAnsi="PT Astra Serif"/>
          <w:b w:val="0"/>
          <w:sz w:val="26"/>
          <w:szCs w:val="26"/>
        </w:rPr>
        <w:lastRenderedPageBreak/>
        <w:t>Практика совершенствования работы с обращениями граждан в Министерстве будет продолжена.</w:t>
      </w:r>
    </w:p>
    <w:p w:rsidR="007F3DBD" w:rsidRPr="00990E6C" w:rsidRDefault="007F3DBD" w:rsidP="00A1085A">
      <w:pPr>
        <w:ind w:left="-567"/>
        <w:jc w:val="both"/>
        <w:rPr>
          <w:rFonts w:ascii="PT Astra Serif" w:hAnsi="PT Astra Serif"/>
          <w:b/>
          <w:bCs/>
          <w:sz w:val="26"/>
          <w:szCs w:val="26"/>
        </w:rPr>
      </w:pPr>
    </w:p>
    <w:p w:rsidR="00241EF9" w:rsidRPr="00BE5FE9" w:rsidRDefault="00E65CCD" w:rsidP="00A1085A">
      <w:pPr>
        <w:widowControl w:val="0"/>
        <w:ind w:left="-567"/>
        <w:contextualSpacing/>
        <w:jc w:val="both"/>
        <w:rPr>
          <w:b/>
          <w:sz w:val="26"/>
          <w:szCs w:val="26"/>
        </w:rPr>
      </w:pPr>
      <w:r w:rsidRPr="00391295">
        <w:rPr>
          <w:rFonts w:ascii="PT Astra Serif" w:hAnsi="PT Astra Serif"/>
          <w:sz w:val="26"/>
          <w:szCs w:val="26"/>
        </w:rPr>
        <w:tab/>
      </w:r>
      <w:r w:rsidR="00241EF9" w:rsidRPr="00BE5FE9">
        <w:rPr>
          <w:b/>
          <w:sz w:val="26"/>
          <w:szCs w:val="26"/>
        </w:rPr>
        <w:t>В течение 2021 года пресс-служба Министерства 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241EF9" w:rsidRPr="00BE5FE9" w:rsidRDefault="00241EF9" w:rsidP="00A1085A">
      <w:pPr>
        <w:spacing w:line="20" w:lineRule="atLeast"/>
        <w:ind w:left="-567" w:firstLine="708"/>
        <w:jc w:val="both"/>
        <w:rPr>
          <w:b/>
          <w:color w:val="000000"/>
          <w:sz w:val="26"/>
          <w:szCs w:val="26"/>
        </w:rPr>
      </w:pPr>
      <w:r w:rsidRPr="00BE5FE9">
        <w:rPr>
          <w:b/>
          <w:color w:val="000000"/>
          <w:sz w:val="26"/>
          <w:szCs w:val="26"/>
        </w:rPr>
        <w:t>За 2021 год пресс-службой проведено:</w:t>
      </w:r>
    </w:p>
    <w:p w:rsidR="00241EF9" w:rsidRPr="00BE5FE9" w:rsidRDefault="00241EF9" w:rsidP="00A1085A">
      <w:pPr>
        <w:spacing w:line="20" w:lineRule="atLeast"/>
        <w:ind w:left="-567"/>
        <w:jc w:val="both"/>
        <w:rPr>
          <w:color w:val="000000"/>
          <w:sz w:val="26"/>
          <w:szCs w:val="26"/>
        </w:rPr>
      </w:pPr>
      <w:r w:rsidRPr="00BE5FE9">
        <w:rPr>
          <w:color w:val="000000"/>
          <w:sz w:val="26"/>
          <w:szCs w:val="26"/>
        </w:rPr>
        <w:t xml:space="preserve">- более 350 пресс-подходов; </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более 70 пресс-туров;</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более 15 пресс-конференций, более 25 брифингов с участием представителей Министерства;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более 180 тематических выпусков радио и телеэфиров на «Радио «2х2», «Милицейская волна», на ТВ ГТРК «Волга – Ульяновск», «Репортер73», «УлправдаТВ» по основным направлениям деятельности Министерства;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организовано более 3000 интервью;</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направлено в СМИ порядка 2500 информационных сообщений.</w:t>
      </w:r>
    </w:p>
    <w:p w:rsidR="00241EF9" w:rsidRPr="00BE5FE9" w:rsidRDefault="00241EF9" w:rsidP="00A1085A">
      <w:pPr>
        <w:spacing w:line="20" w:lineRule="atLeast"/>
        <w:ind w:left="-567" w:firstLine="708"/>
        <w:jc w:val="both"/>
        <w:rPr>
          <w:color w:val="000000"/>
          <w:sz w:val="26"/>
          <w:szCs w:val="26"/>
        </w:rPr>
      </w:pPr>
      <w:r w:rsidRPr="00BE5FE9">
        <w:rPr>
          <w:color w:val="000000"/>
          <w:sz w:val="26"/>
          <w:szCs w:val="26"/>
        </w:rPr>
        <w:t>По данным ежедневного официального мониторинга, направляемого в адрес пресс-службы Министерства от Правительства Ульяновской области по итогам 2021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14 тыс. материалов (данный мониторинг не отражает все информационное поле региона).</w:t>
      </w:r>
    </w:p>
    <w:p w:rsidR="00241EF9" w:rsidRPr="00BE5FE9" w:rsidRDefault="00241EF9" w:rsidP="00A1085A">
      <w:pPr>
        <w:spacing w:line="20" w:lineRule="atLeast"/>
        <w:ind w:left="-567" w:firstLine="708"/>
        <w:jc w:val="both"/>
        <w:rPr>
          <w:color w:val="000000"/>
          <w:sz w:val="26"/>
          <w:szCs w:val="26"/>
        </w:rPr>
      </w:pPr>
      <w:r w:rsidRPr="00BE5FE9">
        <w:rPr>
          <w:color w:val="000000"/>
          <w:sz w:val="26"/>
          <w:szCs w:val="26"/>
        </w:rPr>
        <w:t>А также пресс-службой проводились:</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наполнение в ежедневном режиме официального сайта Министерства;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ведение официальной группы Министерства в социальной сети «Вконтакте», «Фейсбук», «Одноклассники», «Инстаграм»;</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подготовка ежедневного, еженедельного, ежемесячного и тематических мониторингов СМИ;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расширение базы контактов СМИ федерального, регионального уровня, ежедневная единая медийная рассылка;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оказание организационной и методической помощи при ведении личных страничек в социальных сетях представителей Министерства;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отработка международных и всероссийских мероприятий, проводимых в Ульяновской области по отрасли «Образование»;</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отработка имиджевых проектов совместно с пресс-службой Губернатора Ульяновской области в сфере образования Ульяновской области.</w:t>
      </w:r>
    </w:p>
    <w:p w:rsidR="00241EF9" w:rsidRPr="00BE5FE9" w:rsidRDefault="00241EF9" w:rsidP="00A1085A">
      <w:pPr>
        <w:spacing w:line="20" w:lineRule="atLeast"/>
        <w:ind w:left="-567" w:firstLine="708"/>
        <w:jc w:val="both"/>
        <w:rPr>
          <w:color w:val="000000"/>
          <w:sz w:val="26"/>
          <w:szCs w:val="26"/>
        </w:rPr>
      </w:pPr>
      <w:r w:rsidRPr="00BE5FE9">
        <w:rPr>
          <w:color w:val="000000"/>
          <w:sz w:val="26"/>
          <w:szCs w:val="26"/>
        </w:rPr>
        <w:t>Приоритетными темами для освещения в СМИ в 2021 году были: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1) реализация мероприятий в рамках развития системы общего образования Ульяновской области;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2) обеспечение доступного дошкольного образования;</w:t>
      </w:r>
    </w:p>
    <w:p w:rsidR="00241EF9" w:rsidRPr="00BE5FE9" w:rsidRDefault="00241EF9" w:rsidP="00A1085A">
      <w:pPr>
        <w:spacing w:line="20" w:lineRule="atLeast"/>
        <w:ind w:left="-567"/>
        <w:jc w:val="both"/>
        <w:rPr>
          <w:color w:val="000000"/>
          <w:sz w:val="26"/>
          <w:szCs w:val="26"/>
        </w:rPr>
      </w:pPr>
      <w:r w:rsidRPr="00BE5FE9">
        <w:rPr>
          <w:color w:val="000000"/>
          <w:sz w:val="26"/>
          <w:szCs w:val="26"/>
        </w:rPr>
        <w:t>3) проведение районных, областных, всероссийских, международных мероприятий по выявлению и поддержке одаренных детей, молодежи и педагогов;</w:t>
      </w:r>
    </w:p>
    <w:p w:rsidR="00241EF9" w:rsidRPr="00BE5FE9" w:rsidRDefault="00241EF9" w:rsidP="00A1085A">
      <w:pPr>
        <w:spacing w:line="20" w:lineRule="atLeast"/>
        <w:ind w:left="-567"/>
        <w:jc w:val="both"/>
        <w:rPr>
          <w:color w:val="000000"/>
          <w:sz w:val="26"/>
          <w:szCs w:val="26"/>
        </w:rPr>
      </w:pPr>
      <w:r w:rsidRPr="00BE5FE9">
        <w:rPr>
          <w:color w:val="000000"/>
          <w:sz w:val="26"/>
          <w:szCs w:val="26"/>
        </w:rPr>
        <w:t>4) проведение капитального ремонта, строительства и улучшения материально-технической базы образовательных организаций;</w:t>
      </w:r>
    </w:p>
    <w:p w:rsidR="00241EF9" w:rsidRPr="00BE5FE9" w:rsidRDefault="00241EF9" w:rsidP="00A1085A">
      <w:pPr>
        <w:spacing w:line="20" w:lineRule="atLeast"/>
        <w:ind w:left="-567"/>
        <w:jc w:val="both"/>
        <w:rPr>
          <w:color w:val="000000"/>
          <w:sz w:val="26"/>
          <w:szCs w:val="26"/>
        </w:rPr>
      </w:pPr>
      <w:r w:rsidRPr="00BE5FE9">
        <w:rPr>
          <w:color w:val="000000"/>
          <w:sz w:val="26"/>
          <w:szCs w:val="26"/>
        </w:rPr>
        <w:t>5) распространение инновационного опыта в сфере здоровьесбережения обучающихся;</w:t>
      </w:r>
    </w:p>
    <w:p w:rsidR="00241EF9" w:rsidRPr="00BE5FE9" w:rsidRDefault="00241EF9" w:rsidP="00A1085A">
      <w:pPr>
        <w:spacing w:line="20" w:lineRule="atLeast"/>
        <w:ind w:left="-567"/>
        <w:jc w:val="both"/>
        <w:rPr>
          <w:color w:val="000000"/>
          <w:sz w:val="26"/>
          <w:szCs w:val="26"/>
        </w:rPr>
      </w:pPr>
      <w:r w:rsidRPr="00BE5FE9">
        <w:rPr>
          <w:color w:val="000000"/>
          <w:sz w:val="26"/>
          <w:szCs w:val="26"/>
        </w:rPr>
        <w:t>6) информатизация учебного процесса в Ульяновской области;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7) образовательный форум-2021;</w:t>
      </w:r>
    </w:p>
    <w:p w:rsidR="00241EF9" w:rsidRPr="00BE5FE9" w:rsidRDefault="00241EF9" w:rsidP="00A1085A">
      <w:pPr>
        <w:spacing w:line="20" w:lineRule="atLeast"/>
        <w:ind w:left="-567"/>
        <w:jc w:val="both"/>
        <w:rPr>
          <w:color w:val="000000"/>
          <w:sz w:val="26"/>
          <w:szCs w:val="26"/>
        </w:rPr>
      </w:pPr>
      <w:r w:rsidRPr="00BE5FE9">
        <w:rPr>
          <w:color w:val="000000"/>
          <w:sz w:val="26"/>
          <w:szCs w:val="26"/>
        </w:rPr>
        <w:t>8) проведение научно-педагогического собрания учителей;</w:t>
      </w:r>
    </w:p>
    <w:p w:rsidR="00241EF9" w:rsidRPr="00BE5FE9" w:rsidRDefault="00241EF9" w:rsidP="00A1085A">
      <w:pPr>
        <w:spacing w:line="20" w:lineRule="atLeast"/>
        <w:ind w:left="-567"/>
        <w:jc w:val="both"/>
        <w:rPr>
          <w:color w:val="000000"/>
          <w:sz w:val="26"/>
          <w:szCs w:val="26"/>
        </w:rPr>
      </w:pPr>
      <w:r w:rsidRPr="00BE5FE9">
        <w:rPr>
          <w:color w:val="000000"/>
          <w:sz w:val="26"/>
          <w:szCs w:val="26"/>
        </w:rPr>
        <w:t>9) развитие темы гражданско-патриотического воспитания среди детей и молодёжи;</w:t>
      </w:r>
    </w:p>
    <w:p w:rsidR="00241EF9" w:rsidRPr="00BE5FE9" w:rsidRDefault="00241EF9" w:rsidP="00A1085A">
      <w:pPr>
        <w:spacing w:line="20" w:lineRule="atLeast"/>
        <w:ind w:left="-567"/>
        <w:jc w:val="both"/>
        <w:rPr>
          <w:color w:val="000000"/>
          <w:sz w:val="26"/>
          <w:szCs w:val="26"/>
        </w:rPr>
      </w:pPr>
      <w:r w:rsidRPr="00BE5FE9">
        <w:rPr>
          <w:color w:val="000000"/>
          <w:sz w:val="26"/>
          <w:szCs w:val="26"/>
        </w:rPr>
        <w:lastRenderedPageBreak/>
        <w:t>10) продвижение тематики по пропаганде рабочих профессий и профессии учителя;</w:t>
      </w:r>
    </w:p>
    <w:p w:rsidR="00241EF9" w:rsidRPr="00BE5FE9" w:rsidRDefault="00241EF9" w:rsidP="00A1085A">
      <w:pPr>
        <w:spacing w:line="20" w:lineRule="atLeast"/>
        <w:ind w:left="-567"/>
        <w:jc w:val="both"/>
        <w:rPr>
          <w:color w:val="000000"/>
          <w:sz w:val="26"/>
          <w:szCs w:val="26"/>
        </w:rPr>
      </w:pPr>
      <w:r w:rsidRPr="00BE5FE9">
        <w:rPr>
          <w:color w:val="000000"/>
          <w:sz w:val="26"/>
          <w:szCs w:val="26"/>
        </w:rPr>
        <w:t>11) развитие системы профессионального образования в Ульяновской области: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12) реализация инновационных проектов и развитие сферы дополнительного образования и воспитания детей и молодежи;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13) работа по освещению механизма и эффективности проведения ЕГЭ и ГИА;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14) развитие карьерного и личностного роста педагогов;</w:t>
      </w:r>
    </w:p>
    <w:p w:rsidR="00241EF9" w:rsidRPr="00BE5FE9" w:rsidRDefault="00241EF9" w:rsidP="00A1085A">
      <w:pPr>
        <w:spacing w:line="20" w:lineRule="atLeast"/>
        <w:ind w:left="-567"/>
        <w:jc w:val="both"/>
        <w:rPr>
          <w:color w:val="000000"/>
          <w:sz w:val="26"/>
          <w:szCs w:val="26"/>
        </w:rPr>
      </w:pPr>
      <w:r w:rsidRPr="00BE5FE9">
        <w:rPr>
          <w:color w:val="000000"/>
          <w:sz w:val="26"/>
          <w:szCs w:val="26"/>
        </w:rPr>
        <w:t>15) реализация программы противодействия коррупции в образовательных учреждениях региона;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16) профориентационная работа с учащимися и студентами образовательных учреждений;</w:t>
      </w:r>
    </w:p>
    <w:p w:rsidR="00241EF9" w:rsidRPr="00BE5FE9" w:rsidRDefault="00241EF9" w:rsidP="00A1085A">
      <w:pPr>
        <w:spacing w:line="20" w:lineRule="atLeast"/>
        <w:ind w:left="-567"/>
        <w:jc w:val="both"/>
        <w:rPr>
          <w:color w:val="000000"/>
          <w:sz w:val="26"/>
          <w:szCs w:val="26"/>
        </w:rPr>
      </w:pPr>
      <w:r w:rsidRPr="00BE5FE9">
        <w:rPr>
          <w:color w:val="000000"/>
          <w:sz w:val="26"/>
          <w:szCs w:val="26"/>
        </w:rPr>
        <w:t>17) развитие движения WorldSkills;</w:t>
      </w:r>
    </w:p>
    <w:p w:rsidR="00241EF9" w:rsidRPr="00BE5FE9" w:rsidRDefault="00241EF9" w:rsidP="00A1085A">
      <w:pPr>
        <w:spacing w:line="20" w:lineRule="atLeast"/>
        <w:ind w:left="-567"/>
        <w:jc w:val="both"/>
        <w:rPr>
          <w:color w:val="000000"/>
          <w:sz w:val="26"/>
          <w:szCs w:val="26"/>
        </w:rPr>
      </w:pPr>
      <w:r w:rsidRPr="00BE5FE9">
        <w:rPr>
          <w:color w:val="000000"/>
          <w:sz w:val="26"/>
          <w:szCs w:val="26"/>
        </w:rPr>
        <w:t>18) развитие ВУЗов;</w:t>
      </w:r>
    </w:p>
    <w:p w:rsidR="00241EF9" w:rsidRPr="00BE5FE9" w:rsidRDefault="00241EF9" w:rsidP="00A1085A">
      <w:pPr>
        <w:spacing w:line="20" w:lineRule="atLeast"/>
        <w:ind w:left="-567"/>
        <w:jc w:val="both"/>
        <w:rPr>
          <w:color w:val="000000"/>
          <w:sz w:val="26"/>
          <w:szCs w:val="26"/>
        </w:rPr>
      </w:pPr>
      <w:r w:rsidRPr="00BE5FE9">
        <w:rPr>
          <w:color w:val="000000"/>
          <w:sz w:val="26"/>
          <w:szCs w:val="26"/>
        </w:rPr>
        <w:t>19) организации безопасности в образовательных организациях;</w:t>
      </w:r>
    </w:p>
    <w:p w:rsidR="00241EF9" w:rsidRPr="00BE5FE9" w:rsidRDefault="00241EF9" w:rsidP="00A1085A">
      <w:pPr>
        <w:spacing w:line="20" w:lineRule="atLeast"/>
        <w:ind w:left="-567"/>
        <w:jc w:val="both"/>
        <w:rPr>
          <w:color w:val="000000"/>
          <w:sz w:val="26"/>
          <w:szCs w:val="26"/>
        </w:rPr>
      </w:pPr>
      <w:r w:rsidRPr="00BE5FE9">
        <w:rPr>
          <w:color w:val="000000"/>
          <w:sz w:val="26"/>
          <w:szCs w:val="26"/>
        </w:rPr>
        <w:t>20) реализация нацпроекта «Образование»</w:t>
      </w:r>
    </w:p>
    <w:p w:rsidR="00241EF9" w:rsidRPr="00BE5FE9" w:rsidRDefault="00241EF9" w:rsidP="00A1085A">
      <w:pPr>
        <w:spacing w:line="20" w:lineRule="atLeast"/>
        <w:ind w:left="-567"/>
        <w:jc w:val="both"/>
        <w:rPr>
          <w:color w:val="000000"/>
          <w:sz w:val="26"/>
          <w:szCs w:val="26"/>
        </w:rPr>
      </w:pPr>
      <w:r w:rsidRPr="00BE5FE9">
        <w:rPr>
          <w:color w:val="000000"/>
          <w:sz w:val="26"/>
          <w:szCs w:val="26"/>
        </w:rPr>
        <w:t>21)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w:t>
      </w:r>
    </w:p>
    <w:p w:rsidR="00241EF9" w:rsidRPr="00BE5FE9" w:rsidRDefault="00241EF9" w:rsidP="00A1085A">
      <w:pPr>
        <w:spacing w:line="20" w:lineRule="atLeast"/>
        <w:ind w:left="-567"/>
        <w:jc w:val="both"/>
        <w:rPr>
          <w:color w:val="000000"/>
          <w:sz w:val="26"/>
          <w:szCs w:val="26"/>
        </w:rPr>
      </w:pPr>
      <w:r w:rsidRPr="00BE5FE9">
        <w:rPr>
          <w:color w:val="000000"/>
          <w:sz w:val="26"/>
          <w:szCs w:val="26"/>
        </w:rPr>
        <w:t>22) темы, посвященные проведению профилактических мероприятий в целях недопущения распространения новой короновирусной инфекции,</w:t>
      </w:r>
    </w:p>
    <w:p w:rsidR="00241EF9" w:rsidRPr="00BE5FE9" w:rsidRDefault="00241EF9" w:rsidP="00A1085A">
      <w:pPr>
        <w:spacing w:line="20" w:lineRule="atLeast"/>
        <w:ind w:left="-567" w:firstLine="708"/>
        <w:jc w:val="both"/>
        <w:rPr>
          <w:color w:val="000000"/>
          <w:sz w:val="26"/>
          <w:szCs w:val="26"/>
        </w:rPr>
      </w:pPr>
      <w:r w:rsidRPr="00BE5FE9">
        <w:rPr>
          <w:color w:val="000000"/>
          <w:sz w:val="26"/>
          <w:szCs w:val="26"/>
        </w:rPr>
        <w:t xml:space="preserve">Основные темы для освещения пресс-службой Министерства в 2021 году определяются планом работы Министерства просвещения и воспитания Ульяновской области. </w:t>
      </w:r>
    </w:p>
    <w:p w:rsidR="00241EF9" w:rsidRPr="00BE5FE9" w:rsidRDefault="00241EF9" w:rsidP="00A1085A">
      <w:pPr>
        <w:spacing w:line="20" w:lineRule="atLeast"/>
        <w:ind w:left="-567" w:firstLine="708"/>
        <w:jc w:val="both"/>
        <w:rPr>
          <w:color w:val="000000"/>
          <w:sz w:val="26"/>
          <w:szCs w:val="26"/>
        </w:rPr>
      </w:pPr>
      <w:r w:rsidRPr="00BE5FE9">
        <w:rPr>
          <w:color w:val="000000"/>
          <w:sz w:val="26"/>
          <w:szCs w:val="26"/>
        </w:rPr>
        <w:t>В течение 2021 года пресс-служба Министерства 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241EF9" w:rsidRPr="00BE5FE9" w:rsidRDefault="00241EF9" w:rsidP="00A1085A">
      <w:pPr>
        <w:spacing w:line="20" w:lineRule="atLeast"/>
        <w:ind w:left="-567" w:firstLine="708"/>
        <w:jc w:val="both"/>
        <w:rPr>
          <w:b/>
          <w:color w:val="000000"/>
          <w:sz w:val="26"/>
          <w:szCs w:val="26"/>
        </w:rPr>
      </w:pPr>
      <w:r w:rsidRPr="00BE5FE9">
        <w:rPr>
          <w:b/>
          <w:color w:val="000000"/>
          <w:sz w:val="26"/>
          <w:szCs w:val="26"/>
        </w:rPr>
        <w:t>Ключевыми темами в 2022 году станут:</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создание новых мест в образовательных организациях региона;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выявление и поддержка талантливых и одарённых детей;</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обеспечение создания условий для успешной социализации и реализации федеральных государственных образовательных стандартов для детей с ограниченными возможностями здоровья и детей-инвалидов;</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проведение капитального ремонта в образовательных организациях Ульяновской области;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обеспечение безопасности образовательного процесса;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развитие национального движения WorldSkills Россия на базе профессиональных образовательных организаций Ульяновской области;</w:t>
      </w:r>
    </w:p>
    <w:p w:rsidR="00241EF9" w:rsidRPr="00BE5FE9" w:rsidRDefault="00241EF9" w:rsidP="00A1085A">
      <w:pPr>
        <w:spacing w:line="20" w:lineRule="atLeast"/>
        <w:ind w:left="-567"/>
        <w:jc w:val="both"/>
        <w:rPr>
          <w:color w:val="000000"/>
          <w:sz w:val="26"/>
          <w:szCs w:val="26"/>
        </w:rPr>
      </w:pPr>
      <w:r w:rsidRPr="00BE5FE9">
        <w:rPr>
          <w:color w:val="000000"/>
          <w:sz w:val="26"/>
          <w:szCs w:val="26"/>
        </w:rPr>
        <w:t>- антикоррупционная работа;</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реализация нацпроекта «Образование»;</w:t>
      </w:r>
    </w:p>
    <w:p w:rsidR="00241EF9" w:rsidRPr="00BE5FE9" w:rsidRDefault="00241EF9" w:rsidP="00A1085A">
      <w:pPr>
        <w:spacing w:line="20" w:lineRule="atLeast"/>
        <w:ind w:left="-567"/>
        <w:jc w:val="both"/>
        <w:rPr>
          <w:color w:val="000000"/>
          <w:sz w:val="26"/>
          <w:szCs w:val="26"/>
        </w:rPr>
      </w:pPr>
      <w:r w:rsidRPr="00BE5FE9">
        <w:rPr>
          <w:color w:val="000000"/>
          <w:sz w:val="26"/>
          <w:szCs w:val="26"/>
        </w:rPr>
        <w:t>- развитие системы профессионального образования;</w:t>
      </w:r>
    </w:p>
    <w:p w:rsidR="002167BC" w:rsidRPr="00243B19" w:rsidRDefault="00F45DEE" w:rsidP="00A1085A">
      <w:pPr>
        <w:widowControl w:val="0"/>
        <w:ind w:left="-567" w:firstLine="708"/>
        <w:contextualSpacing/>
        <w:jc w:val="both"/>
        <w:rPr>
          <w:rFonts w:ascii="PT Astra Serif" w:hAnsi="PT Astra Serif"/>
          <w:b/>
          <w:sz w:val="26"/>
          <w:szCs w:val="26"/>
          <w:u w:val="single"/>
        </w:rPr>
      </w:pPr>
      <w:r w:rsidRPr="00BE5FE9">
        <w:rPr>
          <w:rFonts w:ascii="PT Astra Serif" w:hAnsi="PT Astra Serif"/>
          <w:b/>
          <w:sz w:val="26"/>
          <w:szCs w:val="26"/>
          <w:u w:val="single"/>
        </w:rPr>
        <w:t>Задачи</w:t>
      </w:r>
      <w:r w:rsidR="00391295" w:rsidRPr="00BE5FE9">
        <w:rPr>
          <w:rFonts w:ascii="PT Astra Serif" w:hAnsi="PT Astra Serif"/>
          <w:b/>
          <w:sz w:val="26"/>
          <w:szCs w:val="26"/>
          <w:u w:val="single"/>
        </w:rPr>
        <w:t xml:space="preserve"> на 2022</w:t>
      </w:r>
      <w:r w:rsidR="002167BC" w:rsidRPr="00BE5FE9">
        <w:rPr>
          <w:rFonts w:ascii="PT Astra Serif" w:hAnsi="PT Astra Serif"/>
          <w:b/>
          <w:sz w:val="26"/>
          <w:szCs w:val="26"/>
          <w:u w:val="single"/>
        </w:rPr>
        <w:t xml:space="preserve"> год</w:t>
      </w:r>
      <w:r w:rsidR="002167BC" w:rsidRPr="00243B19">
        <w:rPr>
          <w:rFonts w:ascii="PT Astra Serif" w:hAnsi="PT Astra Serif"/>
          <w:b/>
          <w:sz w:val="26"/>
          <w:szCs w:val="26"/>
          <w:u w:val="single"/>
        </w:rPr>
        <w:t xml:space="preserve"> </w:t>
      </w:r>
    </w:p>
    <w:p w:rsidR="002A7763" w:rsidRDefault="002A7763" w:rsidP="00A1085A">
      <w:pPr>
        <w:widowControl w:val="0"/>
        <w:ind w:left="-567" w:firstLine="709"/>
        <w:contextualSpacing/>
        <w:jc w:val="both"/>
        <w:rPr>
          <w:rFonts w:ascii="PT Astra Serif" w:hAnsi="PT Astra Serif"/>
          <w:b/>
          <w:sz w:val="26"/>
          <w:szCs w:val="26"/>
        </w:rPr>
      </w:pPr>
      <w:r w:rsidRPr="00243B19">
        <w:rPr>
          <w:rFonts w:ascii="PT Astra Serif" w:hAnsi="PT Astra Serif"/>
          <w:b/>
          <w:sz w:val="26"/>
          <w:szCs w:val="26"/>
        </w:rPr>
        <w:t>В части осуществления переданных полномочий Российской Федерации в сфере образования:</w:t>
      </w:r>
    </w:p>
    <w:p w:rsidR="00E86CDD" w:rsidRPr="00CC32E1" w:rsidRDefault="00E86CDD" w:rsidP="00A1085A">
      <w:pPr>
        <w:ind w:left="-567" w:firstLine="709"/>
        <w:jc w:val="both"/>
        <w:rPr>
          <w:rFonts w:ascii="PT Astra Serif" w:hAnsi="PT Astra Serif"/>
          <w:sz w:val="26"/>
          <w:szCs w:val="26"/>
        </w:rPr>
      </w:pPr>
      <w:r w:rsidRPr="00C66D3D">
        <w:rPr>
          <w:rFonts w:ascii="PT Astra Serif" w:hAnsi="PT Astra Serif" w:cs="Arial"/>
          <w:sz w:val="26"/>
          <w:szCs w:val="26"/>
        </w:rPr>
        <w:t>1</w:t>
      </w:r>
      <w:r w:rsidRPr="00C66D3D">
        <w:rPr>
          <w:rFonts w:ascii="PT Astra Serif" w:hAnsi="PT Astra Serif"/>
          <w:sz w:val="26"/>
          <w:szCs w:val="26"/>
        </w:rPr>
        <w:t xml:space="preserve">. Создание условий для увеличения количества участников региональных конкурсов </w:t>
      </w:r>
      <w:r w:rsidRPr="00CC32E1">
        <w:rPr>
          <w:rFonts w:ascii="PT Astra Serif" w:hAnsi="PT Astra Serif"/>
          <w:sz w:val="26"/>
          <w:szCs w:val="26"/>
        </w:rPr>
        <w:t>профессионального мастерства.</w:t>
      </w:r>
    </w:p>
    <w:p w:rsidR="00E86CDD" w:rsidRPr="00CC32E1" w:rsidRDefault="00E86CDD" w:rsidP="00A1085A">
      <w:pPr>
        <w:ind w:left="-567" w:firstLine="709"/>
        <w:jc w:val="both"/>
        <w:rPr>
          <w:rFonts w:ascii="PT Astra Serif" w:hAnsi="PT Astra Serif"/>
          <w:sz w:val="26"/>
          <w:szCs w:val="26"/>
        </w:rPr>
      </w:pPr>
      <w:r w:rsidRPr="00CC32E1">
        <w:rPr>
          <w:rFonts w:ascii="PT Astra Serif" w:hAnsi="PT Astra Serif"/>
          <w:sz w:val="26"/>
          <w:szCs w:val="26"/>
        </w:rPr>
        <w:lastRenderedPageBreak/>
        <w:t>2. Создать единый календарь конкурсов профессионального мастерства для педагогических работников Ульяновской области.</w:t>
      </w:r>
    </w:p>
    <w:p w:rsidR="00E86CDD" w:rsidRPr="00CC32E1" w:rsidRDefault="00E86CDD" w:rsidP="00A1085A">
      <w:pPr>
        <w:ind w:left="-567" w:firstLine="709"/>
        <w:jc w:val="both"/>
        <w:rPr>
          <w:rFonts w:ascii="PT Astra Serif" w:hAnsi="PT Astra Serif"/>
          <w:sz w:val="26"/>
          <w:szCs w:val="26"/>
        </w:rPr>
      </w:pPr>
      <w:r w:rsidRPr="00CC32E1">
        <w:rPr>
          <w:rFonts w:ascii="PT Astra Serif" w:hAnsi="PT Astra Serif"/>
          <w:sz w:val="26"/>
          <w:szCs w:val="26"/>
        </w:rPr>
        <w:t xml:space="preserve">3. Формирование эффективных механизмов подготовки победителей региональных педагогических конкурсов профессионального мастерства, для участия в федеральных этапах. </w:t>
      </w:r>
    </w:p>
    <w:p w:rsidR="00E86CDD" w:rsidRPr="00CC32E1" w:rsidRDefault="00E86CDD" w:rsidP="00A1085A">
      <w:pPr>
        <w:ind w:left="-567" w:firstLine="709"/>
        <w:jc w:val="both"/>
        <w:rPr>
          <w:rFonts w:ascii="PT Astra Serif" w:hAnsi="PT Astra Serif"/>
          <w:sz w:val="26"/>
          <w:szCs w:val="26"/>
        </w:rPr>
      </w:pPr>
      <w:r w:rsidRPr="00CC32E1">
        <w:rPr>
          <w:rFonts w:ascii="PT Astra Serif" w:hAnsi="PT Astra Serif"/>
          <w:sz w:val="26"/>
          <w:szCs w:val="26"/>
        </w:rPr>
        <w:t>4. Повышение профессионального мастерства педагогов через участие в конкурсах, выявление и продвижение эффективных моделей инновационной педагогической практики среди педагогического сообщества региона.</w:t>
      </w:r>
    </w:p>
    <w:p w:rsidR="007F3DBD" w:rsidRPr="00CC32E1" w:rsidRDefault="007F3DBD" w:rsidP="00A1085A">
      <w:pPr>
        <w:widowControl w:val="0"/>
        <w:ind w:left="-567" w:firstLine="709"/>
        <w:contextualSpacing/>
        <w:jc w:val="both"/>
        <w:rPr>
          <w:rFonts w:ascii="PT Astra Serif" w:hAnsi="PT Astra Serif"/>
          <w:b/>
          <w:sz w:val="26"/>
          <w:szCs w:val="26"/>
        </w:rPr>
      </w:pPr>
    </w:p>
    <w:p w:rsidR="00F2716A" w:rsidRPr="00CC32E1" w:rsidRDefault="00F2716A" w:rsidP="00A1085A">
      <w:pPr>
        <w:widowControl w:val="0"/>
        <w:tabs>
          <w:tab w:val="left" w:pos="993"/>
          <w:tab w:val="num" w:pos="1260"/>
        </w:tabs>
        <w:suppressAutoHyphens/>
        <w:ind w:left="-567"/>
        <w:contextualSpacing/>
        <w:jc w:val="both"/>
        <w:rPr>
          <w:rFonts w:ascii="PT Astra Serif" w:hAnsi="PT Astra Serif"/>
          <w:b/>
          <w:sz w:val="26"/>
          <w:szCs w:val="26"/>
        </w:rPr>
      </w:pPr>
      <w:r w:rsidRPr="00CC32E1">
        <w:rPr>
          <w:rFonts w:ascii="PT Astra Serif" w:hAnsi="PT Astra Serif"/>
          <w:b/>
          <w:bCs/>
          <w:sz w:val="26"/>
          <w:szCs w:val="26"/>
        </w:rPr>
        <w:t xml:space="preserve">В части </w:t>
      </w:r>
      <w:r w:rsidRPr="00CC32E1">
        <w:rPr>
          <w:rFonts w:ascii="PT Astra Serif" w:hAnsi="PT Astra Serif"/>
          <w:b/>
          <w:sz w:val="26"/>
          <w:szCs w:val="26"/>
        </w:rPr>
        <w:t>дошкольного образования:</w:t>
      </w:r>
    </w:p>
    <w:p w:rsidR="00F2716A" w:rsidRPr="00CC32E1" w:rsidRDefault="00CC32E1" w:rsidP="00A1085A">
      <w:pPr>
        <w:ind w:left="-567" w:firstLine="708"/>
        <w:jc w:val="both"/>
        <w:rPr>
          <w:rFonts w:ascii="PT Astra Serif" w:hAnsi="PT Astra Serif"/>
          <w:sz w:val="26"/>
          <w:szCs w:val="26"/>
        </w:rPr>
      </w:pPr>
      <w:r w:rsidRPr="00CC32E1">
        <w:rPr>
          <w:rFonts w:ascii="PT Astra Serif" w:hAnsi="PT Astra Serif"/>
          <w:sz w:val="26"/>
          <w:szCs w:val="26"/>
        </w:rPr>
        <w:t>1.</w:t>
      </w:r>
      <w:r w:rsidR="00F2716A" w:rsidRPr="00CC32E1">
        <w:rPr>
          <w:rFonts w:ascii="PT Astra Serif" w:hAnsi="PT Astra Serif"/>
          <w:sz w:val="26"/>
          <w:szCs w:val="26"/>
        </w:rPr>
        <w:t xml:space="preserve"> Обеспечение 100% доступности дошкольного образования для детей в возрасте от 3 до 7 лет.</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 xml:space="preserve">2. Обеспечение 100% доступности дошкольного образования для детей в возрасте от 1,5 до 3 лет. </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3. Создание условий для развития вариативных форм образования детей в возрасте до 3 лет:</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 создание дополнительных мест для детей в возрасте до трёх лет в организациях частной формы собственности и у индивидуальных предпринимателей, осуществляющих образовательную деятельность по образовательным программам дошкольного образования, а также присмотр и уход за детьми.</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4. Создание условий для раннего развития детей в возрасте до трёх лет:</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 создание службы ранней помощи и оснащение её реабилитационным оборудованием.</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 xml:space="preserve">5. Повышение качества дошкольного образования: </w:t>
      </w:r>
    </w:p>
    <w:p w:rsidR="00F2716A" w:rsidRPr="00CC32E1" w:rsidRDefault="00F2716A" w:rsidP="00A1085A">
      <w:pPr>
        <w:ind w:left="-567" w:firstLine="708"/>
        <w:jc w:val="both"/>
        <w:rPr>
          <w:rFonts w:ascii="PT Astra Serif" w:hAnsi="PT Astra Serif"/>
          <w:sz w:val="26"/>
          <w:szCs w:val="26"/>
        </w:rPr>
      </w:pPr>
      <w:r w:rsidRPr="00CC32E1">
        <w:rPr>
          <w:rFonts w:ascii="PT Astra Serif" w:hAnsi="PT Astra Serif"/>
          <w:sz w:val="26"/>
          <w:szCs w:val="26"/>
        </w:rPr>
        <w:t>– сопровождение реализации ФГОС дошкольного образования посредством функционирования стажировочных площадок на территории Ульяновской области.</w:t>
      </w:r>
    </w:p>
    <w:p w:rsidR="00F2716A" w:rsidRPr="00CC32E1" w:rsidRDefault="00F2716A" w:rsidP="00A1085A">
      <w:pPr>
        <w:ind w:left="-567" w:firstLine="708"/>
        <w:jc w:val="both"/>
        <w:rPr>
          <w:rFonts w:ascii="PT Astra Serif" w:hAnsi="PT Astra Serif"/>
          <w:bCs/>
          <w:sz w:val="26"/>
          <w:szCs w:val="26"/>
        </w:rPr>
      </w:pPr>
      <w:r w:rsidRPr="00CC32E1">
        <w:rPr>
          <w:rFonts w:ascii="PT Astra Serif" w:hAnsi="PT Astra Serif"/>
          <w:sz w:val="26"/>
          <w:szCs w:val="26"/>
        </w:rPr>
        <w:t>6. Внедрение системы оценки качества дошкольного образования</w:t>
      </w:r>
    </w:p>
    <w:p w:rsidR="00F2716A" w:rsidRPr="00CC32E1" w:rsidRDefault="00F2716A" w:rsidP="00A1085A">
      <w:pPr>
        <w:widowControl w:val="0"/>
        <w:ind w:left="-567" w:firstLine="709"/>
        <w:contextualSpacing/>
        <w:jc w:val="both"/>
        <w:rPr>
          <w:rFonts w:ascii="PT Astra Serif" w:hAnsi="PT Astra Serif"/>
          <w:b/>
          <w:bCs/>
          <w:sz w:val="26"/>
          <w:szCs w:val="26"/>
        </w:rPr>
      </w:pPr>
      <w:r w:rsidRPr="00CC32E1">
        <w:rPr>
          <w:rFonts w:ascii="PT Astra Serif" w:hAnsi="PT Astra Serif"/>
          <w:b/>
          <w:bCs/>
          <w:sz w:val="26"/>
          <w:szCs w:val="26"/>
        </w:rPr>
        <w:t>В части общего образования:</w:t>
      </w:r>
    </w:p>
    <w:p w:rsidR="00F2716A" w:rsidRPr="00CC32E1" w:rsidRDefault="00F2716A"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1.</w:t>
      </w:r>
      <w:r w:rsidRPr="00CC32E1">
        <w:rPr>
          <w:rFonts w:ascii="PT Astra Serif" w:hAnsi="PT Astra Serif"/>
          <w:sz w:val="26"/>
          <w:szCs w:val="26"/>
        </w:rPr>
        <w:tab/>
        <w:t>Создание 61 Центра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 и малых городах в рамках регионального проекта «Современная школа» национального проекта «Образование».</w:t>
      </w:r>
    </w:p>
    <w:p w:rsidR="00F2716A" w:rsidRPr="00CC32E1" w:rsidRDefault="00F2716A"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2. 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F2716A" w:rsidRPr="00CC32E1" w:rsidRDefault="00F2716A"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 xml:space="preserve">3. Оснащение образовательных организаций, реализующих адаптированные основные общеобразовательные программы современным оборудованием в рамках регионального проекта «Современная школа» национального проекта «Образование» (ОГКОУ «Школа-интернат № 16», ОГКОУ «Школа № 91»). </w:t>
      </w:r>
    </w:p>
    <w:p w:rsidR="00F2716A" w:rsidRPr="00CC32E1" w:rsidRDefault="00024B2E"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 xml:space="preserve">4. </w:t>
      </w:r>
      <w:r w:rsidR="00F2716A" w:rsidRPr="00CC32E1">
        <w:rPr>
          <w:rFonts w:ascii="PT Astra Serif" w:hAnsi="PT Astra Serif"/>
          <w:sz w:val="26"/>
          <w:szCs w:val="26"/>
        </w:rPr>
        <w:t>Реализация комплекса мер по повышению качества общего образования:</w:t>
      </w:r>
    </w:p>
    <w:p w:rsidR="00F2716A" w:rsidRPr="00CC32E1" w:rsidRDefault="00F2716A"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 xml:space="preserve"> – введение ФГОС основного общего образования с 1 сентября 2022 года в штатном режиме;</w:t>
      </w:r>
    </w:p>
    <w:p w:rsidR="00F2716A" w:rsidRPr="00CC32E1" w:rsidRDefault="00F2716A" w:rsidP="00A1085A">
      <w:pPr>
        <w:widowControl w:val="0"/>
        <w:ind w:left="-567" w:firstLine="709"/>
        <w:contextualSpacing/>
        <w:jc w:val="both"/>
        <w:rPr>
          <w:rFonts w:ascii="PT Astra Serif" w:hAnsi="PT Astra Serif"/>
          <w:sz w:val="26"/>
          <w:szCs w:val="26"/>
        </w:rPr>
      </w:pPr>
      <w:r w:rsidRPr="00CC32E1">
        <w:rPr>
          <w:rFonts w:ascii="PT Astra Serif" w:hAnsi="PT Astra Serif"/>
          <w:sz w:val="26"/>
          <w:szCs w:val="26"/>
        </w:rPr>
        <w:t xml:space="preserve">–формирование региональных/муниципальных механизмов повышения качества образования в школах с низкими результатами обучения и/или школами, функционирующими в неблагоприятных социальных условиях, в том числе сопровождение федерального проекта «500+» по оказанию адресной методической помощи школам с низкими образовательными результатами; </w:t>
      </w:r>
    </w:p>
    <w:p w:rsidR="009D3E7D" w:rsidRDefault="008377F5" w:rsidP="009D3E7D">
      <w:pPr>
        <w:widowControl w:val="0"/>
        <w:ind w:left="-567" w:firstLine="709"/>
        <w:contextualSpacing/>
        <w:rPr>
          <w:rFonts w:ascii="PT Astra Serif" w:hAnsi="PT Astra Serif"/>
          <w:b/>
          <w:color w:val="000000"/>
          <w:sz w:val="26"/>
          <w:szCs w:val="26"/>
        </w:rPr>
      </w:pPr>
      <w:r w:rsidRPr="00CC32E1">
        <w:rPr>
          <w:rFonts w:ascii="PT Astra Serif" w:hAnsi="PT Astra Serif"/>
          <w:b/>
          <w:color w:val="000000"/>
          <w:sz w:val="26"/>
          <w:szCs w:val="26"/>
        </w:rPr>
        <w:t>Задачи в сфере воспитания:</w:t>
      </w:r>
    </w:p>
    <w:p w:rsidR="00C66D3D" w:rsidRPr="009D3E7D" w:rsidRDefault="009D3E7D" w:rsidP="009D3E7D">
      <w:pPr>
        <w:widowControl w:val="0"/>
        <w:ind w:left="-567" w:firstLine="709"/>
        <w:contextualSpacing/>
        <w:rPr>
          <w:rFonts w:ascii="PT Astra Serif" w:hAnsi="PT Astra Serif"/>
          <w:b/>
          <w:color w:val="000000"/>
          <w:sz w:val="26"/>
          <w:szCs w:val="26"/>
        </w:rPr>
      </w:pPr>
      <w:r>
        <w:rPr>
          <w:rFonts w:ascii="PT Astra Serif" w:hAnsi="PT Astra Serif"/>
          <w:b/>
          <w:color w:val="000000"/>
          <w:sz w:val="26"/>
          <w:szCs w:val="26"/>
        </w:rPr>
        <w:lastRenderedPageBreak/>
        <w:t>1.</w:t>
      </w:r>
      <w:r w:rsidR="00C66D3D" w:rsidRPr="009D3E7D">
        <w:rPr>
          <w:sz w:val="26"/>
          <w:szCs w:val="26"/>
        </w:rPr>
        <w:t>Координация деятельности муниципальных образований Ульяновской области по вопросам реализации Плана мероприятий по реализации Стратегии развития воспитания и региональной программы развития воспитания в образовательных организациях.</w:t>
      </w:r>
    </w:p>
    <w:p w:rsidR="00C66D3D" w:rsidRPr="00CC32E1" w:rsidRDefault="009D3E7D" w:rsidP="009D3E7D">
      <w:pPr>
        <w:pStyle w:val="af5"/>
        <w:ind w:left="142"/>
        <w:contextualSpacing/>
        <w:jc w:val="both"/>
        <w:rPr>
          <w:sz w:val="26"/>
          <w:szCs w:val="26"/>
          <w:lang w:val="ru-RU"/>
        </w:rPr>
      </w:pPr>
      <w:r>
        <w:rPr>
          <w:sz w:val="26"/>
          <w:szCs w:val="26"/>
          <w:lang w:val="ru-RU"/>
        </w:rPr>
        <w:t>2.</w:t>
      </w:r>
      <w:r w:rsidR="00C66D3D" w:rsidRPr="00CC32E1">
        <w:rPr>
          <w:sz w:val="26"/>
          <w:szCs w:val="26"/>
          <w:lang w:val="ru-RU"/>
        </w:rPr>
        <w:t>Создание условий для обеспечения в образовательных организациях безопасной воспитывающей среды.</w:t>
      </w:r>
    </w:p>
    <w:p w:rsidR="00C66D3D" w:rsidRPr="00CC32E1" w:rsidRDefault="009D3E7D" w:rsidP="009D3E7D">
      <w:pPr>
        <w:pStyle w:val="af5"/>
        <w:ind w:left="142"/>
        <w:contextualSpacing/>
        <w:jc w:val="both"/>
        <w:rPr>
          <w:sz w:val="26"/>
          <w:szCs w:val="26"/>
          <w:lang w:val="ru-RU"/>
        </w:rPr>
      </w:pPr>
      <w:r>
        <w:rPr>
          <w:sz w:val="26"/>
          <w:szCs w:val="26"/>
          <w:lang w:val="ru-RU"/>
        </w:rPr>
        <w:t>3.</w:t>
      </w:r>
      <w:r w:rsidR="00C66D3D" w:rsidRPr="00CC32E1">
        <w:rPr>
          <w:sz w:val="26"/>
          <w:szCs w:val="26"/>
          <w:lang w:val="ru-RU"/>
        </w:rPr>
        <w:t>Обеспечение реализации федерального проекта «Патриотическое воспитание граждан Российской Федерации» на территории Ульяновской области:</w:t>
      </w:r>
    </w:p>
    <w:p w:rsidR="00C66D3D" w:rsidRPr="00CC32E1" w:rsidRDefault="00C66D3D" w:rsidP="00A1085A">
      <w:pPr>
        <w:ind w:left="-567" w:firstLine="709"/>
        <w:contextualSpacing/>
        <w:jc w:val="both"/>
        <w:rPr>
          <w:color w:val="000000"/>
          <w:sz w:val="26"/>
          <w:szCs w:val="26"/>
        </w:rPr>
      </w:pPr>
      <w:r w:rsidRPr="00CC32E1">
        <w:rPr>
          <w:color w:val="000000"/>
          <w:sz w:val="26"/>
          <w:szCs w:val="26"/>
        </w:rPr>
        <w:t>- проведение мероприятий в рамках реализации результата «Обеспечено 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72 тыс. чел</w:t>
      </w:r>
    </w:p>
    <w:p w:rsidR="00C66D3D" w:rsidRPr="00CC32E1" w:rsidRDefault="00C66D3D" w:rsidP="00A1085A">
      <w:pPr>
        <w:ind w:left="-567" w:firstLine="709"/>
        <w:contextualSpacing/>
        <w:jc w:val="both"/>
        <w:rPr>
          <w:color w:val="000000"/>
          <w:sz w:val="26"/>
          <w:szCs w:val="26"/>
        </w:rPr>
      </w:pPr>
      <w:r w:rsidRPr="00CC32E1">
        <w:rPr>
          <w:color w:val="000000"/>
          <w:sz w:val="26"/>
          <w:szCs w:val="26"/>
        </w:rPr>
        <w:t>- проведение мероприятий в рамках результата «Создание условий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6 тыс. чел. (нарастающим итогом)</w:t>
      </w:r>
    </w:p>
    <w:p w:rsidR="00C66D3D" w:rsidRPr="00CC32E1" w:rsidRDefault="00C66D3D" w:rsidP="00A1085A">
      <w:pPr>
        <w:ind w:left="-567" w:firstLine="709"/>
        <w:contextualSpacing/>
        <w:jc w:val="both"/>
        <w:rPr>
          <w:color w:val="000000"/>
          <w:sz w:val="26"/>
          <w:szCs w:val="26"/>
        </w:rPr>
      </w:pPr>
      <w:r w:rsidRPr="00CC32E1">
        <w:rPr>
          <w:color w:val="000000"/>
          <w:sz w:val="26"/>
          <w:szCs w:val="26"/>
        </w:rPr>
        <w:t>4. Развитие детских общественных объединений в образовательных организациях, расположенных на территории Ульяновской области:</w:t>
      </w:r>
    </w:p>
    <w:p w:rsidR="00C66D3D" w:rsidRPr="00CC32E1" w:rsidRDefault="00C66D3D" w:rsidP="00A1085A">
      <w:pPr>
        <w:ind w:left="-567" w:firstLine="709"/>
        <w:contextualSpacing/>
        <w:jc w:val="both"/>
        <w:rPr>
          <w:color w:val="000000"/>
          <w:sz w:val="26"/>
          <w:szCs w:val="26"/>
        </w:rPr>
      </w:pPr>
      <w:r w:rsidRPr="00CC32E1">
        <w:rPr>
          <w:color w:val="000000"/>
          <w:sz w:val="26"/>
          <w:szCs w:val="26"/>
        </w:rPr>
        <w:t>- увеличение количества образовательных организаций, реализующих деятельность «Российского движения школьников», до 305 организаций.</w:t>
      </w:r>
    </w:p>
    <w:p w:rsidR="00C66D3D" w:rsidRPr="00CC32E1" w:rsidRDefault="00C66D3D" w:rsidP="00A1085A">
      <w:pPr>
        <w:ind w:left="-567" w:firstLine="709"/>
        <w:contextualSpacing/>
        <w:jc w:val="both"/>
        <w:rPr>
          <w:color w:val="000000"/>
          <w:sz w:val="26"/>
          <w:szCs w:val="26"/>
        </w:rPr>
      </w:pPr>
      <w:r w:rsidRPr="00CC32E1">
        <w:rPr>
          <w:color w:val="000000"/>
          <w:sz w:val="26"/>
          <w:szCs w:val="26"/>
        </w:rPr>
        <w:t>- Увеличение количества постоянных членов Всероссийского военно-патриотического общественного движения «Юнармия», до 8500 человек.</w:t>
      </w:r>
    </w:p>
    <w:p w:rsidR="00C66D3D" w:rsidRPr="00CC32E1" w:rsidRDefault="00C66D3D" w:rsidP="00A1085A">
      <w:pPr>
        <w:ind w:left="-567" w:firstLine="709"/>
        <w:contextualSpacing/>
        <w:jc w:val="both"/>
        <w:rPr>
          <w:color w:val="000000"/>
          <w:sz w:val="26"/>
          <w:szCs w:val="26"/>
        </w:rPr>
      </w:pPr>
      <w:r w:rsidRPr="00CC32E1">
        <w:rPr>
          <w:color w:val="000000"/>
          <w:sz w:val="26"/>
          <w:szCs w:val="26"/>
        </w:rPr>
        <w:t>5. Проведение не менее 12 региональных мероприятий по просвещению родителей в вопросах семейного воспитания; вовлечения семей в воспитательный процесс в образовательных организациях Ульяновской области.</w:t>
      </w:r>
    </w:p>
    <w:p w:rsidR="00C66D3D" w:rsidRPr="00CC32E1" w:rsidRDefault="00C66D3D" w:rsidP="00A1085A">
      <w:pPr>
        <w:ind w:left="-567" w:firstLine="709"/>
        <w:contextualSpacing/>
        <w:jc w:val="both"/>
        <w:rPr>
          <w:color w:val="000000"/>
          <w:sz w:val="26"/>
          <w:szCs w:val="26"/>
        </w:rPr>
      </w:pPr>
      <w:r w:rsidRPr="00CC32E1">
        <w:rPr>
          <w:color w:val="000000"/>
          <w:sz w:val="26"/>
          <w:szCs w:val="26"/>
        </w:rPr>
        <w:t>6. Увеличение числа общеобраз</w:t>
      </w:r>
      <w:r w:rsidR="00875BA9" w:rsidRPr="00CC32E1">
        <w:rPr>
          <w:color w:val="000000"/>
          <w:sz w:val="26"/>
          <w:szCs w:val="26"/>
        </w:rPr>
        <w:t>а</w:t>
      </w:r>
      <w:r w:rsidRPr="00CC32E1">
        <w:rPr>
          <w:color w:val="000000"/>
          <w:sz w:val="26"/>
          <w:szCs w:val="26"/>
        </w:rPr>
        <w:t>овательных организаций, реализующих программы финансовой грамотности, до 60%.</w:t>
      </w:r>
    </w:p>
    <w:p w:rsidR="00C66D3D" w:rsidRPr="00CC32E1" w:rsidRDefault="00C66D3D" w:rsidP="00A1085A">
      <w:pPr>
        <w:ind w:left="-567" w:firstLine="709"/>
        <w:contextualSpacing/>
        <w:jc w:val="both"/>
        <w:rPr>
          <w:color w:val="000000"/>
          <w:sz w:val="26"/>
          <w:szCs w:val="26"/>
        </w:rPr>
      </w:pPr>
      <w:r w:rsidRPr="00CC32E1">
        <w:rPr>
          <w:color w:val="000000"/>
          <w:sz w:val="26"/>
          <w:szCs w:val="26"/>
        </w:rPr>
        <w:t>7. Увеличение числа общеобразовательных организаций, реализующих программы, направленных на формирование традиционных семейных ценностей (семьеведение и другие) до 50%</w:t>
      </w:r>
    </w:p>
    <w:p w:rsidR="00C66D3D" w:rsidRPr="00CC32E1" w:rsidRDefault="00C66D3D" w:rsidP="00A1085A">
      <w:pPr>
        <w:ind w:left="-567" w:firstLine="709"/>
        <w:contextualSpacing/>
        <w:jc w:val="both"/>
        <w:rPr>
          <w:color w:val="000000"/>
          <w:sz w:val="26"/>
          <w:szCs w:val="26"/>
        </w:rPr>
      </w:pPr>
      <w:r w:rsidRPr="00CC32E1">
        <w:rPr>
          <w:color w:val="000000"/>
          <w:sz w:val="26"/>
          <w:szCs w:val="26"/>
        </w:rPr>
        <w:t>8. Обеспечение участия образовательных организаций в мероприятиях национального проекта «Культура», в том числе создание условий для развития театральной деятельности.</w:t>
      </w:r>
    </w:p>
    <w:p w:rsidR="00C66D3D" w:rsidRPr="00CC32E1" w:rsidRDefault="00C66D3D" w:rsidP="00A1085A">
      <w:pPr>
        <w:ind w:left="-567" w:firstLine="709"/>
        <w:contextualSpacing/>
        <w:jc w:val="both"/>
        <w:rPr>
          <w:color w:val="000000"/>
          <w:sz w:val="26"/>
          <w:szCs w:val="26"/>
        </w:rPr>
      </w:pPr>
      <w:r w:rsidRPr="00CC32E1">
        <w:rPr>
          <w:color w:val="000000"/>
          <w:sz w:val="26"/>
          <w:szCs w:val="26"/>
        </w:rPr>
        <w:t>9. Создание условий для повышения профессионального мастерства специалистов по воспитанию посредством проведения обучающих и конкурсных мероприятий, во взаимодействии с ОГАУ ИРО, ФГБОУ ВО УлГПУ им.И.Н.Ульянова.</w:t>
      </w:r>
    </w:p>
    <w:p w:rsidR="00C66D3D" w:rsidRPr="00CC32E1" w:rsidRDefault="00C66D3D" w:rsidP="00A1085A">
      <w:pPr>
        <w:ind w:left="-567" w:firstLine="709"/>
        <w:contextualSpacing/>
        <w:jc w:val="both"/>
        <w:rPr>
          <w:b/>
          <w:color w:val="000000"/>
          <w:sz w:val="26"/>
          <w:szCs w:val="26"/>
        </w:rPr>
      </w:pPr>
      <w:r w:rsidRPr="00CC32E1">
        <w:rPr>
          <w:b/>
          <w:color w:val="000000"/>
          <w:sz w:val="26"/>
          <w:szCs w:val="26"/>
        </w:rPr>
        <w:t>Рекомендации муниципальным органам управления образованием по совершенствованию воспитательной работы:</w:t>
      </w:r>
    </w:p>
    <w:p w:rsidR="00C66D3D" w:rsidRPr="00CC32E1" w:rsidRDefault="00C66D3D" w:rsidP="00A1085A">
      <w:pPr>
        <w:pStyle w:val="af5"/>
        <w:numPr>
          <w:ilvl w:val="0"/>
          <w:numId w:val="32"/>
        </w:numPr>
        <w:ind w:left="-567" w:firstLine="709"/>
        <w:contextualSpacing/>
        <w:jc w:val="both"/>
        <w:rPr>
          <w:sz w:val="26"/>
          <w:szCs w:val="26"/>
          <w:lang w:val="ru-RU"/>
        </w:rPr>
      </w:pPr>
      <w:r w:rsidRPr="00CC32E1">
        <w:rPr>
          <w:sz w:val="26"/>
          <w:szCs w:val="26"/>
          <w:lang w:val="ru-RU"/>
        </w:rPr>
        <w:t>Обеспечить контроль за реализацией рабочих программ воспитания и календарных планов воспитательной работы в подведомственных образовательных организациях;</w:t>
      </w:r>
    </w:p>
    <w:p w:rsidR="00C66D3D" w:rsidRPr="00CC32E1" w:rsidRDefault="00C66D3D" w:rsidP="00A1085A">
      <w:pPr>
        <w:pStyle w:val="af5"/>
        <w:numPr>
          <w:ilvl w:val="0"/>
          <w:numId w:val="32"/>
        </w:numPr>
        <w:ind w:left="-567" w:firstLine="709"/>
        <w:contextualSpacing/>
        <w:jc w:val="both"/>
        <w:rPr>
          <w:sz w:val="26"/>
          <w:szCs w:val="26"/>
          <w:lang w:val="ru-RU"/>
        </w:rPr>
      </w:pPr>
      <w:r w:rsidRPr="00CC32E1">
        <w:rPr>
          <w:sz w:val="26"/>
          <w:szCs w:val="26"/>
          <w:lang w:val="ru-RU"/>
        </w:rPr>
        <w:t>Обеспечить мониторинг исполнения муниципальных планов по реализации Стратегии развития воспитания в Российской Федерации;</w:t>
      </w:r>
    </w:p>
    <w:p w:rsidR="00C66D3D" w:rsidRPr="00CC32E1" w:rsidRDefault="00C66D3D" w:rsidP="00A1085A">
      <w:pPr>
        <w:pStyle w:val="af5"/>
        <w:numPr>
          <w:ilvl w:val="0"/>
          <w:numId w:val="32"/>
        </w:numPr>
        <w:ind w:left="-567" w:firstLine="709"/>
        <w:contextualSpacing/>
        <w:jc w:val="both"/>
        <w:rPr>
          <w:sz w:val="26"/>
          <w:szCs w:val="26"/>
          <w:lang w:val="ru-RU"/>
        </w:rPr>
      </w:pPr>
      <w:r w:rsidRPr="00CC32E1">
        <w:rPr>
          <w:sz w:val="26"/>
          <w:szCs w:val="26"/>
          <w:lang w:val="ru-RU"/>
        </w:rPr>
        <w:t>Обеспечить создание условий для развития социального партнерства при реализации мероприятий по воспитанию в образовательных организациях.</w:t>
      </w:r>
    </w:p>
    <w:p w:rsidR="00C66D3D" w:rsidRDefault="00C66D3D" w:rsidP="00A1085A">
      <w:pPr>
        <w:pStyle w:val="af5"/>
        <w:numPr>
          <w:ilvl w:val="0"/>
          <w:numId w:val="32"/>
        </w:numPr>
        <w:ind w:left="-567" w:firstLine="709"/>
        <w:jc w:val="both"/>
        <w:rPr>
          <w:rFonts w:ascii="PT Astra Serif" w:hAnsi="PT Astra Serif"/>
          <w:sz w:val="26"/>
          <w:szCs w:val="26"/>
          <w:lang w:val="ru-RU"/>
        </w:rPr>
      </w:pPr>
      <w:r w:rsidRPr="00CC32E1">
        <w:rPr>
          <w:rFonts w:ascii="PT Astra Serif" w:hAnsi="PT Astra Serif"/>
          <w:sz w:val="26"/>
          <w:szCs w:val="26"/>
          <w:lang w:val="ru-RU"/>
        </w:rPr>
        <w:t xml:space="preserve">Скорректировать муниципальные планы методического сопровождения учителей и обеспечить контроль за корректировкой календарных планов воспитательной работы образовательных организаций мероприятий, направленных на устранение профессиональных дефицитов выявленных Рособрнадзором (сложности в развитии у обучающихся познавательной активности, гражданской позиции, культуры и здорового </w:t>
      </w:r>
      <w:r w:rsidRPr="00CC32E1">
        <w:rPr>
          <w:rFonts w:ascii="PT Astra Serif" w:hAnsi="PT Astra Serif"/>
          <w:sz w:val="26"/>
          <w:szCs w:val="26"/>
          <w:lang w:val="ru-RU"/>
        </w:rPr>
        <w:lastRenderedPageBreak/>
        <w:t>образа жизни; сложности в организации деятельности ученического самоуправления; сложности в организации работы с родителями; сложности в подборе форм и методов воспитательной работы).</w:t>
      </w:r>
    </w:p>
    <w:p w:rsidR="00370CFE" w:rsidRPr="00370CFE" w:rsidRDefault="00370CFE" w:rsidP="00370CFE">
      <w:pPr>
        <w:ind w:left="-567"/>
        <w:jc w:val="both"/>
        <w:rPr>
          <w:rFonts w:ascii="PT Astra Serif" w:hAnsi="PT Astra Serif"/>
          <w:sz w:val="26"/>
          <w:szCs w:val="26"/>
        </w:rPr>
      </w:pPr>
    </w:p>
    <w:p w:rsidR="008377F5" w:rsidRPr="00CC32E1" w:rsidRDefault="008377F5" w:rsidP="00A1085A">
      <w:pPr>
        <w:tabs>
          <w:tab w:val="left" w:pos="0"/>
        </w:tabs>
        <w:ind w:left="-567"/>
        <w:jc w:val="both"/>
        <w:rPr>
          <w:rFonts w:ascii="PT Astra Serif" w:eastAsia="Calibri" w:hAnsi="PT Astra Serif"/>
          <w:b/>
          <w:sz w:val="26"/>
          <w:szCs w:val="26"/>
          <w:lang w:eastAsia="en-US"/>
        </w:rPr>
      </w:pPr>
      <w:r w:rsidRPr="00CC32E1">
        <w:rPr>
          <w:rFonts w:ascii="PT Astra Serif" w:eastAsia="Calibri" w:hAnsi="PT Astra Serif"/>
          <w:b/>
          <w:sz w:val="26"/>
          <w:szCs w:val="26"/>
          <w:lang w:eastAsia="en-US"/>
        </w:rPr>
        <w:t>В части дополнительного образования детей:</w:t>
      </w:r>
    </w:p>
    <w:p w:rsidR="005746AA" w:rsidRPr="00CC32E1" w:rsidRDefault="005746AA" w:rsidP="00A1085A">
      <w:pPr>
        <w:pStyle w:val="aa"/>
        <w:widowControl w:val="0"/>
        <w:numPr>
          <w:ilvl w:val="0"/>
          <w:numId w:val="4"/>
        </w:numPr>
        <w:shd w:val="clear" w:color="auto" w:fill="FFFFFF"/>
        <w:ind w:left="-567" w:firstLine="708"/>
        <w:contextualSpacing/>
        <w:rPr>
          <w:rFonts w:ascii="PT Astra Serif" w:hAnsi="PT Astra Serif"/>
          <w:sz w:val="26"/>
          <w:szCs w:val="26"/>
        </w:rPr>
      </w:pPr>
      <w:r w:rsidRPr="00CC32E1">
        <w:rPr>
          <w:rFonts w:ascii="PT Astra Serif" w:hAnsi="PT Astra Serif"/>
          <w:sz w:val="26"/>
          <w:szCs w:val="26"/>
        </w:rPr>
        <w:t>Охват максимального количества одарённых ульяновских школьников и их педагогов, содействие повышению уровня профессиональной подготовки по приоритетным для Центра направлениям во всех муниципальных образованиях Ульяновской области.</w:t>
      </w:r>
    </w:p>
    <w:p w:rsidR="005746AA" w:rsidRPr="00CC32E1" w:rsidRDefault="005746AA" w:rsidP="00A1085A">
      <w:pPr>
        <w:pStyle w:val="aa"/>
        <w:widowControl w:val="0"/>
        <w:numPr>
          <w:ilvl w:val="0"/>
          <w:numId w:val="4"/>
        </w:numPr>
        <w:shd w:val="clear" w:color="auto" w:fill="FFFFFF"/>
        <w:ind w:left="-567" w:firstLine="708"/>
        <w:contextualSpacing/>
        <w:rPr>
          <w:rFonts w:ascii="PT Astra Serif" w:hAnsi="PT Astra Serif"/>
          <w:sz w:val="26"/>
          <w:szCs w:val="26"/>
        </w:rPr>
      </w:pPr>
      <w:r w:rsidRPr="00CC32E1">
        <w:rPr>
          <w:rFonts w:ascii="PT Astra Serif" w:hAnsi="PT Astra Serif"/>
          <w:sz w:val="26"/>
          <w:szCs w:val="26"/>
        </w:rPr>
        <w:t>Развитие условий для реализации интеллектуального и личностного потенциала, профессионального самоопределения и становления детей независимо от их места жительства, социального положения и финансовых возможностей их семей.</w:t>
      </w:r>
    </w:p>
    <w:p w:rsidR="005746AA" w:rsidRPr="00CC32E1" w:rsidRDefault="005746AA" w:rsidP="00A1085A">
      <w:pPr>
        <w:pStyle w:val="aa"/>
        <w:widowControl w:val="0"/>
        <w:numPr>
          <w:ilvl w:val="0"/>
          <w:numId w:val="4"/>
        </w:numPr>
        <w:shd w:val="clear" w:color="auto" w:fill="FFFFFF"/>
        <w:ind w:left="-567" w:firstLine="709"/>
        <w:contextualSpacing/>
        <w:rPr>
          <w:rFonts w:ascii="PT Astra Serif" w:hAnsi="PT Astra Serif"/>
          <w:sz w:val="26"/>
          <w:szCs w:val="26"/>
        </w:rPr>
      </w:pPr>
      <w:r w:rsidRPr="00CC32E1">
        <w:rPr>
          <w:rFonts w:ascii="PT Astra Serif" w:hAnsi="PT Astra Serif"/>
          <w:sz w:val="26"/>
          <w:szCs w:val="26"/>
        </w:rPr>
        <w:t>Развитие новых форм включения одарённых детей в интеллектуально-познавательную, художественную, физкультурно-спортивную и общественно-полезную деятельность с использованием потенциала Центра и партнёров Центра.</w:t>
      </w:r>
    </w:p>
    <w:p w:rsidR="005746AA" w:rsidRPr="00CC32E1" w:rsidRDefault="005746AA" w:rsidP="00A1085A">
      <w:pPr>
        <w:pStyle w:val="aa"/>
        <w:widowControl w:val="0"/>
        <w:numPr>
          <w:ilvl w:val="0"/>
          <w:numId w:val="4"/>
        </w:numPr>
        <w:shd w:val="clear" w:color="auto" w:fill="FFFFFF"/>
        <w:ind w:left="-567" w:firstLine="708"/>
        <w:contextualSpacing/>
        <w:rPr>
          <w:rFonts w:ascii="PT Astra Serif" w:hAnsi="PT Astra Serif"/>
          <w:sz w:val="26"/>
          <w:szCs w:val="26"/>
        </w:rPr>
      </w:pPr>
      <w:r w:rsidRPr="00CC32E1">
        <w:rPr>
          <w:rFonts w:ascii="PT Astra Serif" w:hAnsi="PT Astra Serif"/>
          <w:sz w:val="26"/>
          <w:szCs w:val="26"/>
        </w:rPr>
        <w:t>Создание системы «социальных лифтов» для талантливых молодых россиян, объединяющей профориентационные, образовательные, спортивные, творческие, исследовательские и иные ресурсы для развития и профессионального становления детей.</w:t>
      </w:r>
    </w:p>
    <w:p w:rsidR="005746AA" w:rsidRPr="00CC32E1" w:rsidRDefault="005746AA" w:rsidP="00A1085A">
      <w:pPr>
        <w:pStyle w:val="aa"/>
        <w:widowControl w:val="0"/>
        <w:numPr>
          <w:ilvl w:val="0"/>
          <w:numId w:val="4"/>
        </w:numPr>
        <w:shd w:val="clear" w:color="auto" w:fill="FFFFFF"/>
        <w:spacing w:before="0" w:after="0"/>
        <w:ind w:left="-567" w:firstLine="708"/>
        <w:contextualSpacing/>
        <w:rPr>
          <w:rFonts w:ascii="PT Astra Serif" w:hAnsi="PT Astra Serif"/>
          <w:sz w:val="26"/>
          <w:szCs w:val="26"/>
        </w:rPr>
      </w:pPr>
      <w:r w:rsidRPr="00CC32E1">
        <w:rPr>
          <w:rFonts w:ascii="PT Astra Serif" w:hAnsi="PT Astra Serif"/>
          <w:sz w:val="26"/>
          <w:szCs w:val="26"/>
        </w:rPr>
        <w:t>Формирование стимулов для партнёрства различных заинтересованных сторон, вовлечение новых участников, педагогов, экспертов, партнёров.</w:t>
      </w:r>
    </w:p>
    <w:p w:rsidR="00370CFE" w:rsidRDefault="00370CFE" w:rsidP="00C57443">
      <w:pPr>
        <w:pStyle w:val="aa"/>
        <w:widowControl w:val="0"/>
        <w:shd w:val="clear" w:color="auto" w:fill="FFFFFF"/>
        <w:spacing w:before="0" w:after="0"/>
        <w:ind w:left="-567" w:hanging="142"/>
        <w:contextualSpacing/>
        <w:rPr>
          <w:rFonts w:ascii="PT Astra Serif" w:hAnsi="PT Astra Serif"/>
          <w:b/>
          <w:sz w:val="26"/>
          <w:szCs w:val="26"/>
        </w:rPr>
      </w:pPr>
    </w:p>
    <w:p w:rsidR="00912C93" w:rsidRPr="00CC32E1" w:rsidRDefault="00912C93" w:rsidP="00370CFE">
      <w:pPr>
        <w:pStyle w:val="aa"/>
        <w:widowControl w:val="0"/>
        <w:shd w:val="clear" w:color="auto" w:fill="FFFFFF"/>
        <w:spacing w:before="0" w:after="0"/>
        <w:ind w:left="-567"/>
        <w:contextualSpacing/>
        <w:rPr>
          <w:rFonts w:ascii="PT Astra Serif" w:hAnsi="PT Astra Serif"/>
          <w:b/>
          <w:sz w:val="26"/>
          <w:szCs w:val="26"/>
        </w:rPr>
      </w:pPr>
      <w:r w:rsidRPr="00CC32E1">
        <w:rPr>
          <w:rFonts w:ascii="PT Astra Serif" w:hAnsi="PT Astra Serif"/>
          <w:b/>
          <w:sz w:val="26"/>
          <w:szCs w:val="26"/>
        </w:rPr>
        <w:t>В части развития среднего профессионального образования:</w:t>
      </w:r>
    </w:p>
    <w:p w:rsidR="00C57443" w:rsidRPr="00C57443" w:rsidRDefault="00C57443" w:rsidP="00C57443">
      <w:pPr>
        <w:pStyle w:val="affffe"/>
        <w:spacing w:line="240" w:lineRule="auto"/>
        <w:ind w:left="-709" w:firstLine="0"/>
        <w:rPr>
          <w:rFonts w:ascii="PT Astra Serif" w:hAnsi="PT Astra Serif"/>
          <w:sz w:val="26"/>
          <w:szCs w:val="26"/>
        </w:rPr>
      </w:pPr>
      <w:r>
        <w:rPr>
          <w:rFonts w:ascii="PT Astra Serif" w:hAnsi="PT Astra Serif"/>
          <w:sz w:val="26"/>
          <w:szCs w:val="26"/>
        </w:rPr>
        <w:tab/>
      </w:r>
      <w:r>
        <w:rPr>
          <w:rFonts w:ascii="PT Astra Serif" w:hAnsi="PT Astra Serif"/>
          <w:sz w:val="26"/>
          <w:szCs w:val="26"/>
        </w:rPr>
        <w:tab/>
      </w:r>
      <w:r>
        <w:rPr>
          <w:rFonts w:ascii="PT Astra Serif" w:hAnsi="PT Astra Serif"/>
          <w:sz w:val="26"/>
          <w:szCs w:val="26"/>
        </w:rPr>
        <w:tab/>
      </w:r>
      <w:r w:rsidR="00D93B17" w:rsidRPr="00CC32E1">
        <w:rPr>
          <w:rFonts w:ascii="PT Astra Serif" w:hAnsi="PT Astra Serif"/>
          <w:sz w:val="26"/>
          <w:szCs w:val="26"/>
        </w:rPr>
        <w:tab/>
      </w:r>
      <w:r>
        <w:rPr>
          <w:rFonts w:ascii="PT Astra Serif" w:hAnsi="PT Astra Serif"/>
          <w:sz w:val="26"/>
          <w:szCs w:val="26"/>
          <w:lang w:val="en-US"/>
        </w:rPr>
        <w:t xml:space="preserve">            </w:t>
      </w:r>
      <w:r w:rsidRPr="00C57443">
        <w:rPr>
          <w:rFonts w:ascii="PT Astra Serif" w:hAnsi="PT Astra Serif"/>
          <w:sz w:val="26"/>
          <w:szCs w:val="26"/>
        </w:rPr>
        <w:t>1</w:t>
      </w:r>
      <w:r w:rsidRPr="008075F4">
        <w:rPr>
          <w:rFonts w:ascii="PT Astra Serif" w:hAnsi="PT Astra Serif"/>
        </w:rPr>
        <w:t>. </w:t>
      </w:r>
      <w:r w:rsidRPr="00C57443">
        <w:rPr>
          <w:rFonts w:ascii="PT Astra Serif" w:hAnsi="PT Astra Serif"/>
          <w:sz w:val="26"/>
          <w:szCs w:val="26"/>
        </w:rPr>
        <w:t xml:space="preserve">Доведение доли обучающихся образовательных организаций, реализующих программы среднего профессионального образования, продемонстрировавших по итогам демонстрационного экзамена уровень, соответствующий национальным и международным стандартам, до 5%. </w:t>
      </w:r>
    </w:p>
    <w:p w:rsidR="00C57443" w:rsidRPr="00C57443" w:rsidRDefault="00C57443" w:rsidP="00C57443">
      <w:pPr>
        <w:pStyle w:val="affffe"/>
        <w:tabs>
          <w:tab w:val="left" w:pos="1134"/>
        </w:tabs>
        <w:spacing w:line="240" w:lineRule="auto"/>
        <w:ind w:left="-709" w:firstLine="0"/>
        <w:rPr>
          <w:rFonts w:ascii="PT Astra Serif" w:hAnsi="PT Astra Serif"/>
          <w:sz w:val="26"/>
          <w:szCs w:val="26"/>
        </w:rPr>
      </w:pPr>
      <w:r>
        <w:rPr>
          <w:rFonts w:ascii="PT Astra Serif" w:hAnsi="PT Astra Serif"/>
          <w:sz w:val="26"/>
          <w:szCs w:val="26"/>
        </w:rPr>
        <w:t xml:space="preserve">           </w:t>
      </w:r>
      <w:r w:rsidRPr="00C57443">
        <w:rPr>
          <w:rFonts w:ascii="PT Astra Serif" w:hAnsi="PT Astra Serif"/>
          <w:sz w:val="26"/>
          <w:szCs w:val="26"/>
        </w:rPr>
        <w:t>2. Доведение доли выпускников профессиональных образовательных организаций, занятых по виду деятельности и полученным компетенциям, до 62,5%.</w:t>
      </w:r>
    </w:p>
    <w:p w:rsidR="00C57443" w:rsidRPr="00C57443" w:rsidRDefault="00C57443" w:rsidP="00C57443">
      <w:pPr>
        <w:pStyle w:val="affffe"/>
        <w:tabs>
          <w:tab w:val="left" w:pos="709"/>
        </w:tabs>
        <w:spacing w:line="240" w:lineRule="auto"/>
        <w:ind w:left="-709" w:firstLine="0"/>
        <w:rPr>
          <w:rFonts w:ascii="PT Astra Serif" w:hAnsi="PT Astra Serif"/>
          <w:sz w:val="26"/>
          <w:szCs w:val="26"/>
        </w:rPr>
      </w:pPr>
      <w:r>
        <w:rPr>
          <w:rFonts w:ascii="PT Astra Serif" w:hAnsi="PT Astra Serif"/>
          <w:sz w:val="26"/>
          <w:szCs w:val="26"/>
          <w:lang w:val="en-US"/>
        </w:rPr>
        <w:t xml:space="preserve">          </w:t>
      </w:r>
      <w:r w:rsidRPr="00C57443">
        <w:rPr>
          <w:rFonts w:ascii="PT Astra Serif" w:hAnsi="PT Astra Serif"/>
          <w:sz w:val="26"/>
          <w:szCs w:val="26"/>
        </w:rPr>
        <w:t>3. Оснащение в 2022 году не менее 12 мастерских современной материально-технической базой по одной из компетенций.</w:t>
      </w:r>
    </w:p>
    <w:p w:rsidR="00C57443" w:rsidRPr="00C57443" w:rsidRDefault="00C57443" w:rsidP="00C57443">
      <w:pPr>
        <w:pStyle w:val="affffe"/>
        <w:spacing w:line="240" w:lineRule="auto"/>
        <w:ind w:left="-709" w:firstLine="0"/>
        <w:rPr>
          <w:rFonts w:ascii="PT Astra Serif" w:hAnsi="PT Astra Serif"/>
          <w:sz w:val="26"/>
          <w:szCs w:val="26"/>
        </w:rPr>
      </w:pPr>
      <w:r>
        <w:rPr>
          <w:rFonts w:ascii="PT Astra Serif" w:hAnsi="PT Astra Serif"/>
          <w:sz w:val="26"/>
          <w:szCs w:val="26"/>
          <w:lang w:val="en-US"/>
        </w:rPr>
        <w:t xml:space="preserve">       </w:t>
      </w:r>
      <w:r w:rsidRPr="00C57443">
        <w:rPr>
          <w:rFonts w:ascii="PT Astra Serif" w:hAnsi="PT Astra Serif"/>
          <w:sz w:val="26"/>
          <w:szCs w:val="26"/>
        </w:rPr>
        <w:tab/>
        <w:t>4. Доведение доли обучающихся по программам среднего профессионального образования, прошедших аттестацию в виде демонстрационного экзамена по всем укрупненным группам профессий и специальностей, до 10%.</w:t>
      </w:r>
    </w:p>
    <w:p w:rsidR="00C57443" w:rsidRPr="00C57443" w:rsidRDefault="00C57443" w:rsidP="00C57443">
      <w:pPr>
        <w:pStyle w:val="affffe"/>
        <w:tabs>
          <w:tab w:val="left" w:pos="709"/>
        </w:tabs>
        <w:spacing w:line="240" w:lineRule="auto"/>
        <w:ind w:left="-709" w:firstLine="0"/>
        <w:rPr>
          <w:rFonts w:ascii="PT Astra Serif" w:hAnsi="PT Astra Serif"/>
          <w:sz w:val="26"/>
          <w:szCs w:val="26"/>
        </w:rPr>
      </w:pPr>
      <w:r>
        <w:rPr>
          <w:rFonts w:ascii="PT Astra Serif" w:hAnsi="PT Astra Serif"/>
          <w:sz w:val="26"/>
          <w:szCs w:val="26"/>
          <w:lang w:val="en-US"/>
        </w:rPr>
        <w:t xml:space="preserve">         </w:t>
      </w:r>
      <w:r w:rsidRPr="00C57443">
        <w:rPr>
          <w:rFonts w:ascii="PT Astra Serif" w:hAnsi="PT Astra Serif"/>
          <w:sz w:val="26"/>
          <w:szCs w:val="26"/>
        </w:rPr>
        <w:t xml:space="preserve">5. Доведение численности граждан, охваченных деятельностью Центра опережающей профессиональной подготовки, до 8000 человек. </w:t>
      </w:r>
    </w:p>
    <w:p w:rsidR="00C57443" w:rsidRPr="00C57443" w:rsidRDefault="00C57443" w:rsidP="00C57443">
      <w:pPr>
        <w:pStyle w:val="affffe"/>
        <w:tabs>
          <w:tab w:val="left" w:pos="709"/>
        </w:tabs>
        <w:spacing w:line="240" w:lineRule="auto"/>
        <w:ind w:left="-709" w:firstLine="0"/>
        <w:rPr>
          <w:rFonts w:ascii="PT Astra Serif" w:hAnsi="PT Astra Serif"/>
          <w:sz w:val="26"/>
          <w:szCs w:val="26"/>
        </w:rPr>
      </w:pPr>
      <w:r>
        <w:rPr>
          <w:rFonts w:ascii="PT Astra Serif" w:hAnsi="PT Astra Serif"/>
          <w:sz w:val="26"/>
          <w:szCs w:val="26"/>
          <w:lang w:val="en-US"/>
        </w:rPr>
        <w:t xml:space="preserve">          </w:t>
      </w:r>
      <w:r w:rsidRPr="00C57443">
        <w:rPr>
          <w:rFonts w:ascii="PT Astra Serif" w:hAnsi="PT Astra Serif"/>
          <w:sz w:val="26"/>
          <w:szCs w:val="26"/>
        </w:rPr>
        <w:t xml:space="preserve">6. </w:t>
      </w:r>
      <w:r w:rsidRPr="00C57443">
        <w:rPr>
          <w:rFonts w:ascii="PT Astra Serif" w:hAnsi="PT Astra Serif" w:cs="Arial"/>
          <w:sz w:val="26"/>
          <w:szCs w:val="26"/>
          <w:shd w:val="clear" w:color="auto" w:fill="FFFFFF"/>
        </w:rPr>
        <w:t>Обеспечение в 2022 году 9 профессиональных образовательных организаций материально-технической базой для внедрения цифровой образовательной среды.</w:t>
      </w:r>
    </w:p>
    <w:p w:rsidR="00140CA0" w:rsidRPr="00CC32E1" w:rsidRDefault="00140CA0" w:rsidP="00A1085A">
      <w:pPr>
        <w:pStyle w:val="aff2"/>
        <w:ind w:left="-567" w:firstLine="708"/>
        <w:jc w:val="both"/>
        <w:rPr>
          <w:rFonts w:ascii="PT Astra Serif" w:hAnsi="PT Astra Serif"/>
          <w:b/>
          <w:sz w:val="26"/>
          <w:szCs w:val="26"/>
          <w:shd w:val="clear" w:color="auto" w:fill="FFFFFF"/>
        </w:rPr>
      </w:pPr>
      <w:r w:rsidRPr="00CC32E1">
        <w:rPr>
          <w:rFonts w:ascii="PT Astra Serif" w:hAnsi="PT Astra Serif"/>
          <w:b/>
          <w:sz w:val="26"/>
          <w:szCs w:val="26"/>
          <w:shd w:val="clear" w:color="auto" w:fill="FFFFFF"/>
        </w:rPr>
        <w:t>Основные задачи по подготовке и проведению детской оздоровительной кампании 2022 года:</w:t>
      </w:r>
    </w:p>
    <w:p w:rsidR="00140CA0" w:rsidRPr="00CC32E1" w:rsidRDefault="00140CA0" w:rsidP="00A1085A">
      <w:pPr>
        <w:pStyle w:val="aff2"/>
        <w:ind w:left="-567" w:firstLine="708"/>
        <w:jc w:val="both"/>
        <w:rPr>
          <w:rFonts w:ascii="PT Astra Serif" w:hAnsi="PT Astra Serif"/>
          <w:sz w:val="26"/>
          <w:szCs w:val="26"/>
          <w:shd w:val="clear" w:color="auto" w:fill="FFFFFF"/>
        </w:rPr>
      </w:pPr>
      <w:r w:rsidRPr="00CC32E1">
        <w:rPr>
          <w:rFonts w:ascii="PT Astra Serif" w:hAnsi="PT Astra Serif"/>
          <w:sz w:val="26"/>
          <w:szCs w:val="26"/>
          <w:shd w:val="clear" w:color="auto" w:fill="FFFFFF"/>
        </w:rPr>
        <w:t>- создание условий для обеспечения безопасности жизни и здоровья детей во время их пребывания в организациях отдыха детей и их оздоровления в условиях распространения новой коронавирусной инфекции;</w:t>
      </w:r>
    </w:p>
    <w:p w:rsidR="00140CA0" w:rsidRPr="00CC32E1" w:rsidRDefault="00140CA0" w:rsidP="00A1085A">
      <w:pPr>
        <w:pStyle w:val="aff2"/>
        <w:ind w:left="-567" w:firstLine="708"/>
        <w:jc w:val="both"/>
        <w:rPr>
          <w:rFonts w:ascii="PT Astra Serif" w:hAnsi="PT Astra Serif"/>
          <w:sz w:val="26"/>
          <w:szCs w:val="26"/>
          <w:shd w:val="clear" w:color="auto" w:fill="FFFFFF"/>
        </w:rPr>
      </w:pPr>
      <w:r w:rsidRPr="00CC32E1">
        <w:rPr>
          <w:rFonts w:ascii="PT Astra Serif" w:hAnsi="PT Astra Serif"/>
          <w:sz w:val="26"/>
          <w:szCs w:val="26"/>
          <w:shd w:val="clear" w:color="auto" w:fill="FFFFFF"/>
        </w:rPr>
        <w:t>- организация и обеспечение отдыха и оздоровления детей в 2022 году не менее 50% от общей численности детей школьного возраста региона с учетом 75%-ной загрузки стационарных детских оздоровительных лагерей;</w:t>
      </w:r>
    </w:p>
    <w:p w:rsidR="00140CA0" w:rsidRPr="00CC32E1" w:rsidRDefault="00140CA0" w:rsidP="00A1085A">
      <w:pPr>
        <w:pStyle w:val="aff2"/>
        <w:ind w:left="-567" w:firstLine="708"/>
        <w:jc w:val="both"/>
        <w:rPr>
          <w:rFonts w:ascii="PT Astra Serif" w:hAnsi="PT Astra Serif"/>
          <w:sz w:val="26"/>
          <w:szCs w:val="26"/>
          <w:shd w:val="clear" w:color="auto" w:fill="FFFFFF"/>
        </w:rPr>
      </w:pPr>
      <w:r w:rsidRPr="00CC32E1">
        <w:rPr>
          <w:rFonts w:ascii="PT Astra Serif" w:hAnsi="PT Astra Serif"/>
          <w:sz w:val="26"/>
          <w:szCs w:val="26"/>
          <w:shd w:val="clear" w:color="auto" w:fill="FFFFFF"/>
        </w:rPr>
        <w:t>- совершенствование и обновление воспитательного пространства, используя инновационные подходы и технологии в организации тематических и профильных смен,</w:t>
      </w:r>
      <w:r w:rsidRPr="00CC32E1">
        <w:rPr>
          <w:rFonts w:ascii="PT Astra Serif" w:hAnsi="PT Astra Serif"/>
          <w:sz w:val="26"/>
          <w:szCs w:val="26"/>
        </w:rPr>
        <w:t xml:space="preserve"> с учётом базовых общечеловеческих ценностей;</w:t>
      </w:r>
    </w:p>
    <w:p w:rsidR="00140CA0" w:rsidRPr="00CC32E1" w:rsidRDefault="00140CA0" w:rsidP="00A1085A">
      <w:pPr>
        <w:pStyle w:val="aff2"/>
        <w:ind w:left="-567" w:firstLine="708"/>
        <w:jc w:val="both"/>
        <w:rPr>
          <w:rFonts w:ascii="PT Astra Serif" w:hAnsi="PT Astra Serif"/>
          <w:sz w:val="26"/>
          <w:szCs w:val="26"/>
          <w:shd w:val="clear" w:color="auto" w:fill="FFFFFF"/>
        </w:rPr>
      </w:pPr>
      <w:r w:rsidRPr="00CC32E1">
        <w:rPr>
          <w:rFonts w:ascii="PT Astra Serif" w:hAnsi="PT Astra Serif"/>
          <w:sz w:val="26"/>
          <w:szCs w:val="26"/>
          <w:shd w:val="clear" w:color="auto" w:fill="FFFFFF"/>
        </w:rPr>
        <w:lastRenderedPageBreak/>
        <w:t>- обеспечение широкого информационного сопровождения летней оздоровительной кампании, используя различные формы коммуникационных средств.</w:t>
      </w:r>
    </w:p>
    <w:p w:rsidR="007F3DBD" w:rsidRDefault="00140CA0" w:rsidP="00C57443">
      <w:pPr>
        <w:pStyle w:val="aff2"/>
        <w:ind w:left="-567" w:firstLine="708"/>
        <w:jc w:val="both"/>
        <w:rPr>
          <w:rFonts w:ascii="PT Astra Serif" w:hAnsi="PT Astra Serif"/>
          <w:b/>
          <w:sz w:val="26"/>
          <w:szCs w:val="26"/>
        </w:rPr>
      </w:pPr>
      <w:r w:rsidRPr="00CC32E1">
        <w:rPr>
          <w:sz w:val="26"/>
          <w:szCs w:val="26"/>
          <w:shd w:val="clear" w:color="auto" w:fill="FFFFFF"/>
        </w:rPr>
        <w:t xml:space="preserve"> </w:t>
      </w:r>
    </w:p>
    <w:p w:rsidR="00FB18FF" w:rsidRPr="00243B19" w:rsidRDefault="00FB18FF" w:rsidP="00A1085A">
      <w:pPr>
        <w:keepNext/>
        <w:ind w:left="-567" w:firstLine="567"/>
        <w:contextualSpacing/>
        <w:jc w:val="both"/>
        <w:rPr>
          <w:rFonts w:ascii="PT Astra Serif" w:hAnsi="PT Astra Serif"/>
          <w:b/>
          <w:sz w:val="26"/>
          <w:szCs w:val="26"/>
        </w:rPr>
      </w:pPr>
      <w:r w:rsidRPr="00243B19">
        <w:rPr>
          <w:rFonts w:ascii="PT Astra Serif" w:hAnsi="PT Astra Serif"/>
          <w:b/>
          <w:sz w:val="26"/>
          <w:szCs w:val="26"/>
        </w:rPr>
        <w:t>В части кадровой политики</w:t>
      </w:r>
    </w:p>
    <w:p w:rsidR="000C6E7D" w:rsidRPr="00EA047E" w:rsidRDefault="00EA047E" w:rsidP="00EA047E">
      <w:pPr>
        <w:pStyle w:val="af5"/>
        <w:numPr>
          <w:ilvl w:val="0"/>
          <w:numId w:val="45"/>
        </w:numPr>
        <w:jc w:val="both"/>
        <w:rPr>
          <w:rFonts w:ascii="PT Astra Serif" w:hAnsi="PT Astra Serif"/>
          <w:sz w:val="26"/>
          <w:szCs w:val="26"/>
        </w:rPr>
      </w:pPr>
      <w:r w:rsidRPr="00EA047E">
        <w:rPr>
          <w:rFonts w:ascii="PT Astra Serif" w:hAnsi="PT Astra Serif"/>
          <w:sz w:val="26"/>
          <w:szCs w:val="26"/>
        </w:rPr>
        <w:t xml:space="preserve">Оказание мер социальной поддержки молодым специалистам </w:t>
      </w:r>
    </w:p>
    <w:p w:rsidR="00EA047E" w:rsidRPr="00EA047E" w:rsidRDefault="00EA047E" w:rsidP="00EA047E">
      <w:pPr>
        <w:pStyle w:val="af5"/>
        <w:numPr>
          <w:ilvl w:val="0"/>
          <w:numId w:val="45"/>
        </w:numPr>
        <w:jc w:val="both"/>
        <w:rPr>
          <w:rFonts w:ascii="PT Astra Serif" w:hAnsi="PT Astra Serif"/>
          <w:sz w:val="26"/>
          <w:szCs w:val="26"/>
        </w:rPr>
      </w:pPr>
      <w:r>
        <w:rPr>
          <w:rFonts w:ascii="PT Astra Serif" w:hAnsi="PT Astra Serif"/>
          <w:sz w:val="26"/>
          <w:szCs w:val="26"/>
          <w:lang w:val="ru-RU"/>
        </w:rPr>
        <w:t>Методическое сопровождение педагогов, принявших участие в программе «Земский учитель».</w:t>
      </w:r>
    </w:p>
    <w:p w:rsidR="00EA047E" w:rsidRPr="00EA047E" w:rsidRDefault="00EA047E" w:rsidP="00EA047E">
      <w:pPr>
        <w:pStyle w:val="af5"/>
        <w:numPr>
          <w:ilvl w:val="0"/>
          <w:numId w:val="45"/>
        </w:numPr>
        <w:jc w:val="both"/>
        <w:rPr>
          <w:rFonts w:ascii="PT Astra Serif" w:hAnsi="PT Astra Serif"/>
          <w:sz w:val="26"/>
          <w:szCs w:val="26"/>
        </w:rPr>
      </w:pPr>
      <w:r w:rsidRPr="00EA047E">
        <w:rPr>
          <w:rFonts w:ascii="PT Astra Serif" w:hAnsi="PT Astra Serif"/>
          <w:sz w:val="26"/>
          <w:szCs w:val="26"/>
        </w:rPr>
        <w:t xml:space="preserve">Создание системы непрерывного профессионального роста на основе внедрения механизмов объективной оценки компетенций педагогов и выявления профессиональных дефицитов. </w:t>
      </w:r>
    </w:p>
    <w:p w:rsidR="00EA047E" w:rsidRPr="00EA047E" w:rsidRDefault="00EA047E" w:rsidP="00EA047E">
      <w:pPr>
        <w:pStyle w:val="af5"/>
        <w:numPr>
          <w:ilvl w:val="0"/>
          <w:numId w:val="45"/>
        </w:numPr>
        <w:jc w:val="both"/>
        <w:rPr>
          <w:rFonts w:ascii="PT Astra Serif" w:hAnsi="PT Astra Serif"/>
          <w:sz w:val="26"/>
          <w:szCs w:val="26"/>
        </w:rPr>
      </w:pPr>
      <w:r w:rsidRPr="00EA047E">
        <w:rPr>
          <w:rFonts w:ascii="PT Astra Serif" w:hAnsi="PT Astra Serif"/>
          <w:sz w:val="26"/>
          <w:szCs w:val="26"/>
        </w:rPr>
        <w:t xml:space="preserve"> Формирование эффективных механизмов наставничества и создание комплекса мер поддержки педагогических работников, профессиональных ассоциаций. </w:t>
      </w:r>
    </w:p>
    <w:p w:rsidR="00EA047E" w:rsidRPr="00EA047E" w:rsidRDefault="00EA047E" w:rsidP="00EA047E">
      <w:pPr>
        <w:pStyle w:val="af5"/>
        <w:numPr>
          <w:ilvl w:val="0"/>
          <w:numId w:val="45"/>
        </w:numPr>
        <w:jc w:val="both"/>
        <w:rPr>
          <w:rFonts w:ascii="PT Astra Serif" w:hAnsi="PT Astra Serif"/>
          <w:sz w:val="26"/>
          <w:szCs w:val="26"/>
        </w:rPr>
      </w:pPr>
      <w:r w:rsidRPr="00EA047E">
        <w:rPr>
          <w:rFonts w:ascii="PT Astra Serif" w:hAnsi="PT Astra Serif"/>
          <w:sz w:val="26"/>
          <w:szCs w:val="26"/>
        </w:rPr>
        <w:t>Создание системы аттестации руководителей общеобразовательных организаций.</w:t>
      </w:r>
    </w:p>
    <w:p w:rsidR="007F3DBD" w:rsidRPr="00243B19" w:rsidRDefault="007F3DBD" w:rsidP="00A1085A">
      <w:pPr>
        <w:ind w:left="-567" w:firstLine="709"/>
        <w:jc w:val="both"/>
        <w:rPr>
          <w:rFonts w:ascii="PT Astra Serif" w:hAnsi="PT Astra Serif"/>
          <w:bCs/>
          <w:sz w:val="26"/>
          <w:szCs w:val="26"/>
        </w:rPr>
      </w:pPr>
    </w:p>
    <w:p w:rsidR="0091158C" w:rsidRPr="00243B19" w:rsidRDefault="0091158C" w:rsidP="00A1085A">
      <w:pPr>
        <w:widowControl w:val="0"/>
        <w:ind w:left="-567" w:firstLine="708"/>
        <w:contextualSpacing/>
        <w:jc w:val="both"/>
        <w:rPr>
          <w:rFonts w:ascii="PT Astra Serif" w:hAnsi="PT Astra Serif"/>
          <w:bCs/>
          <w:sz w:val="26"/>
          <w:szCs w:val="26"/>
        </w:rPr>
      </w:pPr>
    </w:p>
    <w:p w:rsidR="0091158C" w:rsidRPr="00243B19" w:rsidRDefault="0091158C" w:rsidP="00A1085A">
      <w:pPr>
        <w:widowControl w:val="0"/>
        <w:ind w:left="-567" w:firstLine="708"/>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
          <w:bCs/>
          <w:sz w:val="26"/>
          <w:szCs w:val="26"/>
        </w:rPr>
      </w:pPr>
      <w:r>
        <w:rPr>
          <w:rFonts w:ascii="PT Astra Serif" w:hAnsi="PT Astra Serif"/>
          <w:b/>
          <w:bCs/>
          <w:sz w:val="26"/>
          <w:szCs w:val="26"/>
        </w:rPr>
        <w:t>Исполняющий обязанности</w:t>
      </w:r>
    </w:p>
    <w:p w:rsidR="00B56BA9" w:rsidRPr="00243B19" w:rsidRDefault="00B27AED" w:rsidP="00A1085A">
      <w:pPr>
        <w:widowControl w:val="0"/>
        <w:ind w:left="-567"/>
        <w:contextualSpacing/>
        <w:jc w:val="both"/>
        <w:rPr>
          <w:rFonts w:ascii="PT Astra Serif" w:hAnsi="PT Astra Serif"/>
          <w:b/>
          <w:bCs/>
          <w:sz w:val="26"/>
          <w:szCs w:val="26"/>
        </w:rPr>
      </w:pPr>
      <w:r w:rsidRPr="00243B19">
        <w:rPr>
          <w:rFonts w:ascii="PT Astra Serif" w:hAnsi="PT Astra Serif"/>
          <w:b/>
          <w:bCs/>
          <w:sz w:val="26"/>
          <w:szCs w:val="26"/>
        </w:rPr>
        <w:t>Министр</w:t>
      </w:r>
      <w:r w:rsidR="00612922">
        <w:rPr>
          <w:rFonts w:ascii="PT Astra Serif" w:hAnsi="PT Astra Serif"/>
          <w:b/>
          <w:bCs/>
          <w:sz w:val="26"/>
          <w:szCs w:val="26"/>
        </w:rPr>
        <w:t>а</w:t>
      </w:r>
      <w:r w:rsidR="00D60B7E" w:rsidRPr="00243B19">
        <w:rPr>
          <w:rFonts w:ascii="PT Astra Serif" w:hAnsi="PT Astra Serif"/>
          <w:b/>
          <w:bCs/>
          <w:sz w:val="26"/>
          <w:szCs w:val="26"/>
        </w:rPr>
        <w:t xml:space="preserve"> </w:t>
      </w:r>
      <w:r w:rsidR="002E3CEB" w:rsidRPr="00243B19">
        <w:rPr>
          <w:rFonts w:ascii="PT Astra Serif" w:hAnsi="PT Astra Serif"/>
          <w:b/>
          <w:bCs/>
          <w:sz w:val="26"/>
          <w:szCs w:val="26"/>
        </w:rPr>
        <w:t>просвещения и воспитания</w:t>
      </w:r>
    </w:p>
    <w:p w:rsidR="00B56BA9" w:rsidRPr="00243B19" w:rsidRDefault="00B56BA9" w:rsidP="00A1085A">
      <w:pPr>
        <w:widowControl w:val="0"/>
        <w:ind w:left="-567"/>
        <w:contextualSpacing/>
        <w:jc w:val="both"/>
        <w:rPr>
          <w:rFonts w:ascii="PT Astra Serif" w:hAnsi="PT Astra Serif"/>
          <w:b/>
          <w:bCs/>
          <w:sz w:val="26"/>
          <w:szCs w:val="26"/>
        </w:rPr>
      </w:pPr>
      <w:r w:rsidRPr="00243B19">
        <w:rPr>
          <w:rFonts w:ascii="PT Astra Serif" w:hAnsi="PT Astra Serif"/>
          <w:b/>
          <w:bCs/>
          <w:sz w:val="26"/>
          <w:szCs w:val="26"/>
        </w:rPr>
        <w:t>Ульяновской области</w:t>
      </w:r>
      <w:r w:rsidR="00B27AED" w:rsidRPr="00243B19">
        <w:rPr>
          <w:rFonts w:ascii="PT Astra Serif" w:hAnsi="PT Astra Serif"/>
          <w:b/>
          <w:bCs/>
          <w:sz w:val="26"/>
          <w:szCs w:val="26"/>
        </w:rPr>
        <w:t xml:space="preserve">       </w:t>
      </w:r>
      <w:r w:rsidR="00A252EC"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0459A4"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D60B7E" w:rsidRPr="00243B19">
        <w:rPr>
          <w:rFonts w:ascii="PT Astra Serif" w:hAnsi="PT Astra Serif"/>
          <w:b/>
          <w:bCs/>
          <w:sz w:val="26"/>
          <w:szCs w:val="26"/>
        </w:rPr>
        <w:t>Н.В.Семенова</w:t>
      </w:r>
    </w:p>
    <w:p w:rsidR="00C87F8A" w:rsidRPr="00243B19" w:rsidRDefault="00C87F8A" w:rsidP="00A1085A">
      <w:pPr>
        <w:widowControl w:val="0"/>
        <w:ind w:left="-567"/>
        <w:contextualSpacing/>
        <w:jc w:val="both"/>
        <w:rPr>
          <w:rFonts w:ascii="PT Astra Serif" w:hAnsi="PT Astra Serif"/>
          <w:b/>
          <w:bCs/>
          <w:sz w:val="26"/>
          <w:szCs w:val="26"/>
        </w:rPr>
      </w:pPr>
    </w:p>
    <w:p w:rsidR="00B56BA9" w:rsidRPr="00243B19" w:rsidRDefault="00B56BA9" w:rsidP="00A1085A">
      <w:pPr>
        <w:widowControl w:val="0"/>
        <w:ind w:left="-567"/>
        <w:contextualSpacing/>
        <w:jc w:val="both"/>
        <w:rPr>
          <w:rFonts w:ascii="PT Astra Serif" w:hAnsi="PT Astra Serif"/>
          <w:b/>
          <w:bCs/>
          <w:sz w:val="26"/>
          <w:szCs w:val="26"/>
        </w:rPr>
      </w:pPr>
    </w:p>
    <w:p w:rsidR="00B56BA9" w:rsidRPr="00243B19" w:rsidRDefault="00B56BA9" w:rsidP="00A1085A">
      <w:pPr>
        <w:widowControl w:val="0"/>
        <w:ind w:left="-567"/>
        <w:contextualSpacing/>
        <w:jc w:val="both"/>
        <w:rPr>
          <w:rFonts w:ascii="PT Astra Serif" w:hAnsi="PT Astra Serif"/>
          <w:b/>
          <w:bCs/>
          <w:sz w:val="26"/>
          <w:szCs w:val="26"/>
        </w:rPr>
      </w:pPr>
    </w:p>
    <w:p w:rsidR="0024403A" w:rsidRDefault="00612922" w:rsidP="00A1085A">
      <w:pPr>
        <w:widowControl w:val="0"/>
        <w:ind w:left="-567"/>
        <w:contextualSpacing/>
        <w:jc w:val="both"/>
        <w:rPr>
          <w:rFonts w:ascii="PT Astra Serif" w:hAnsi="PT Astra Serif"/>
          <w:b/>
          <w:bCs/>
          <w:sz w:val="26"/>
          <w:szCs w:val="26"/>
        </w:rPr>
      </w:pPr>
      <w:r>
        <w:rPr>
          <w:rFonts w:ascii="PT Astra Serif" w:hAnsi="PT Astra Serif"/>
          <w:b/>
          <w:bCs/>
          <w:sz w:val="26"/>
          <w:szCs w:val="26"/>
        </w:rPr>
        <w:t>СОГЛАСОВАНО</w:t>
      </w:r>
    </w:p>
    <w:p w:rsidR="00612922" w:rsidRDefault="00612922" w:rsidP="00A1085A">
      <w:pPr>
        <w:widowControl w:val="0"/>
        <w:ind w:left="-567"/>
        <w:contextualSpacing/>
        <w:jc w:val="both"/>
        <w:rPr>
          <w:rFonts w:ascii="PT Astra Serif" w:hAnsi="PT Astra Serif"/>
          <w:b/>
          <w:bCs/>
          <w:sz w:val="26"/>
          <w:szCs w:val="26"/>
        </w:rPr>
      </w:pPr>
      <w:r>
        <w:rPr>
          <w:rFonts w:ascii="PT Astra Serif" w:hAnsi="PT Astra Serif"/>
          <w:b/>
          <w:bCs/>
          <w:sz w:val="26"/>
          <w:szCs w:val="26"/>
        </w:rPr>
        <w:t xml:space="preserve">Заместитель Председателя </w:t>
      </w:r>
    </w:p>
    <w:p w:rsidR="00612922" w:rsidRDefault="00612922" w:rsidP="00A1085A">
      <w:pPr>
        <w:widowControl w:val="0"/>
        <w:ind w:left="-567"/>
        <w:contextualSpacing/>
        <w:jc w:val="both"/>
        <w:rPr>
          <w:rFonts w:ascii="PT Astra Serif" w:hAnsi="PT Astra Serif"/>
          <w:b/>
          <w:bCs/>
          <w:sz w:val="26"/>
          <w:szCs w:val="26"/>
        </w:rPr>
      </w:pPr>
      <w:r>
        <w:rPr>
          <w:rFonts w:ascii="PT Astra Serif" w:hAnsi="PT Astra Serif"/>
          <w:b/>
          <w:bCs/>
          <w:sz w:val="26"/>
          <w:szCs w:val="26"/>
        </w:rPr>
        <w:t>Правительства Ульяновской области                                                                  С.С.Кучиц</w:t>
      </w:r>
    </w:p>
    <w:p w:rsidR="00612922" w:rsidRPr="00243B19" w:rsidRDefault="00612922" w:rsidP="00A1085A">
      <w:pPr>
        <w:widowControl w:val="0"/>
        <w:ind w:left="-567"/>
        <w:contextualSpacing/>
        <w:jc w:val="both"/>
        <w:rPr>
          <w:rFonts w:ascii="PT Astra Serif" w:hAnsi="PT Astra Serif"/>
          <w:b/>
          <w:bCs/>
          <w:sz w:val="26"/>
          <w:szCs w:val="26"/>
        </w:rPr>
      </w:pPr>
    </w:p>
    <w:p w:rsidR="0024403A" w:rsidRPr="00243B19" w:rsidRDefault="0024403A" w:rsidP="00A1085A">
      <w:pPr>
        <w:widowControl w:val="0"/>
        <w:ind w:left="-567"/>
        <w:contextualSpacing/>
        <w:jc w:val="both"/>
        <w:rPr>
          <w:rFonts w:ascii="PT Astra Serif" w:hAnsi="PT Astra Serif"/>
          <w:b/>
          <w:bCs/>
          <w:sz w:val="26"/>
          <w:szCs w:val="26"/>
        </w:rPr>
      </w:pPr>
    </w:p>
    <w:p w:rsidR="00125F7D" w:rsidRPr="00243B19" w:rsidRDefault="00125F7D" w:rsidP="00A1085A">
      <w:pPr>
        <w:widowControl w:val="0"/>
        <w:ind w:left="-567"/>
        <w:contextualSpacing/>
        <w:jc w:val="both"/>
        <w:rPr>
          <w:rFonts w:ascii="PT Astra Serif" w:hAnsi="PT Astra Serif"/>
          <w:b/>
          <w:bCs/>
          <w:sz w:val="26"/>
          <w:szCs w:val="26"/>
        </w:rPr>
      </w:pPr>
    </w:p>
    <w:p w:rsidR="00125F7D" w:rsidRPr="00243B19" w:rsidRDefault="00125F7D" w:rsidP="00A1085A">
      <w:pPr>
        <w:widowControl w:val="0"/>
        <w:ind w:left="-567"/>
        <w:contextualSpacing/>
        <w:jc w:val="both"/>
        <w:rPr>
          <w:rFonts w:ascii="PT Astra Serif" w:hAnsi="PT Astra Serif"/>
          <w:b/>
          <w:bCs/>
          <w:sz w:val="26"/>
          <w:szCs w:val="26"/>
        </w:rPr>
      </w:pPr>
    </w:p>
    <w:p w:rsidR="00125F7D" w:rsidRPr="00243B19" w:rsidRDefault="00125F7D" w:rsidP="00A1085A">
      <w:pPr>
        <w:widowControl w:val="0"/>
        <w:ind w:left="-567"/>
        <w:contextualSpacing/>
        <w:jc w:val="both"/>
        <w:rPr>
          <w:rFonts w:ascii="PT Astra Serif" w:hAnsi="PT Astra Serif"/>
          <w:b/>
          <w:bCs/>
          <w:sz w:val="26"/>
          <w:szCs w:val="26"/>
        </w:rPr>
      </w:pPr>
    </w:p>
    <w:p w:rsidR="00125F7D" w:rsidRPr="00243B19" w:rsidRDefault="00125F7D" w:rsidP="00A1085A">
      <w:pPr>
        <w:widowControl w:val="0"/>
        <w:ind w:left="-567"/>
        <w:contextualSpacing/>
        <w:jc w:val="both"/>
        <w:rPr>
          <w:rFonts w:ascii="PT Astra Serif" w:hAnsi="PT Astra Serif"/>
          <w:b/>
          <w:bCs/>
          <w:sz w:val="26"/>
          <w:szCs w:val="26"/>
        </w:rPr>
      </w:pPr>
    </w:p>
    <w:p w:rsidR="00125F7D" w:rsidRPr="00243B19" w:rsidRDefault="00125F7D" w:rsidP="00A1085A">
      <w:pPr>
        <w:widowControl w:val="0"/>
        <w:ind w:left="-567"/>
        <w:contextualSpacing/>
        <w:jc w:val="both"/>
        <w:rPr>
          <w:rFonts w:ascii="PT Astra Serif" w:hAnsi="PT Astra Serif"/>
          <w:b/>
          <w:bCs/>
          <w:sz w:val="26"/>
          <w:szCs w:val="26"/>
        </w:rPr>
      </w:pPr>
    </w:p>
    <w:p w:rsidR="00B27AED" w:rsidRDefault="00B27AED"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6"/>
          <w:szCs w:val="26"/>
        </w:rPr>
      </w:pPr>
    </w:p>
    <w:p w:rsidR="00612922" w:rsidRDefault="00612922" w:rsidP="00A1085A">
      <w:pPr>
        <w:widowControl w:val="0"/>
        <w:ind w:left="-567"/>
        <w:contextualSpacing/>
        <w:jc w:val="both"/>
        <w:rPr>
          <w:rFonts w:ascii="PT Astra Serif" w:hAnsi="PT Astra Serif"/>
          <w:bCs/>
          <w:sz w:val="20"/>
          <w:szCs w:val="20"/>
        </w:rPr>
      </w:pPr>
      <w:r>
        <w:rPr>
          <w:rFonts w:ascii="PT Astra Serif" w:hAnsi="PT Astra Serif"/>
          <w:bCs/>
          <w:sz w:val="20"/>
          <w:szCs w:val="20"/>
        </w:rPr>
        <w:t>Абросимова Алёна Анатольевна</w:t>
      </w:r>
    </w:p>
    <w:p w:rsidR="00612922" w:rsidRPr="00612922" w:rsidRDefault="00612922" w:rsidP="00A1085A">
      <w:pPr>
        <w:widowControl w:val="0"/>
        <w:ind w:left="-567"/>
        <w:contextualSpacing/>
        <w:jc w:val="both"/>
        <w:rPr>
          <w:rFonts w:ascii="PT Astra Serif" w:hAnsi="PT Astra Serif"/>
          <w:bCs/>
          <w:sz w:val="20"/>
          <w:szCs w:val="20"/>
        </w:rPr>
      </w:pPr>
      <w:r>
        <w:rPr>
          <w:rFonts w:ascii="PT Astra Serif" w:hAnsi="PT Astra Serif"/>
          <w:bCs/>
          <w:sz w:val="20"/>
          <w:szCs w:val="20"/>
        </w:rPr>
        <w:t>8(8422)41-79-16</w:t>
      </w:r>
    </w:p>
    <w:sectPr w:rsidR="00612922" w:rsidRPr="00612922" w:rsidSect="00BF29A0">
      <w:footerReference w:type="even" r:id="rId78"/>
      <w:footerReference w:type="default" r:id="rId79"/>
      <w:type w:val="nextColumn"/>
      <w:pgSz w:w="11906" w:h="16838" w:code="9"/>
      <w:pgMar w:top="1134" w:right="567" w:bottom="85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895" w:rsidRDefault="00A51895">
      <w:r>
        <w:separator/>
      </w:r>
    </w:p>
  </w:endnote>
  <w:endnote w:type="continuationSeparator" w:id="0">
    <w:p w:rsidR="00A51895" w:rsidRDefault="00A5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MS Gothic"/>
    <w:charset w:val="CC"/>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Mono">
    <w:altName w:val="Courier New"/>
    <w:charset w:val="01"/>
    <w:family w:val="modern"/>
    <w:pitch w:val="fixed"/>
  </w:font>
  <w:font w:name="Sylfaen">
    <w:panose1 w:val="010A0502050306030303"/>
    <w:charset w:val="CC"/>
    <w:family w:val="roman"/>
    <w:pitch w:val="variable"/>
    <w:sig w:usb0="04000687" w:usb1="00000000" w:usb2="00000000" w:usb3="00000000" w:csb0="0000009F" w:csb1="00000000"/>
  </w:font>
  <w:font w:name="Roboto">
    <w:charset w:val="00"/>
    <w:family w:val="auto"/>
    <w:pitch w:val="variable"/>
    <w:sig w:usb0="E00002FF" w:usb1="5000205B" w:usb2="00000020" w:usb3="00000000" w:csb0="0000019F" w:csb1="00000000"/>
  </w:font>
  <w:font w:name="PT Astra Serif">
    <w:panose1 w:val="020A0603040505020204"/>
    <w:charset w:val="CC"/>
    <w:family w:val="roman"/>
    <w:pitch w:val="variable"/>
    <w:sig w:usb0="A00002EF" w:usb1="5000204B" w:usb2="00000020" w:usb3="00000000" w:csb0="00000097" w:csb1="00000000"/>
  </w:font>
  <w:font w:name="PT Serif">
    <w:altName w:val="Times New Roman"/>
    <w:panose1 w:val="00000000000000000000"/>
    <w:charset w:val="00"/>
    <w:family w:val="roman"/>
    <w:notTrueType/>
    <w:pitch w:val="default"/>
  </w:font>
  <w:font w:name="TimesNewRomanPSMT">
    <w:altName w:val="Arial"/>
    <w:panose1 w:val="00000000000000000000"/>
    <w:charset w:val="00"/>
    <w:family w:val="swiss"/>
    <w:notTrueType/>
    <w:pitch w:val="default"/>
    <w:sig w:usb0="00000203" w:usb1="00000000" w:usb2="00000000" w:usb3="00000000" w:csb0="00000005" w:csb1="00000000"/>
  </w:font>
  <w:font w:name="TimesNewRomanPS-BoldMT">
    <w:altName w:val="Arial"/>
    <w:panose1 w:val="00000000000000000000"/>
    <w:charset w:val="00"/>
    <w:family w:val="swiss"/>
    <w:notTrueType/>
    <w:pitch w:val="default"/>
    <w:sig w:usb0="00000001" w:usb1="00000000" w:usb2="00000000" w:usb3="00000000" w:csb0="00000005" w:csb1="00000000"/>
  </w:font>
  <w:font w:name="PT Sans">
    <w:altName w:val="Times New Roman"/>
    <w:charset w:val="CC"/>
    <w:family w:val="auto"/>
    <w:pitch w:val="default"/>
  </w:font>
  <w:font w:name="font222">
    <w:altName w:val="Times New Roman"/>
    <w:charset w:val="CC"/>
    <w:family w:val="auto"/>
    <w:pitch w:val="variable"/>
  </w:font>
  <w:font w:name="Geneva">
    <w:panose1 w:val="020B0503030404040204"/>
    <w:charset w:val="00"/>
    <w:family w:val="swiss"/>
    <w:pitch w:val="variable"/>
    <w:sig w:usb0="00000003" w:usb1="00000000" w:usb2="00000000" w:usb3="00000000" w:csb0="00000001" w:csb1="00000000"/>
  </w:font>
  <w:font w:name="Bitstream Vera Sans">
    <w:altName w:val="Arial"/>
    <w:charset w:val="CC"/>
    <w:family w:val="swiss"/>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Default="00D22C65"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22C65" w:rsidRDefault="00D22C65" w:rsidP="00B27AED">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Pr="002A2593" w:rsidRDefault="00D22C65">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Pr>
        <w:rFonts w:ascii="PT Astra Serif" w:hAnsi="PT Astra Serif"/>
        <w:noProof/>
        <w:sz w:val="20"/>
        <w:szCs w:val="20"/>
      </w:rPr>
      <w:t>55</w:t>
    </w:r>
    <w:r w:rsidRPr="002A2593">
      <w:rPr>
        <w:rFonts w:ascii="PT Astra Serif" w:hAnsi="PT Astra Serif"/>
        <w:sz w:val="20"/>
        <w:szCs w:val="20"/>
      </w:rPr>
      <w:fldChar w:fldCharType="end"/>
    </w:r>
  </w:p>
  <w:p w:rsidR="00D22C65" w:rsidRDefault="00D22C65" w:rsidP="00B27AED">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Default="00D22C65"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22C65" w:rsidRDefault="00D22C65" w:rsidP="00B27AED">
    <w:pPr>
      <w:pStyle w:val="a5"/>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Pr="002A2593" w:rsidRDefault="00D22C65" w:rsidP="007511A1">
    <w:pPr>
      <w:pStyle w:val="a5"/>
      <w:rPr>
        <w:rFonts w:ascii="PT Astra Serif" w:hAnsi="PT Astra Serif"/>
        <w:sz w:val="20"/>
        <w:szCs w:val="20"/>
      </w:rPr>
    </w:pPr>
  </w:p>
  <w:p w:rsidR="00D22C65" w:rsidRDefault="00D22C65" w:rsidP="00B27AED">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895" w:rsidRDefault="00A51895">
      <w:r>
        <w:separator/>
      </w:r>
    </w:p>
  </w:footnote>
  <w:footnote w:type="continuationSeparator" w:id="0">
    <w:p w:rsidR="00A51895" w:rsidRDefault="00A518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Default="00D22C65" w:rsidP="00E90FE2">
    <w:pPr>
      <w:pStyle w:val="af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22C65" w:rsidRDefault="00D22C65">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5" w:rsidRDefault="00D22C65" w:rsidP="00E90FE2">
    <w:pPr>
      <w:pStyle w:val="af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B35EC">
      <w:rPr>
        <w:rStyle w:val="a7"/>
        <w:noProof/>
      </w:rPr>
      <w:t>42</w:t>
    </w:r>
    <w:r>
      <w:rPr>
        <w:rStyle w:val="a7"/>
      </w:rPr>
      <w:fldChar w:fldCharType="end"/>
    </w:r>
  </w:p>
  <w:p w:rsidR="00D22C65" w:rsidRDefault="00D22C65">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A6930"/>
    <w:lvl w:ilvl="0">
      <w:start w:val="1"/>
      <w:numFmt w:val="bullet"/>
      <w:pStyle w:val="2"/>
      <w:lvlText w:val=""/>
      <w:lvlJc w:val="left"/>
      <w:pPr>
        <w:tabs>
          <w:tab w:val="num" w:pos="10283"/>
        </w:tabs>
        <w:ind w:left="10283" w:hanging="360"/>
      </w:pPr>
      <w:rPr>
        <w:rFonts w:ascii="Symbol" w:hAnsi="Symbol" w:hint="default"/>
      </w:rPr>
    </w:lvl>
  </w:abstractNum>
  <w:abstractNum w:abstractNumId="1" w15:restartNumberingAfterBreak="0">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8"/>
        <w:szCs w:val="28"/>
        <w:lang w:val="ru-RU"/>
      </w:rPr>
    </w:lvl>
    <w:lvl w:ilvl="1">
      <w:start w:val="1"/>
      <w:numFmt w:val="bullet"/>
      <w:lvlText w:val=""/>
      <w:lvlJc w:val="left"/>
      <w:pPr>
        <w:tabs>
          <w:tab w:val="num" w:pos="1080"/>
        </w:tabs>
        <w:ind w:left="1080" w:hanging="360"/>
      </w:pPr>
      <w:rPr>
        <w:rFonts w:ascii="Symbol" w:hAnsi="Symbol" w:cs="OpenSymbol"/>
        <w:color w:val="000000"/>
        <w:sz w:val="28"/>
        <w:szCs w:val="28"/>
        <w:lang w:val="ru-RU"/>
      </w:rPr>
    </w:lvl>
    <w:lvl w:ilvl="2">
      <w:start w:val="1"/>
      <w:numFmt w:val="bullet"/>
      <w:lvlText w:val=""/>
      <w:lvlJc w:val="left"/>
      <w:pPr>
        <w:tabs>
          <w:tab w:val="num" w:pos="1440"/>
        </w:tabs>
        <w:ind w:left="1440" w:hanging="360"/>
      </w:pPr>
      <w:rPr>
        <w:rFonts w:ascii="Symbol" w:hAnsi="Symbol" w:cs="OpenSymbol"/>
        <w:color w:val="000000"/>
        <w:sz w:val="28"/>
        <w:szCs w:val="28"/>
        <w:lang w:val="ru-RU"/>
      </w:rPr>
    </w:lvl>
    <w:lvl w:ilvl="3">
      <w:start w:val="1"/>
      <w:numFmt w:val="bullet"/>
      <w:lvlText w:val=""/>
      <w:lvlJc w:val="left"/>
      <w:pPr>
        <w:tabs>
          <w:tab w:val="num" w:pos="1800"/>
        </w:tabs>
        <w:ind w:left="1800" w:hanging="360"/>
      </w:pPr>
      <w:rPr>
        <w:rFonts w:ascii="Symbol" w:hAnsi="Symbol" w:cs="OpenSymbol"/>
        <w:color w:val="000000"/>
        <w:sz w:val="28"/>
        <w:szCs w:val="28"/>
        <w:lang w:val="ru-RU"/>
      </w:rPr>
    </w:lvl>
    <w:lvl w:ilvl="4">
      <w:start w:val="1"/>
      <w:numFmt w:val="bullet"/>
      <w:lvlText w:val=""/>
      <w:lvlJc w:val="left"/>
      <w:pPr>
        <w:tabs>
          <w:tab w:val="num" w:pos="2160"/>
        </w:tabs>
        <w:ind w:left="2160" w:hanging="360"/>
      </w:pPr>
      <w:rPr>
        <w:rFonts w:ascii="Symbol" w:hAnsi="Symbol" w:cs="OpenSymbol"/>
        <w:color w:val="000000"/>
        <w:sz w:val="28"/>
        <w:szCs w:val="28"/>
        <w:lang w:val="ru-RU"/>
      </w:rPr>
    </w:lvl>
    <w:lvl w:ilvl="5">
      <w:start w:val="1"/>
      <w:numFmt w:val="bullet"/>
      <w:lvlText w:val=""/>
      <w:lvlJc w:val="left"/>
      <w:pPr>
        <w:tabs>
          <w:tab w:val="num" w:pos="2520"/>
        </w:tabs>
        <w:ind w:left="2520" w:hanging="360"/>
      </w:pPr>
      <w:rPr>
        <w:rFonts w:ascii="Symbol" w:hAnsi="Symbol" w:cs="OpenSymbol"/>
        <w:color w:val="000000"/>
        <w:sz w:val="28"/>
        <w:szCs w:val="28"/>
        <w:lang w:val="ru-RU"/>
      </w:rPr>
    </w:lvl>
    <w:lvl w:ilvl="6">
      <w:start w:val="1"/>
      <w:numFmt w:val="bullet"/>
      <w:lvlText w:val=""/>
      <w:lvlJc w:val="left"/>
      <w:pPr>
        <w:tabs>
          <w:tab w:val="num" w:pos="2880"/>
        </w:tabs>
        <w:ind w:left="2880" w:hanging="360"/>
      </w:pPr>
      <w:rPr>
        <w:rFonts w:ascii="Symbol" w:hAnsi="Symbol" w:cs="OpenSymbol"/>
        <w:color w:val="000000"/>
        <w:sz w:val="28"/>
        <w:szCs w:val="28"/>
        <w:lang w:val="ru-RU"/>
      </w:rPr>
    </w:lvl>
    <w:lvl w:ilvl="7">
      <w:start w:val="1"/>
      <w:numFmt w:val="bullet"/>
      <w:lvlText w:val=""/>
      <w:lvlJc w:val="left"/>
      <w:pPr>
        <w:tabs>
          <w:tab w:val="num" w:pos="3240"/>
        </w:tabs>
        <w:ind w:left="3240" w:hanging="360"/>
      </w:pPr>
      <w:rPr>
        <w:rFonts w:ascii="Symbol" w:hAnsi="Symbol" w:cs="OpenSymbol"/>
        <w:color w:val="000000"/>
        <w:sz w:val="28"/>
        <w:szCs w:val="28"/>
        <w:lang w:val="ru-RU"/>
      </w:rPr>
    </w:lvl>
    <w:lvl w:ilvl="8">
      <w:start w:val="1"/>
      <w:numFmt w:val="bullet"/>
      <w:lvlText w:val=""/>
      <w:lvlJc w:val="left"/>
      <w:pPr>
        <w:tabs>
          <w:tab w:val="num" w:pos="3600"/>
        </w:tabs>
        <w:ind w:left="3600" w:hanging="360"/>
      </w:pPr>
      <w:rPr>
        <w:rFonts w:ascii="Symbol" w:hAnsi="Symbol" w:cs="OpenSymbol"/>
        <w:color w:val="000000"/>
        <w:sz w:val="28"/>
        <w:szCs w:val="28"/>
        <w:lang w:val="ru-RU"/>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006E39CA"/>
    <w:multiLevelType w:val="hybridMultilevel"/>
    <w:tmpl w:val="95345A1A"/>
    <w:lvl w:ilvl="0" w:tplc="E82EAC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17B02E9"/>
    <w:multiLevelType w:val="hybridMultilevel"/>
    <w:tmpl w:val="44C6D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5F2EB5"/>
    <w:multiLevelType w:val="hybridMultilevel"/>
    <w:tmpl w:val="0B68E26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FC81262"/>
    <w:multiLevelType w:val="hybridMultilevel"/>
    <w:tmpl w:val="DC24F7E2"/>
    <w:lvl w:ilvl="0" w:tplc="0E5EA8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14B059DF"/>
    <w:multiLevelType w:val="hybridMultilevel"/>
    <w:tmpl w:val="212633F6"/>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1" w15:restartNumberingAfterBreak="0">
    <w:nsid w:val="167B32AA"/>
    <w:multiLevelType w:val="hybridMultilevel"/>
    <w:tmpl w:val="C08C5DCA"/>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231EBA"/>
    <w:multiLevelType w:val="hybridMultilevel"/>
    <w:tmpl w:val="1EC8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CE4A80"/>
    <w:multiLevelType w:val="hybridMultilevel"/>
    <w:tmpl w:val="2D12778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E12087"/>
    <w:multiLevelType w:val="hybridMultilevel"/>
    <w:tmpl w:val="47B43E32"/>
    <w:lvl w:ilvl="0" w:tplc="D4B6CB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B011FC"/>
    <w:multiLevelType w:val="hybridMultilevel"/>
    <w:tmpl w:val="35EC2940"/>
    <w:lvl w:ilvl="0" w:tplc="E5489A8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F467225"/>
    <w:multiLevelType w:val="hybridMultilevel"/>
    <w:tmpl w:val="FAF4090A"/>
    <w:lvl w:ilvl="0" w:tplc="B450D102">
      <w:start w:val="5"/>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5D1D38"/>
    <w:multiLevelType w:val="hybridMultilevel"/>
    <w:tmpl w:val="3A44D55A"/>
    <w:lvl w:ilvl="0" w:tplc="6B0C171A">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18" w15:restartNumberingAfterBreak="0">
    <w:nsid w:val="253C2E52"/>
    <w:multiLevelType w:val="multilevel"/>
    <w:tmpl w:val="8674A0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6110319"/>
    <w:multiLevelType w:val="hybridMultilevel"/>
    <w:tmpl w:val="EF2AB91A"/>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7C682D"/>
    <w:multiLevelType w:val="hybridMultilevel"/>
    <w:tmpl w:val="B9A689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2B6C7796"/>
    <w:multiLevelType w:val="hybridMultilevel"/>
    <w:tmpl w:val="2AA680A2"/>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B2509A"/>
    <w:multiLevelType w:val="multilevel"/>
    <w:tmpl w:val="DC58C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E0F2A07"/>
    <w:multiLevelType w:val="hybridMultilevel"/>
    <w:tmpl w:val="847E3884"/>
    <w:lvl w:ilvl="0" w:tplc="8CE0E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FF209C6"/>
    <w:multiLevelType w:val="hybridMultilevel"/>
    <w:tmpl w:val="61382F8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6C5741C"/>
    <w:multiLevelType w:val="hybridMultilevel"/>
    <w:tmpl w:val="D3586466"/>
    <w:lvl w:ilvl="0" w:tplc="5B2E47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27" w15:restartNumberingAfterBreak="0">
    <w:nsid w:val="3E8E1002"/>
    <w:multiLevelType w:val="hybridMultilevel"/>
    <w:tmpl w:val="BC745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5D30AD"/>
    <w:multiLevelType w:val="hybridMultilevel"/>
    <w:tmpl w:val="5D588CD0"/>
    <w:lvl w:ilvl="0" w:tplc="04190009">
      <w:start w:val="1"/>
      <w:numFmt w:val="bullet"/>
      <w:lvlText w:val=""/>
      <w:lvlJc w:val="left"/>
      <w:pPr>
        <w:ind w:left="1428" w:hanging="360"/>
      </w:pPr>
      <w:rPr>
        <w:rFonts w:ascii="Wingdings" w:hAnsi="Wingdings" w:hint="default"/>
      </w:rPr>
    </w:lvl>
    <w:lvl w:ilvl="1" w:tplc="89C4A1E2">
      <w:start w:val="3"/>
      <w:numFmt w:val="bullet"/>
      <w:lvlText w:val="•"/>
      <w:lvlJc w:val="left"/>
      <w:pPr>
        <w:ind w:left="2493" w:hanging="70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436B10F7"/>
    <w:multiLevelType w:val="hybridMultilevel"/>
    <w:tmpl w:val="BDF03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A30200"/>
    <w:multiLevelType w:val="hybridMultilevel"/>
    <w:tmpl w:val="D458EF38"/>
    <w:lvl w:ilvl="0" w:tplc="2B92DC18">
      <w:start w:val="1"/>
      <w:numFmt w:val="bullet"/>
      <w:lvlText w:val=""/>
      <w:lvlJc w:val="left"/>
      <w:pPr>
        <w:ind w:left="1163" w:hanging="360"/>
      </w:pPr>
      <w:rPr>
        <w:rFonts w:ascii="Symbol" w:hAnsi="Symbol" w:hint="default"/>
      </w:rPr>
    </w:lvl>
    <w:lvl w:ilvl="1" w:tplc="04190003">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31" w15:restartNumberingAfterBreak="0">
    <w:nsid w:val="49341EF4"/>
    <w:multiLevelType w:val="hybridMultilevel"/>
    <w:tmpl w:val="57340196"/>
    <w:lvl w:ilvl="0" w:tplc="E5489A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9BA25E6"/>
    <w:multiLevelType w:val="hybridMultilevel"/>
    <w:tmpl w:val="5680C348"/>
    <w:lvl w:ilvl="0" w:tplc="6B0C171A">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33" w15:restartNumberingAfterBreak="0">
    <w:nsid w:val="49D11CB4"/>
    <w:multiLevelType w:val="hybridMultilevel"/>
    <w:tmpl w:val="BDECB2D0"/>
    <w:lvl w:ilvl="0" w:tplc="807817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15:restartNumberingAfterBreak="0">
    <w:nsid w:val="4B107863"/>
    <w:multiLevelType w:val="hybridMultilevel"/>
    <w:tmpl w:val="DAF46FDE"/>
    <w:lvl w:ilvl="0" w:tplc="449ECEC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194C03"/>
    <w:multiLevelType w:val="hybridMultilevel"/>
    <w:tmpl w:val="93E431AA"/>
    <w:lvl w:ilvl="0" w:tplc="3E3A9B26">
      <w:start w:val="7"/>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057645"/>
    <w:multiLevelType w:val="hybridMultilevel"/>
    <w:tmpl w:val="2A0A0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71545F"/>
    <w:multiLevelType w:val="hybridMultilevel"/>
    <w:tmpl w:val="057A72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564272FB"/>
    <w:multiLevelType w:val="hybridMultilevel"/>
    <w:tmpl w:val="A4749FC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586725BA"/>
    <w:multiLevelType w:val="hybridMultilevel"/>
    <w:tmpl w:val="0EE265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5892130C"/>
    <w:multiLevelType w:val="hybridMultilevel"/>
    <w:tmpl w:val="333E4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956E1D"/>
    <w:multiLevelType w:val="hybridMultilevel"/>
    <w:tmpl w:val="FAF41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0B16C1"/>
    <w:multiLevelType w:val="hybridMultilevel"/>
    <w:tmpl w:val="B4E4369A"/>
    <w:lvl w:ilvl="0" w:tplc="3B964A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74C45B2E"/>
    <w:multiLevelType w:val="hybridMultilevel"/>
    <w:tmpl w:val="8C400B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4F47C30"/>
    <w:multiLevelType w:val="hybridMultilevel"/>
    <w:tmpl w:val="82FECD2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87B579C"/>
    <w:multiLevelType w:val="hybridMultilevel"/>
    <w:tmpl w:val="095EDD1E"/>
    <w:lvl w:ilvl="0" w:tplc="B71E7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C731448"/>
    <w:multiLevelType w:val="hybridMultilevel"/>
    <w:tmpl w:val="F92A789A"/>
    <w:lvl w:ilvl="0" w:tplc="4C746068">
      <w:start w:val="1"/>
      <w:numFmt w:val="decimal"/>
      <w:lvlText w:val="%1."/>
      <w:lvlJc w:val="left"/>
      <w:pPr>
        <w:ind w:left="786" w:hanging="360"/>
      </w:pPr>
      <w:rPr>
        <w:rFonts w:hint="default"/>
        <w:color w:val="00000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7" w15:restartNumberingAfterBreak="0">
    <w:nsid w:val="7DEF1CFA"/>
    <w:multiLevelType w:val="hybridMultilevel"/>
    <w:tmpl w:val="A37C4402"/>
    <w:lvl w:ilvl="0" w:tplc="449EF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6"/>
  </w:num>
  <w:num w:numId="4">
    <w:abstractNumId w:val="25"/>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7"/>
  </w:num>
  <w:num w:numId="10">
    <w:abstractNumId w:val="29"/>
  </w:num>
  <w:num w:numId="11">
    <w:abstractNumId w:val="12"/>
  </w:num>
  <w:num w:numId="12">
    <w:abstractNumId w:val="43"/>
  </w:num>
  <w:num w:numId="13">
    <w:abstractNumId w:val="39"/>
  </w:num>
  <w:num w:numId="14">
    <w:abstractNumId w:val="28"/>
  </w:num>
  <w:num w:numId="15">
    <w:abstractNumId w:val="24"/>
  </w:num>
  <w:num w:numId="16">
    <w:abstractNumId w:val="13"/>
  </w:num>
  <w:num w:numId="17">
    <w:abstractNumId w:val="8"/>
  </w:num>
  <w:num w:numId="18">
    <w:abstractNumId w:val="18"/>
  </w:num>
  <w:num w:numId="19">
    <w:abstractNumId w:val="1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1"/>
  </w:num>
  <w:num w:numId="27">
    <w:abstractNumId w:val="19"/>
  </w:num>
  <w:num w:numId="28">
    <w:abstractNumId w:val="9"/>
  </w:num>
  <w:num w:numId="29">
    <w:abstractNumId w:val="2"/>
  </w:num>
  <w:num w:numId="30">
    <w:abstractNumId w:val="46"/>
  </w:num>
  <w:num w:numId="31">
    <w:abstractNumId w:val="47"/>
  </w:num>
  <w:num w:numId="32">
    <w:abstractNumId w:val="45"/>
  </w:num>
  <w:num w:numId="33">
    <w:abstractNumId w:val="27"/>
  </w:num>
  <w:num w:numId="34">
    <w:abstractNumId w:val="38"/>
  </w:num>
  <w:num w:numId="35">
    <w:abstractNumId w:val="30"/>
  </w:num>
  <w:num w:numId="36">
    <w:abstractNumId w:val="14"/>
  </w:num>
  <w:num w:numId="37">
    <w:abstractNumId w:val="36"/>
  </w:num>
  <w:num w:numId="38">
    <w:abstractNumId w:val="20"/>
  </w:num>
  <w:num w:numId="39">
    <w:abstractNumId w:val="41"/>
  </w:num>
  <w:num w:numId="40">
    <w:abstractNumId w:val="31"/>
  </w:num>
  <w:num w:numId="41">
    <w:abstractNumId w:val="15"/>
  </w:num>
  <w:num w:numId="42">
    <w:abstractNumId w:val="40"/>
  </w:num>
  <w:num w:numId="43">
    <w:abstractNumId w:val="22"/>
  </w:num>
  <w:num w:numId="44">
    <w:abstractNumId w:val="6"/>
  </w:num>
  <w:num w:numId="45">
    <w:abstractNumId w:val="42"/>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1E"/>
    <w:rsid w:val="00000913"/>
    <w:rsid w:val="0000105A"/>
    <w:rsid w:val="00001509"/>
    <w:rsid w:val="00001700"/>
    <w:rsid w:val="000022B7"/>
    <w:rsid w:val="000034C6"/>
    <w:rsid w:val="00003F08"/>
    <w:rsid w:val="00004696"/>
    <w:rsid w:val="00004BAF"/>
    <w:rsid w:val="00005ED1"/>
    <w:rsid w:val="00007AC6"/>
    <w:rsid w:val="00012E0D"/>
    <w:rsid w:val="000147C7"/>
    <w:rsid w:val="00014B63"/>
    <w:rsid w:val="00014C22"/>
    <w:rsid w:val="00014C38"/>
    <w:rsid w:val="000150B0"/>
    <w:rsid w:val="0001512C"/>
    <w:rsid w:val="0001522C"/>
    <w:rsid w:val="0001617F"/>
    <w:rsid w:val="00017706"/>
    <w:rsid w:val="00022750"/>
    <w:rsid w:val="00022E73"/>
    <w:rsid w:val="00022F9C"/>
    <w:rsid w:val="00023095"/>
    <w:rsid w:val="000232BE"/>
    <w:rsid w:val="000249DE"/>
    <w:rsid w:val="00024B2E"/>
    <w:rsid w:val="00026E7F"/>
    <w:rsid w:val="00026F07"/>
    <w:rsid w:val="00027B32"/>
    <w:rsid w:val="00027DD0"/>
    <w:rsid w:val="00030A36"/>
    <w:rsid w:val="00030A42"/>
    <w:rsid w:val="00030B25"/>
    <w:rsid w:val="00030FBC"/>
    <w:rsid w:val="00031499"/>
    <w:rsid w:val="000317BF"/>
    <w:rsid w:val="000318D0"/>
    <w:rsid w:val="00031E0D"/>
    <w:rsid w:val="00032094"/>
    <w:rsid w:val="00032262"/>
    <w:rsid w:val="00032EE7"/>
    <w:rsid w:val="00033062"/>
    <w:rsid w:val="000339DD"/>
    <w:rsid w:val="00034B39"/>
    <w:rsid w:val="00034F3F"/>
    <w:rsid w:val="00035010"/>
    <w:rsid w:val="0003502C"/>
    <w:rsid w:val="0003573E"/>
    <w:rsid w:val="0003583B"/>
    <w:rsid w:val="00035C1C"/>
    <w:rsid w:val="00036B8B"/>
    <w:rsid w:val="00037724"/>
    <w:rsid w:val="00037BAB"/>
    <w:rsid w:val="000401DC"/>
    <w:rsid w:val="0004035B"/>
    <w:rsid w:val="000408CE"/>
    <w:rsid w:val="00041775"/>
    <w:rsid w:val="00045726"/>
    <w:rsid w:val="000459A4"/>
    <w:rsid w:val="00046498"/>
    <w:rsid w:val="00046978"/>
    <w:rsid w:val="000476D6"/>
    <w:rsid w:val="00047815"/>
    <w:rsid w:val="00047D34"/>
    <w:rsid w:val="000504EF"/>
    <w:rsid w:val="00050BC8"/>
    <w:rsid w:val="000510A5"/>
    <w:rsid w:val="00051ABC"/>
    <w:rsid w:val="00052345"/>
    <w:rsid w:val="0005258E"/>
    <w:rsid w:val="00052BF0"/>
    <w:rsid w:val="00053050"/>
    <w:rsid w:val="000531F8"/>
    <w:rsid w:val="00053B4E"/>
    <w:rsid w:val="00053DE2"/>
    <w:rsid w:val="00054278"/>
    <w:rsid w:val="00054CD8"/>
    <w:rsid w:val="00055403"/>
    <w:rsid w:val="000558C8"/>
    <w:rsid w:val="00057E83"/>
    <w:rsid w:val="00060B8F"/>
    <w:rsid w:val="0006142C"/>
    <w:rsid w:val="00061AE5"/>
    <w:rsid w:val="0006201E"/>
    <w:rsid w:val="0006265E"/>
    <w:rsid w:val="00062F6A"/>
    <w:rsid w:val="000632B6"/>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508C"/>
    <w:rsid w:val="0007521B"/>
    <w:rsid w:val="00076024"/>
    <w:rsid w:val="00077141"/>
    <w:rsid w:val="00080494"/>
    <w:rsid w:val="0008079A"/>
    <w:rsid w:val="00080A22"/>
    <w:rsid w:val="00080B0C"/>
    <w:rsid w:val="000811E9"/>
    <w:rsid w:val="000821A3"/>
    <w:rsid w:val="000823DD"/>
    <w:rsid w:val="0008301D"/>
    <w:rsid w:val="00083315"/>
    <w:rsid w:val="000834EE"/>
    <w:rsid w:val="000836B7"/>
    <w:rsid w:val="00085C6F"/>
    <w:rsid w:val="0008642B"/>
    <w:rsid w:val="000874A7"/>
    <w:rsid w:val="00090B57"/>
    <w:rsid w:val="000912C2"/>
    <w:rsid w:val="00091AC8"/>
    <w:rsid w:val="00092A33"/>
    <w:rsid w:val="000937C8"/>
    <w:rsid w:val="00093DD7"/>
    <w:rsid w:val="00094273"/>
    <w:rsid w:val="00094649"/>
    <w:rsid w:val="0009664C"/>
    <w:rsid w:val="000969D9"/>
    <w:rsid w:val="00096CE6"/>
    <w:rsid w:val="000973FF"/>
    <w:rsid w:val="00097F64"/>
    <w:rsid w:val="000A09C3"/>
    <w:rsid w:val="000A0E6A"/>
    <w:rsid w:val="000A1380"/>
    <w:rsid w:val="000A29F1"/>
    <w:rsid w:val="000A361E"/>
    <w:rsid w:val="000A4336"/>
    <w:rsid w:val="000A48F3"/>
    <w:rsid w:val="000A5D8D"/>
    <w:rsid w:val="000A60CD"/>
    <w:rsid w:val="000A7308"/>
    <w:rsid w:val="000B0406"/>
    <w:rsid w:val="000B08C4"/>
    <w:rsid w:val="000B0FD0"/>
    <w:rsid w:val="000B2624"/>
    <w:rsid w:val="000B3CC0"/>
    <w:rsid w:val="000B48ED"/>
    <w:rsid w:val="000B5303"/>
    <w:rsid w:val="000B5B8D"/>
    <w:rsid w:val="000B5CF3"/>
    <w:rsid w:val="000B604C"/>
    <w:rsid w:val="000B724E"/>
    <w:rsid w:val="000B7575"/>
    <w:rsid w:val="000B7F5F"/>
    <w:rsid w:val="000C0374"/>
    <w:rsid w:val="000C137C"/>
    <w:rsid w:val="000C16F3"/>
    <w:rsid w:val="000C19D1"/>
    <w:rsid w:val="000C1FFA"/>
    <w:rsid w:val="000C239F"/>
    <w:rsid w:val="000C33BE"/>
    <w:rsid w:val="000C3673"/>
    <w:rsid w:val="000C48BB"/>
    <w:rsid w:val="000C4BCA"/>
    <w:rsid w:val="000C6737"/>
    <w:rsid w:val="000C6791"/>
    <w:rsid w:val="000C6C05"/>
    <w:rsid w:val="000C6CCD"/>
    <w:rsid w:val="000C6E7D"/>
    <w:rsid w:val="000D057D"/>
    <w:rsid w:val="000D141C"/>
    <w:rsid w:val="000D3005"/>
    <w:rsid w:val="000D3037"/>
    <w:rsid w:val="000D4292"/>
    <w:rsid w:val="000D43B8"/>
    <w:rsid w:val="000D4CA0"/>
    <w:rsid w:val="000D7409"/>
    <w:rsid w:val="000E033E"/>
    <w:rsid w:val="000E10B2"/>
    <w:rsid w:val="000E18C6"/>
    <w:rsid w:val="000E1EC3"/>
    <w:rsid w:val="000E26AE"/>
    <w:rsid w:val="000E2ECB"/>
    <w:rsid w:val="000E304A"/>
    <w:rsid w:val="000E30D1"/>
    <w:rsid w:val="000E3A0B"/>
    <w:rsid w:val="000E44D7"/>
    <w:rsid w:val="000E4986"/>
    <w:rsid w:val="000E562D"/>
    <w:rsid w:val="000E5B1E"/>
    <w:rsid w:val="000E5B82"/>
    <w:rsid w:val="000E612F"/>
    <w:rsid w:val="000E66BC"/>
    <w:rsid w:val="000E69D9"/>
    <w:rsid w:val="000E748F"/>
    <w:rsid w:val="000E74B5"/>
    <w:rsid w:val="000E7679"/>
    <w:rsid w:val="000E7CA5"/>
    <w:rsid w:val="000E7E05"/>
    <w:rsid w:val="000F00E7"/>
    <w:rsid w:val="000F0305"/>
    <w:rsid w:val="000F0393"/>
    <w:rsid w:val="000F10B2"/>
    <w:rsid w:val="000F1D22"/>
    <w:rsid w:val="000F2C44"/>
    <w:rsid w:val="000F3F5A"/>
    <w:rsid w:val="000F417B"/>
    <w:rsid w:val="000F41A0"/>
    <w:rsid w:val="000F43D5"/>
    <w:rsid w:val="000F48E4"/>
    <w:rsid w:val="000F514B"/>
    <w:rsid w:val="000F77BC"/>
    <w:rsid w:val="000F78DD"/>
    <w:rsid w:val="000F7F17"/>
    <w:rsid w:val="0010052D"/>
    <w:rsid w:val="00100670"/>
    <w:rsid w:val="00100EEB"/>
    <w:rsid w:val="001017C1"/>
    <w:rsid w:val="0010243F"/>
    <w:rsid w:val="00102E85"/>
    <w:rsid w:val="001034B3"/>
    <w:rsid w:val="00103C9D"/>
    <w:rsid w:val="0010424B"/>
    <w:rsid w:val="0010472F"/>
    <w:rsid w:val="00105F2B"/>
    <w:rsid w:val="00107A1D"/>
    <w:rsid w:val="00110EC8"/>
    <w:rsid w:val="001110C9"/>
    <w:rsid w:val="001114B8"/>
    <w:rsid w:val="00111A49"/>
    <w:rsid w:val="00111C12"/>
    <w:rsid w:val="00111FDD"/>
    <w:rsid w:val="0011310B"/>
    <w:rsid w:val="0011366D"/>
    <w:rsid w:val="00113979"/>
    <w:rsid w:val="00115D2A"/>
    <w:rsid w:val="00115FFC"/>
    <w:rsid w:val="00116875"/>
    <w:rsid w:val="00117BC3"/>
    <w:rsid w:val="0012026A"/>
    <w:rsid w:val="00120EA1"/>
    <w:rsid w:val="001210EE"/>
    <w:rsid w:val="001215EA"/>
    <w:rsid w:val="00121A69"/>
    <w:rsid w:val="00121B75"/>
    <w:rsid w:val="00122AD8"/>
    <w:rsid w:val="0012315A"/>
    <w:rsid w:val="001231A0"/>
    <w:rsid w:val="00123AD0"/>
    <w:rsid w:val="001244D0"/>
    <w:rsid w:val="00124B55"/>
    <w:rsid w:val="00125909"/>
    <w:rsid w:val="00125F7D"/>
    <w:rsid w:val="001269F1"/>
    <w:rsid w:val="0012797E"/>
    <w:rsid w:val="00130536"/>
    <w:rsid w:val="00130700"/>
    <w:rsid w:val="00132AFB"/>
    <w:rsid w:val="0013309F"/>
    <w:rsid w:val="001335FE"/>
    <w:rsid w:val="0013395B"/>
    <w:rsid w:val="00134166"/>
    <w:rsid w:val="00134F07"/>
    <w:rsid w:val="00135155"/>
    <w:rsid w:val="00137035"/>
    <w:rsid w:val="00137F0F"/>
    <w:rsid w:val="00140CA0"/>
    <w:rsid w:val="0014215E"/>
    <w:rsid w:val="0014291E"/>
    <w:rsid w:val="00142E2A"/>
    <w:rsid w:val="00142E41"/>
    <w:rsid w:val="00143656"/>
    <w:rsid w:val="001437BF"/>
    <w:rsid w:val="00144FED"/>
    <w:rsid w:val="001451FE"/>
    <w:rsid w:val="001459B8"/>
    <w:rsid w:val="00145D03"/>
    <w:rsid w:val="00145E69"/>
    <w:rsid w:val="0015006E"/>
    <w:rsid w:val="00150106"/>
    <w:rsid w:val="0015065D"/>
    <w:rsid w:val="00150C4D"/>
    <w:rsid w:val="00151573"/>
    <w:rsid w:val="001515A5"/>
    <w:rsid w:val="001524B0"/>
    <w:rsid w:val="001524BF"/>
    <w:rsid w:val="001543EA"/>
    <w:rsid w:val="00154A73"/>
    <w:rsid w:val="00154DA9"/>
    <w:rsid w:val="00154EF3"/>
    <w:rsid w:val="00155C77"/>
    <w:rsid w:val="00157C67"/>
    <w:rsid w:val="00160D48"/>
    <w:rsid w:val="001610E3"/>
    <w:rsid w:val="00162059"/>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FB5"/>
    <w:rsid w:val="001763DA"/>
    <w:rsid w:val="001764A7"/>
    <w:rsid w:val="001767E9"/>
    <w:rsid w:val="00180ACC"/>
    <w:rsid w:val="00180DB7"/>
    <w:rsid w:val="001820E3"/>
    <w:rsid w:val="001824C8"/>
    <w:rsid w:val="001838B6"/>
    <w:rsid w:val="001848BC"/>
    <w:rsid w:val="0018532D"/>
    <w:rsid w:val="00185788"/>
    <w:rsid w:val="00185822"/>
    <w:rsid w:val="0018663F"/>
    <w:rsid w:val="001918FE"/>
    <w:rsid w:val="00191D0C"/>
    <w:rsid w:val="00191EC3"/>
    <w:rsid w:val="00192491"/>
    <w:rsid w:val="00192972"/>
    <w:rsid w:val="00193B76"/>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602"/>
    <w:rsid w:val="001A5FCE"/>
    <w:rsid w:val="001A672E"/>
    <w:rsid w:val="001A721C"/>
    <w:rsid w:val="001A7845"/>
    <w:rsid w:val="001B0195"/>
    <w:rsid w:val="001B1599"/>
    <w:rsid w:val="001B1806"/>
    <w:rsid w:val="001B2717"/>
    <w:rsid w:val="001B276C"/>
    <w:rsid w:val="001B2810"/>
    <w:rsid w:val="001B35EC"/>
    <w:rsid w:val="001B39AF"/>
    <w:rsid w:val="001B484E"/>
    <w:rsid w:val="001B5565"/>
    <w:rsid w:val="001B6305"/>
    <w:rsid w:val="001B63DD"/>
    <w:rsid w:val="001B6535"/>
    <w:rsid w:val="001B6881"/>
    <w:rsid w:val="001B6A14"/>
    <w:rsid w:val="001C0DF0"/>
    <w:rsid w:val="001C17DB"/>
    <w:rsid w:val="001C30F4"/>
    <w:rsid w:val="001C32F5"/>
    <w:rsid w:val="001C4BD1"/>
    <w:rsid w:val="001C4EAD"/>
    <w:rsid w:val="001C4F8F"/>
    <w:rsid w:val="001C54EE"/>
    <w:rsid w:val="001C6028"/>
    <w:rsid w:val="001C6C3C"/>
    <w:rsid w:val="001C72A4"/>
    <w:rsid w:val="001D0351"/>
    <w:rsid w:val="001D04E2"/>
    <w:rsid w:val="001D0B83"/>
    <w:rsid w:val="001D0C0D"/>
    <w:rsid w:val="001D347C"/>
    <w:rsid w:val="001D43B7"/>
    <w:rsid w:val="001D517B"/>
    <w:rsid w:val="001D6090"/>
    <w:rsid w:val="001D68E6"/>
    <w:rsid w:val="001D6928"/>
    <w:rsid w:val="001D70BC"/>
    <w:rsid w:val="001D720E"/>
    <w:rsid w:val="001E01A3"/>
    <w:rsid w:val="001E1340"/>
    <w:rsid w:val="001E14E4"/>
    <w:rsid w:val="001E2078"/>
    <w:rsid w:val="001E23C8"/>
    <w:rsid w:val="001E24D2"/>
    <w:rsid w:val="001E28EE"/>
    <w:rsid w:val="001E3B61"/>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0A6A"/>
    <w:rsid w:val="00200BBC"/>
    <w:rsid w:val="00201904"/>
    <w:rsid w:val="0020232D"/>
    <w:rsid w:val="002025AA"/>
    <w:rsid w:val="00202672"/>
    <w:rsid w:val="002035AF"/>
    <w:rsid w:val="00203827"/>
    <w:rsid w:val="00203E5A"/>
    <w:rsid w:val="002041E9"/>
    <w:rsid w:val="00204475"/>
    <w:rsid w:val="00205AE1"/>
    <w:rsid w:val="0020610C"/>
    <w:rsid w:val="00206304"/>
    <w:rsid w:val="00206712"/>
    <w:rsid w:val="002073DF"/>
    <w:rsid w:val="002078D8"/>
    <w:rsid w:val="00210515"/>
    <w:rsid w:val="00210D00"/>
    <w:rsid w:val="00210EFF"/>
    <w:rsid w:val="00212104"/>
    <w:rsid w:val="0021221E"/>
    <w:rsid w:val="00212A75"/>
    <w:rsid w:val="00213EE7"/>
    <w:rsid w:val="002141A7"/>
    <w:rsid w:val="00214BE3"/>
    <w:rsid w:val="002167BC"/>
    <w:rsid w:val="0021701B"/>
    <w:rsid w:val="00217E3C"/>
    <w:rsid w:val="0022097C"/>
    <w:rsid w:val="00220D43"/>
    <w:rsid w:val="00220F0F"/>
    <w:rsid w:val="00221541"/>
    <w:rsid w:val="002225D3"/>
    <w:rsid w:val="00222FBD"/>
    <w:rsid w:val="002236CE"/>
    <w:rsid w:val="00223A2A"/>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37A1A"/>
    <w:rsid w:val="002403EA"/>
    <w:rsid w:val="0024047A"/>
    <w:rsid w:val="00241EF9"/>
    <w:rsid w:val="00243642"/>
    <w:rsid w:val="00243B19"/>
    <w:rsid w:val="0024403A"/>
    <w:rsid w:val="00244F03"/>
    <w:rsid w:val="00245A5D"/>
    <w:rsid w:val="00245DB5"/>
    <w:rsid w:val="00246284"/>
    <w:rsid w:val="00246320"/>
    <w:rsid w:val="00246855"/>
    <w:rsid w:val="00247E54"/>
    <w:rsid w:val="00250347"/>
    <w:rsid w:val="002514A2"/>
    <w:rsid w:val="00252A12"/>
    <w:rsid w:val="002530EE"/>
    <w:rsid w:val="0025310F"/>
    <w:rsid w:val="00254352"/>
    <w:rsid w:val="0025469E"/>
    <w:rsid w:val="00255D44"/>
    <w:rsid w:val="00256625"/>
    <w:rsid w:val="0025792B"/>
    <w:rsid w:val="0026018A"/>
    <w:rsid w:val="00260213"/>
    <w:rsid w:val="00260509"/>
    <w:rsid w:val="00260786"/>
    <w:rsid w:val="00261D03"/>
    <w:rsid w:val="00262300"/>
    <w:rsid w:val="00262E64"/>
    <w:rsid w:val="00262F2D"/>
    <w:rsid w:val="00263077"/>
    <w:rsid w:val="002634AC"/>
    <w:rsid w:val="00263514"/>
    <w:rsid w:val="0026494F"/>
    <w:rsid w:val="002649F8"/>
    <w:rsid w:val="00264D7E"/>
    <w:rsid w:val="0026521C"/>
    <w:rsid w:val="0026640B"/>
    <w:rsid w:val="0026674A"/>
    <w:rsid w:val="002667DF"/>
    <w:rsid w:val="002675A0"/>
    <w:rsid w:val="00267C8A"/>
    <w:rsid w:val="0027037F"/>
    <w:rsid w:val="0027040C"/>
    <w:rsid w:val="002705C2"/>
    <w:rsid w:val="00270D25"/>
    <w:rsid w:val="002712A6"/>
    <w:rsid w:val="00271FD4"/>
    <w:rsid w:val="00272431"/>
    <w:rsid w:val="00273BE2"/>
    <w:rsid w:val="0027413F"/>
    <w:rsid w:val="00274800"/>
    <w:rsid w:val="00274851"/>
    <w:rsid w:val="00274AAE"/>
    <w:rsid w:val="00275209"/>
    <w:rsid w:val="00275618"/>
    <w:rsid w:val="00275B3C"/>
    <w:rsid w:val="00277780"/>
    <w:rsid w:val="00277878"/>
    <w:rsid w:val="00280535"/>
    <w:rsid w:val="0028120D"/>
    <w:rsid w:val="00282C23"/>
    <w:rsid w:val="00282CD0"/>
    <w:rsid w:val="00283E9C"/>
    <w:rsid w:val="002843B0"/>
    <w:rsid w:val="002848A3"/>
    <w:rsid w:val="0028494F"/>
    <w:rsid w:val="00284981"/>
    <w:rsid w:val="00284D52"/>
    <w:rsid w:val="00290364"/>
    <w:rsid w:val="002907AD"/>
    <w:rsid w:val="00290E31"/>
    <w:rsid w:val="002910C7"/>
    <w:rsid w:val="00291601"/>
    <w:rsid w:val="00292F66"/>
    <w:rsid w:val="00294A4F"/>
    <w:rsid w:val="00295DCE"/>
    <w:rsid w:val="00295F29"/>
    <w:rsid w:val="002961B4"/>
    <w:rsid w:val="002A104A"/>
    <w:rsid w:val="002A19AD"/>
    <w:rsid w:val="002A2487"/>
    <w:rsid w:val="002A2593"/>
    <w:rsid w:val="002A41F1"/>
    <w:rsid w:val="002A434A"/>
    <w:rsid w:val="002A43FF"/>
    <w:rsid w:val="002A455E"/>
    <w:rsid w:val="002A4725"/>
    <w:rsid w:val="002A4B95"/>
    <w:rsid w:val="002A5030"/>
    <w:rsid w:val="002A56BA"/>
    <w:rsid w:val="002A57F4"/>
    <w:rsid w:val="002A5D03"/>
    <w:rsid w:val="002A6808"/>
    <w:rsid w:val="002A69A8"/>
    <w:rsid w:val="002A7763"/>
    <w:rsid w:val="002A789B"/>
    <w:rsid w:val="002B13F9"/>
    <w:rsid w:val="002B1597"/>
    <w:rsid w:val="002B1DB8"/>
    <w:rsid w:val="002B2345"/>
    <w:rsid w:val="002B24D9"/>
    <w:rsid w:val="002B3570"/>
    <w:rsid w:val="002B3BFC"/>
    <w:rsid w:val="002B3E5F"/>
    <w:rsid w:val="002B4859"/>
    <w:rsid w:val="002B4CA0"/>
    <w:rsid w:val="002B63B2"/>
    <w:rsid w:val="002B65AF"/>
    <w:rsid w:val="002B6C9F"/>
    <w:rsid w:val="002B6CA3"/>
    <w:rsid w:val="002B7331"/>
    <w:rsid w:val="002C038F"/>
    <w:rsid w:val="002C0D83"/>
    <w:rsid w:val="002C1A35"/>
    <w:rsid w:val="002C3072"/>
    <w:rsid w:val="002C3B75"/>
    <w:rsid w:val="002C45E4"/>
    <w:rsid w:val="002C4990"/>
    <w:rsid w:val="002C647F"/>
    <w:rsid w:val="002C7ECB"/>
    <w:rsid w:val="002D0B2E"/>
    <w:rsid w:val="002D203B"/>
    <w:rsid w:val="002D2485"/>
    <w:rsid w:val="002D2C0A"/>
    <w:rsid w:val="002D3692"/>
    <w:rsid w:val="002D37B0"/>
    <w:rsid w:val="002D39C5"/>
    <w:rsid w:val="002D3B21"/>
    <w:rsid w:val="002D3CB3"/>
    <w:rsid w:val="002D4191"/>
    <w:rsid w:val="002D4AE5"/>
    <w:rsid w:val="002D57E5"/>
    <w:rsid w:val="002D5B9E"/>
    <w:rsid w:val="002D65A4"/>
    <w:rsid w:val="002D799D"/>
    <w:rsid w:val="002E030C"/>
    <w:rsid w:val="002E0409"/>
    <w:rsid w:val="002E0F41"/>
    <w:rsid w:val="002E167F"/>
    <w:rsid w:val="002E1844"/>
    <w:rsid w:val="002E22F3"/>
    <w:rsid w:val="002E30B6"/>
    <w:rsid w:val="002E3CEB"/>
    <w:rsid w:val="002E47B9"/>
    <w:rsid w:val="002E4EBA"/>
    <w:rsid w:val="002E520A"/>
    <w:rsid w:val="002E5248"/>
    <w:rsid w:val="002E5449"/>
    <w:rsid w:val="002E578A"/>
    <w:rsid w:val="002E5A27"/>
    <w:rsid w:val="002E5A58"/>
    <w:rsid w:val="002E678D"/>
    <w:rsid w:val="002E6CFC"/>
    <w:rsid w:val="002E79AC"/>
    <w:rsid w:val="002E7D4A"/>
    <w:rsid w:val="002E7E58"/>
    <w:rsid w:val="002F05B5"/>
    <w:rsid w:val="002F131C"/>
    <w:rsid w:val="002F1BB3"/>
    <w:rsid w:val="002F1D27"/>
    <w:rsid w:val="002F2DE9"/>
    <w:rsid w:val="002F39CE"/>
    <w:rsid w:val="002F3F50"/>
    <w:rsid w:val="002F47FA"/>
    <w:rsid w:val="002F4A79"/>
    <w:rsid w:val="002F5FEC"/>
    <w:rsid w:val="002F6007"/>
    <w:rsid w:val="002F6275"/>
    <w:rsid w:val="002F648D"/>
    <w:rsid w:val="002F77F2"/>
    <w:rsid w:val="00300D2E"/>
    <w:rsid w:val="003012D0"/>
    <w:rsid w:val="00301FA3"/>
    <w:rsid w:val="003020CA"/>
    <w:rsid w:val="00302537"/>
    <w:rsid w:val="00303B52"/>
    <w:rsid w:val="0030452D"/>
    <w:rsid w:val="003049F8"/>
    <w:rsid w:val="0030521F"/>
    <w:rsid w:val="00305E9B"/>
    <w:rsid w:val="003067F8"/>
    <w:rsid w:val="00306941"/>
    <w:rsid w:val="00306BFA"/>
    <w:rsid w:val="00307BE1"/>
    <w:rsid w:val="00307D41"/>
    <w:rsid w:val="003116A7"/>
    <w:rsid w:val="00311AB2"/>
    <w:rsid w:val="00311D1F"/>
    <w:rsid w:val="003133F7"/>
    <w:rsid w:val="003143D0"/>
    <w:rsid w:val="0031464C"/>
    <w:rsid w:val="00315B1F"/>
    <w:rsid w:val="00316918"/>
    <w:rsid w:val="00316A37"/>
    <w:rsid w:val="00316BC9"/>
    <w:rsid w:val="00316EC5"/>
    <w:rsid w:val="00316FB9"/>
    <w:rsid w:val="003176AC"/>
    <w:rsid w:val="0032014E"/>
    <w:rsid w:val="00320B85"/>
    <w:rsid w:val="00321130"/>
    <w:rsid w:val="003217DD"/>
    <w:rsid w:val="00321F89"/>
    <w:rsid w:val="0032204F"/>
    <w:rsid w:val="0032239D"/>
    <w:rsid w:val="003239D7"/>
    <w:rsid w:val="00324397"/>
    <w:rsid w:val="0032650A"/>
    <w:rsid w:val="003300E6"/>
    <w:rsid w:val="0033130B"/>
    <w:rsid w:val="003319DC"/>
    <w:rsid w:val="00331C9F"/>
    <w:rsid w:val="00332D6E"/>
    <w:rsid w:val="0033305B"/>
    <w:rsid w:val="00333233"/>
    <w:rsid w:val="00333306"/>
    <w:rsid w:val="00333A27"/>
    <w:rsid w:val="00333C53"/>
    <w:rsid w:val="00333CCC"/>
    <w:rsid w:val="00333DFA"/>
    <w:rsid w:val="003367C3"/>
    <w:rsid w:val="00337E40"/>
    <w:rsid w:val="00340201"/>
    <w:rsid w:val="0034028F"/>
    <w:rsid w:val="0034079A"/>
    <w:rsid w:val="00340CE9"/>
    <w:rsid w:val="0034101E"/>
    <w:rsid w:val="00341811"/>
    <w:rsid w:val="00341FA9"/>
    <w:rsid w:val="00342211"/>
    <w:rsid w:val="00342360"/>
    <w:rsid w:val="00342EDC"/>
    <w:rsid w:val="00344B4F"/>
    <w:rsid w:val="00344C8D"/>
    <w:rsid w:val="003457D6"/>
    <w:rsid w:val="00345A79"/>
    <w:rsid w:val="0034628C"/>
    <w:rsid w:val="00346AEA"/>
    <w:rsid w:val="00346BDE"/>
    <w:rsid w:val="00347095"/>
    <w:rsid w:val="0034790F"/>
    <w:rsid w:val="00350EB9"/>
    <w:rsid w:val="003512CE"/>
    <w:rsid w:val="00351E29"/>
    <w:rsid w:val="0035296E"/>
    <w:rsid w:val="00352A8F"/>
    <w:rsid w:val="00352CB1"/>
    <w:rsid w:val="003532CC"/>
    <w:rsid w:val="0035335F"/>
    <w:rsid w:val="003537C4"/>
    <w:rsid w:val="00353E02"/>
    <w:rsid w:val="00354846"/>
    <w:rsid w:val="00354A13"/>
    <w:rsid w:val="0035587C"/>
    <w:rsid w:val="00355DAC"/>
    <w:rsid w:val="0035659E"/>
    <w:rsid w:val="0035753E"/>
    <w:rsid w:val="00357C6E"/>
    <w:rsid w:val="0036012E"/>
    <w:rsid w:val="0036013D"/>
    <w:rsid w:val="00362199"/>
    <w:rsid w:val="003623E1"/>
    <w:rsid w:val="00364CDB"/>
    <w:rsid w:val="00366BC3"/>
    <w:rsid w:val="003670CE"/>
    <w:rsid w:val="003707AC"/>
    <w:rsid w:val="00370CFE"/>
    <w:rsid w:val="00371394"/>
    <w:rsid w:val="0037191B"/>
    <w:rsid w:val="00371B4B"/>
    <w:rsid w:val="00371D88"/>
    <w:rsid w:val="00372341"/>
    <w:rsid w:val="00374387"/>
    <w:rsid w:val="0037460A"/>
    <w:rsid w:val="00374666"/>
    <w:rsid w:val="0037498E"/>
    <w:rsid w:val="00374A54"/>
    <w:rsid w:val="00374BC7"/>
    <w:rsid w:val="00375DE4"/>
    <w:rsid w:val="003760E2"/>
    <w:rsid w:val="00380360"/>
    <w:rsid w:val="003805E0"/>
    <w:rsid w:val="0038159F"/>
    <w:rsid w:val="00381D55"/>
    <w:rsid w:val="0038231B"/>
    <w:rsid w:val="0038239A"/>
    <w:rsid w:val="0038289B"/>
    <w:rsid w:val="00384171"/>
    <w:rsid w:val="00384253"/>
    <w:rsid w:val="003842FF"/>
    <w:rsid w:val="003849EA"/>
    <w:rsid w:val="00386349"/>
    <w:rsid w:val="00387AD8"/>
    <w:rsid w:val="00387DDF"/>
    <w:rsid w:val="00390178"/>
    <w:rsid w:val="00390A3B"/>
    <w:rsid w:val="00390E02"/>
    <w:rsid w:val="003911A1"/>
    <w:rsid w:val="0039123E"/>
    <w:rsid w:val="00391295"/>
    <w:rsid w:val="0039130C"/>
    <w:rsid w:val="003915C5"/>
    <w:rsid w:val="0039200B"/>
    <w:rsid w:val="003925E5"/>
    <w:rsid w:val="00394B22"/>
    <w:rsid w:val="00394F8B"/>
    <w:rsid w:val="00395660"/>
    <w:rsid w:val="00395D1F"/>
    <w:rsid w:val="003966F4"/>
    <w:rsid w:val="003967EB"/>
    <w:rsid w:val="0039798F"/>
    <w:rsid w:val="003A1E09"/>
    <w:rsid w:val="003A2250"/>
    <w:rsid w:val="003A286B"/>
    <w:rsid w:val="003A33E2"/>
    <w:rsid w:val="003A5364"/>
    <w:rsid w:val="003A53BD"/>
    <w:rsid w:val="003A5B98"/>
    <w:rsid w:val="003A604E"/>
    <w:rsid w:val="003A6FCC"/>
    <w:rsid w:val="003B4971"/>
    <w:rsid w:val="003B51EE"/>
    <w:rsid w:val="003B5C3A"/>
    <w:rsid w:val="003B5F0C"/>
    <w:rsid w:val="003B6125"/>
    <w:rsid w:val="003B63A9"/>
    <w:rsid w:val="003B694A"/>
    <w:rsid w:val="003B69BB"/>
    <w:rsid w:val="003C0329"/>
    <w:rsid w:val="003C065F"/>
    <w:rsid w:val="003C0C71"/>
    <w:rsid w:val="003C2232"/>
    <w:rsid w:val="003C2271"/>
    <w:rsid w:val="003C323A"/>
    <w:rsid w:val="003C59BE"/>
    <w:rsid w:val="003C5DE2"/>
    <w:rsid w:val="003C6115"/>
    <w:rsid w:val="003C623D"/>
    <w:rsid w:val="003C6A71"/>
    <w:rsid w:val="003C6ADA"/>
    <w:rsid w:val="003C6BB0"/>
    <w:rsid w:val="003C7265"/>
    <w:rsid w:val="003C7A72"/>
    <w:rsid w:val="003C7E17"/>
    <w:rsid w:val="003C7F24"/>
    <w:rsid w:val="003D04D9"/>
    <w:rsid w:val="003D0510"/>
    <w:rsid w:val="003D0655"/>
    <w:rsid w:val="003D1512"/>
    <w:rsid w:val="003D1A32"/>
    <w:rsid w:val="003D1B5A"/>
    <w:rsid w:val="003D201A"/>
    <w:rsid w:val="003D314F"/>
    <w:rsid w:val="003D3187"/>
    <w:rsid w:val="003D3603"/>
    <w:rsid w:val="003D3698"/>
    <w:rsid w:val="003D430E"/>
    <w:rsid w:val="003D4701"/>
    <w:rsid w:val="003D4ADE"/>
    <w:rsid w:val="003D587B"/>
    <w:rsid w:val="003D69CB"/>
    <w:rsid w:val="003D78CF"/>
    <w:rsid w:val="003E00FD"/>
    <w:rsid w:val="003E0523"/>
    <w:rsid w:val="003E2424"/>
    <w:rsid w:val="003E2442"/>
    <w:rsid w:val="003E3590"/>
    <w:rsid w:val="003E42E2"/>
    <w:rsid w:val="003E4426"/>
    <w:rsid w:val="003E4B72"/>
    <w:rsid w:val="003E55E8"/>
    <w:rsid w:val="003E77E7"/>
    <w:rsid w:val="003F0A11"/>
    <w:rsid w:val="003F18E0"/>
    <w:rsid w:val="003F1A90"/>
    <w:rsid w:val="003F1DFF"/>
    <w:rsid w:val="003F2DA5"/>
    <w:rsid w:val="003F516F"/>
    <w:rsid w:val="003F5DFC"/>
    <w:rsid w:val="003F6398"/>
    <w:rsid w:val="003F7943"/>
    <w:rsid w:val="003F7EC6"/>
    <w:rsid w:val="00400DF9"/>
    <w:rsid w:val="00401A33"/>
    <w:rsid w:val="00401F00"/>
    <w:rsid w:val="0040271E"/>
    <w:rsid w:val="004027BB"/>
    <w:rsid w:val="00402F4C"/>
    <w:rsid w:val="00403B65"/>
    <w:rsid w:val="004041AC"/>
    <w:rsid w:val="00404E91"/>
    <w:rsid w:val="0040538B"/>
    <w:rsid w:val="00406886"/>
    <w:rsid w:val="00406FB8"/>
    <w:rsid w:val="00410404"/>
    <w:rsid w:val="0041046D"/>
    <w:rsid w:val="004105F4"/>
    <w:rsid w:val="004112BA"/>
    <w:rsid w:val="00412A94"/>
    <w:rsid w:val="00413160"/>
    <w:rsid w:val="004136BD"/>
    <w:rsid w:val="00413B73"/>
    <w:rsid w:val="00414369"/>
    <w:rsid w:val="0041440C"/>
    <w:rsid w:val="00415CB0"/>
    <w:rsid w:val="0041637B"/>
    <w:rsid w:val="00416468"/>
    <w:rsid w:val="0041663C"/>
    <w:rsid w:val="00420A52"/>
    <w:rsid w:val="00420CB6"/>
    <w:rsid w:val="00423C30"/>
    <w:rsid w:val="00426036"/>
    <w:rsid w:val="004261D8"/>
    <w:rsid w:val="00426978"/>
    <w:rsid w:val="0043013E"/>
    <w:rsid w:val="004305F8"/>
    <w:rsid w:val="00430F0C"/>
    <w:rsid w:val="00431888"/>
    <w:rsid w:val="004321C6"/>
    <w:rsid w:val="00432545"/>
    <w:rsid w:val="00432646"/>
    <w:rsid w:val="00432879"/>
    <w:rsid w:val="00433A7A"/>
    <w:rsid w:val="004344D3"/>
    <w:rsid w:val="004349C1"/>
    <w:rsid w:val="004357FA"/>
    <w:rsid w:val="00436C9E"/>
    <w:rsid w:val="00436DBB"/>
    <w:rsid w:val="00440116"/>
    <w:rsid w:val="00440516"/>
    <w:rsid w:val="0044271A"/>
    <w:rsid w:val="004438DF"/>
    <w:rsid w:val="004440A0"/>
    <w:rsid w:val="00444A62"/>
    <w:rsid w:val="004450F1"/>
    <w:rsid w:val="00445664"/>
    <w:rsid w:val="00445F52"/>
    <w:rsid w:val="004461BE"/>
    <w:rsid w:val="004464C0"/>
    <w:rsid w:val="004475AF"/>
    <w:rsid w:val="00447F56"/>
    <w:rsid w:val="00447F75"/>
    <w:rsid w:val="004504B4"/>
    <w:rsid w:val="00450BB0"/>
    <w:rsid w:val="00450E1D"/>
    <w:rsid w:val="004512B5"/>
    <w:rsid w:val="00451F00"/>
    <w:rsid w:val="004527F0"/>
    <w:rsid w:val="00452DA7"/>
    <w:rsid w:val="0045408C"/>
    <w:rsid w:val="004560FD"/>
    <w:rsid w:val="0045627D"/>
    <w:rsid w:val="00456952"/>
    <w:rsid w:val="00456C8A"/>
    <w:rsid w:val="00456D3D"/>
    <w:rsid w:val="0045750C"/>
    <w:rsid w:val="004575E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9C4"/>
    <w:rsid w:val="00463A5D"/>
    <w:rsid w:val="00463A7C"/>
    <w:rsid w:val="0046417C"/>
    <w:rsid w:val="00464347"/>
    <w:rsid w:val="00464C96"/>
    <w:rsid w:val="00464ED7"/>
    <w:rsid w:val="0046508C"/>
    <w:rsid w:val="004658CE"/>
    <w:rsid w:val="00466C73"/>
    <w:rsid w:val="004676E2"/>
    <w:rsid w:val="00467F42"/>
    <w:rsid w:val="004702B5"/>
    <w:rsid w:val="00471B6A"/>
    <w:rsid w:val="00471C9C"/>
    <w:rsid w:val="00472378"/>
    <w:rsid w:val="004726E1"/>
    <w:rsid w:val="0047280F"/>
    <w:rsid w:val="00472FA9"/>
    <w:rsid w:val="00473127"/>
    <w:rsid w:val="00476675"/>
    <w:rsid w:val="00476CB4"/>
    <w:rsid w:val="00476E40"/>
    <w:rsid w:val="00476F7D"/>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A1"/>
    <w:rsid w:val="004A3B4C"/>
    <w:rsid w:val="004A3C52"/>
    <w:rsid w:val="004A4D1E"/>
    <w:rsid w:val="004A6165"/>
    <w:rsid w:val="004A65C8"/>
    <w:rsid w:val="004A7C84"/>
    <w:rsid w:val="004A7F02"/>
    <w:rsid w:val="004B0589"/>
    <w:rsid w:val="004B06D6"/>
    <w:rsid w:val="004B0D04"/>
    <w:rsid w:val="004B19EC"/>
    <w:rsid w:val="004B1A56"/>
    <w:rsid w:val="004B2FEB"/>
    <w:rsid w:val="004B31FF"/>
    <w:rsid w:val="004B373A"/>
    <w:rsid w:val="004B5C12"/>
    <w:rsid w:val="004B664C"/>
    <w:rsid w:val="004B710D"/>
    <w:rsid w:val="004B75AA"/>
    <w:rsid w:val="004C00BB"/>
    <w:rsid w:val="004C05C5"/>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604E"/>
    <w:rsid w:val="004D7000"/>
    <w:rsid w:val="004D7BA1"/>
    <w:rsid w:val="004E0CA3"/>
    <w:rsid w:val="004E103D"/>
    <w:rsid w:val="004E173D"/>
    <w:rsid w:val="004E1A79"/>
    <w:rsid w:val="004E24FE"/>
    <w:rsid w:val="004E36A5"/>
    <w:rsid w:val="004E4002"/>
    <w:rsid w:val="004E4721"/>
    <w:rsid w:val="004E4DB1"/>
    <w:rsid w:val="004E529E"/>
    <w:rsid w:val="004E5807"/>
    <w:rsid w:val="004E59A4"/>
    <w:rsid w:val="004E68F2"/>
    <w:rsid w:val="004E6DB3"/>
    <w:rsid w:val="004E73D1"/>
    <w:rsid w:val="004E7577"/>
    <w:rsid w:val="004E75F1"/>
    <w:rsid w:val="004E799B"/>
    <w:rsid w:val="004F23BE"/>
    <w:rsid w:val="004F36E9"/>
    <w:rsid w:val="004F37C7"/>
    <w:rsid w:val="004F4639"/>
    <w:rsid w:val="004F494B"/>
    <w:rsid w:val="004F5D9E"/>
    <w:rsid w:val="004F6EF7"/>
    <w:rsid w:val="00500D34"/>
    <w:rsid w:val="00501037"/>
    <w:rsid w:val="005038CE"/>
    <w:rsid w:val="00503A8E"/>
    <w:rsid w:val="00503ADE"/>
    <w:rsid w:val="00503C1B"/>
    <w:rsid w:val="005043E5"/>
    <w:rsid w:val="00504C80"/>
    <w:rsid w:val="00506407"/>
    <w:rsid w:val="0050657A"/>
    <w:rsid w:val="0050664E"/>
    <w:rsid w:val="005067BB"/>
    <w:rsid w:val="005071CD"/>
    <w:rsid w:val="00511E23"/>
    <w:rsid w:val="005123FB"/>
    <w:rsid w:val="00512490"/>
    <w:rsid w:val="00512716"/>
    <w:rsid w:val="00512F02"/>
    <w:rsid w:val="0051301D"/>
    <w:rsid w:val="005140D2"/>
    <w:rsid w:val="005153C8"/>
    <w:rsid w:val="005155CF"/>
    <w:rsid w:val="00515D41"/>
    <w:rsid w:val="00515FB5"/>
    <w:rsid w:val="00516120"/>
    <w:rsid w:val="0051630A"/>
    <w:rsid w:val="0051653F"/>
    <w:rsid w:val="00516849"/>
    <w:rsid w:val="00516BA6"/>
    <w:rsid w:val="00517301"/>
    <w:rsid w:val="00517491"/>
    <w:rsid w:val="00517613"/>
    <w:rsid w:val="00517B76"/>
    <w:rsid w:val="00520A97"/>
    <w:rsid w:val="00520DE3"/>
    <w:rsid w:val="00520FE2"/>
    <w:rsid w:val="00521B3E"/>
    <w:rsid w:val="00525B8A"/>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37CF2"/>
    <w:rsid w:val="0054244B"/>
    <w:rsid w:val="00542622"/>
    <w:rsid w:val="0054283C"/>
    <w:rsid w:val="00542B42"/>
    <w:rsid w:val="00543361"/>
    <w:rsid w:val="00543645"/>
    <w:rsid w:val="00543CE6"/>
    <w:rsid w:val="005442D3"/>
    <w:rsid w:val="00544C55"/>
    <w:rsid w:val="00544FB4"/>
    <w:rsid w:val="00545B26"/>
    <w:rsid w:val="00546293"/>
    <w:rsid w:val="0054697A"/>
    <w:rsid w:val="005469E8"/>
    <w:rsid w:val="00546BC2"/>
    <w:rsid w:val="00547D61"/>
    <w:rsid w:val="00551353"/>
    <w:rsid w:val="005524B4"/>
    <w:rsid w:val="005538EF"/>
    <w:rsid w:val="00553FE1"/>
    <w:rsid w:val="00554815"/>
    <w:rsid w:val="00556924"/>
    <w:rsid w:val="005577D0"/>
    <w:rsid w:val="0055787F"/>
    <w:rsid w:val="00557BC3"/>
    <w:rsid w:val="0056023D"/>
    <w:rsid w:val="00560F2A"/>
    <w:rsid w:val="005617FD"/>
    <w:rsid w:val="005619D2"/>
    <w:rsid w:val="00561AD3"/>
    <w:rsid w:val="00562954"/>
    <w:rsid w:val="00562DA4"/>
    <w:rsid w:val="00563314"/>
    <w:rsid w:val="0056354F"/>
    <w:rsid w:val="005637C8"/>
    <w:rsid w:val="0056387C"/>
    <w:rsid w:val="0056424A"/>
    <w:rsid w:val="005647E7"/>
    <w:rsid w:val="0056603F"/>
    <w:rsid w:val="005667B7"/>
    <w:rsid w:val="00566A79"/>
    <w:rsid w:val="00566E27"/>
    <w:rsid w:val="005676DE"/>
    <w:rsid w:val="00567B9A"/>
    <w:rsid w:val="005703E0"/>
    <w:rsid w:val="00570654"/>
    <w:rsid w:val="00570D06"/>
    <w:rsid w:val="00572383"/>
    <w:rsid w:val="00572975"/>
    <w:rsid w:val="005746AA"/>
    <w:rsid w:val="00575621"/>
    <w:rsid w:val="00575BA0"/>
    <w:rsid w:val="0057748A"/>
    <w:rsid w:val="0057783D"/>
    <w:rsid w:val="00577CD4"/>
    <w:rsid w:val="005801E4"/>
    <w:rsid w:val="005805A9"/>
    <w:rsid w:val="00580F03"/>
    <w:rsid w:val="00581686"/>
    <w:rsid w:val="005828AC"/>
    <w:rsid w:val="0058400A"/>
    <w:rsid w:val="00584342"/>
    <w:rsid w:val="00584640"/>
    <w:rsid w:val="00584726"/>
    <w:rsid w:val="005852B4"/>
    <w:rsid w:val="0058533C"/>
    <w:rsid w:val="0058597F"/>
    <w:rsid w:val="0058789C"/>
    <w:rsid w:val="00590A04"/>
    <w:rsid w:val="005922CE"/>
    <w:rsid w:val="0059238A"/>
    <w:rsid w:val="00594AEB"/>
    <w:rsid w:val="00595669"/>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0D12"/>
    <w:rsid w:val="005B165E"/>
    <w:rsid w:val="005B1677"/>
    <w:rsid w:val="005B23E1"/>
    <w:rsid w:val="005B2C2B"/>
    <w:rsid w:val="005B2FE3"/>
    <w:rsid w:val="005B3674"/>
    <w:rsid w:val="005B3D21"/>
    <w:rsid w:val="005B4A16"/>
    <w:rsid w:val="005B5221"/>
    <w:rsid w:val="005B5522"/>
    <w:rsid w:val="005B6B19"/>
    <w:rsid w:val="005B6EAC"/>
    <w:rsid w:val="005B7B24"/>
    <w:rsid w:val="005B7B27"/>
    <w:rsid w:val="005B7FE7"/>
    <w:rsid w:val="005C0E75"/>
    <w:rsid w:val="005C0FBB"/>
    <w:rsid w:val="005C1C39"/>
    <w:rsid w:val="005C1F37"/>
    <w:rsid w:val="005C236F"/>
    <w:rsid w:val="005C4E37"/>
    <w:rsid w:val="005C4EED"/>
    <w:rsid w:val="005C5128"/>
    <w:rsid w:val="005C56D7"/>
    <w:rsid w:val="005C6218"/>
    <w:rsid w:val="005C7707"/>
    <w:rsid w:val="005D08FE"/>
    <w:rsid w:val="005D0B19"/>
    <w:rsid w:val="005D0CD8"/>
    <w:rsid w:val="005D16A7"/>
    <w:rsid w:val="005D1B00"/>
    <w:rsid w:val="005D1D48"/>
    <w:rsid w:val="005D259E"/>
    <w:rsid w:val="005D2B31"/>
    <w:rsid w:val="005D3062"/>
    <w:rsid w:val="005D3409"/>
    <w:rsid w:val="005D41F6"/>
    <w:rsid w:val="005D4659"/>
    <w:rsid w:val="005D498B"/>
    <w:rsid w:val="005D54C3"/>
    <w:rsid w:val="005D6A8A"/>
    <w:rsid w:val="005D7DA9"/>
    <w:rsid w:val="005E059C"/>
    <w:rsid w:val="005E0F6C"/>
    <w:rsid w:val="005E3106"/>
    <w:rsid w:val="005E3108"/>
    <w:rsid w:val="005E34B9"/>
    <w:rsid w:val="005E3858"/>
    <w:rsid w:val="005E4630"/>
    <w:rsid w:val="005E6313"/>
    <w:rsid w:val="005E6449"/>
    <w:rsid w:val="005E7EC5"/>
    <w:rsid w:val="005F00B5"/>
    <w:rsid w:val="005F0311"/>
    <w:rsid w:val="005F0639"/>
    <w:rsid w:val="005F0C74"/>
    <w:rsid w:val="005F1598"/>
    <w:rsid w:val="005F173E"/>
    <w:rsid w:val="005F21BD"/>
    <w:rsid w:val="005F21F4"/>
    <w:rsid w:val="005F263A"/>
    <w:rsid w:val="005F27D0"/>
    <w:rsid w:val="005F2A3D"/>
    <w:rsid w:val="005F3ADA"/>
    <w:rsid w:val="005F5716"/>
    <w:rsid w:val="005F5D27"/>
    <w:rsid w:val="005F6DFC"/>
    <w:rsid w:val="005F75C0"/>
    <w:rsid w:val="006012DB"/>
    <w:rsid w:val="00602AC1"/>
    <w:rsid w:val="006031CB"/>
    <w:rsid w:val="0060575B"/>
    <w:rsid w:val="00605B55"/>
    <w:rsid w:val="00606366"/>
    <w:rsid w:val="006067F3"/>
    <w:rsid w:val="00610155"/>
    <w:rsid w:val="006106C7"/>
    <w:rsid w:val="006116F0"/>
    <w:rsid w:val="00611D13"/>
    <w:rsid w:val="00612922"/>
    <w:rsid w:val="00613752"/>
    <w:rsid w:val="00614280"/>
    <w:rsid w:val="006144D9"/>
    <w:rsid w:val="00614FB8"/>
    <w:rsid w:val="00615BA9"/>
    <w:rsid w:val="00620291"/>
    <w:rsid w:val="0062066F"/>
    <w:rsid w:val="00620918"/>
    <w:rsid w:val="00621529"/>
    <w:rsid w:val="006215A8"/>
    <w:rsid w:val="00621D91"/>
    <w:rsid w:val="006229D9"/>
    <w:rsid w:val="00623D8D"/>
    <w:rsid w:val="00624D33"/>
    <w:rsid w:val="00625CA8"/>
    <w:rsid w:val="00625FA8"/>
    <w:rsid w:val="00626116"/>
    <w:rsid w:val="006263A9"/>
    <w:rsid w:val="00626A8D"/>
    <w:rsid w:val="00627993"/>
    <w:rsid w:val="00627D75"/>
    <w:rsid w:val="00630036"/>
    <w:rsid w:val="00630FE3"/>
    <w:rsid w:val="0063170D"/>
    <w:rsid w:val="006329B9"/>
    <w:rsid w:val="00633F96"/>
    <w:rsid w:val="00635BB5"/>
    <w:rsid w:val="00635D78"/>
    <w:rsid w:val="006367E2"/>
    <w:rsid w:val="00640B08"/>
    <w:rsid w:val="006410D4"/>
    <w:rsid w:val="00642A75"/>
    <w:rsid w:val="00645604"/>
    <w:rsid w:val="00645AF0"/>
    <w:rsid w:val="0064667B"/>
    <w:rsid w:val="006469A8"/>
    <w:rsid w:val="006477F9"/>
    <w:rsid w:val="00647AFD"/>
    <w:rsid w:val="00650A97"/>
    <w:rsid w:val="00651125"/>
    <w:rsid w:val="006515CA"/>
    <w:rsid w:val="00651E4E"/>
    <w:rsid w:val="00652445"/>
    <w:rsid w:val="00652D75"/>
    <w:rsid w:val="00652E92"/>
    <w:rsid w:val="00653474"/>
    <w:rsid w:val="00653664"/>
    <w:rsid w:val="00653806"/>
    <w:rsid w:val="006538F0"/>
    <w:rsid w:val="00653E7B"/>
    <w:rsid w:val="00656A14"/>
    <w:rsid w:val="00660090"/>
    <w:rsid w:val="0066099C"/>
    <w:rsid w:val="00660FFE"/>
    <w:rsid w:val="006614FB"/>
    <w:rsid w:val="0066173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5CDE"/>
    <w:rsid w:val="006766ED"/>
    <w:rsid w:val="006767C4"/>
    <w:rsid w:val="006768EB"/>
    <w:rsid w:val="006779CB"/>
    <w:rsid w:val="00677B94"/>
    <w:rsid w:val="00680ADC"/>
    <w:rsid w:val="00680FFA"/>
    <w:rsid w:val="00683119"/>
    <w:rsid w:val="00683482"/>
    <w:rsid w:val="00684C6A"/>
    <w:rsid w:val="0068553E"/>
    <w:rsid w:val="00685578"/>
    <w:rsid w:val="00685DEF"/>
    <w:rsid w:val="00685E8B"/>
    <w:rsid w:val="0068692D"/>
    <w:rsid w:val="006870C5"/>
    <w:rsid w:val="0068722C"/>
    <w:rsid w:val="00687BAC"/>
    <w:rsid w:val="00690380"/>
    <w:rsid w:val="00690CE3"/>
    <w:rsid w:val="00691423"/>
    <w:rsid w:val="00691803"/>
    <w:rsid w:val="00691980"/>
    <w:rsid w:val="00691BD4"/>
    <w:rsid w:val="00691C6F"/>
    <w:rsid w:val="00692596"/>
    <w:rsid w:val="0069449C"/>
    <w:rsid w:val="00694B72"/>
    <w:rsid w:val="0069510E"/>
    <w:rsid w:val="006A048B"/>
    <w:rsid w:val="006A0FD2"/>
    <w:rsid w:val="006A1732"/>
    <w:rsid w:val="006A2026"/>
    <w:rsid w:val="006A2EF9"/>
    <w:rsid w:val="006A4348"/>
    <w:rsid w:val="006A477F"/>
    <w:rsid w:val="006A4BC1"/>
    <w:rsid w:val="006A4F6F"/>
    <w:rsid w:val="006A51B5"/>
    <w:rsid w:val="006A6137"/>
    <w:rsid w:val="006A618E"/>
    <w:rsid w:val="006A65DB"/>
    <w:rsid w:val="006A6D7B"/>
    <w:rsid w:val="006A6F9C"/>
    <w:rsid w:val="006A79B4"/>
    <w:rsid w:val="006A7B8C"/>
    <w:rsid w:val="006B0014"/>
    <w:rsid w:val="006B0E80"/>
    <w:rsid w:val="006B142A"/>
    <w:rsid w:val="006B192A"/>
    <w:rsid w:val="006B286D"/>
    <w:rsid w:val="006B2CDE"/>
    <w:rsid w:val="006B3718"/>
    <w:rsid w:val="006B4996"/>
    <w:rsid w:val="006B4A4B"/>
    <w:rsid w:val="006B5B3E"/>
    <w:rsid w:val="006B6852"/>
    <w:rsid w:val="006B7553"/>
    <w:rsid w:val="006B7C5B"/>
    <w:rsid w:val="006C0590"/>
    <w:rsid w:val="006C11A5"/>
    <w:rsid w:val="006C155E"/>
    <w:rsid w:val="006C1F94"/>
    <w:rsid w:val="006C2230"/>
    <w:rsid w:val="006C3B9E"/>
    <w:rsid w:val="006C3F9C"/>
    <w:rsid w:val="006C4585"/>
    <w:rsid w:val="006C60EF"/>
    <w:rsid w:val="006C628D"/>
    <w:rsid w:val="006C6BB4"/>
    <w:rsid w:val="006C6C56"/>
    <w:rsid w:val="006D001A"/>
    <w:rsid w:val="006D0C54"/>
    <w:rsid w:val="006D1145"/>
    <w:rsid w:val="006D14DC"/>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40B"/>
    <w:rsid w:val="006E766F"/>
    <w:rsid w:val="006E7F2D"/>
    <w:rsid w:val="006F3FEB"/>
    <w:rsid w:val="006F5B1F"/>
    <w:rsid w:val="006F6BEB"/>
    <w:rsid w:val="00700059"/>
    <w:rsid w:val="007008E5"/>
    <w:rsid w:val="00701314"/>
    <w:rsid w:val="00701FBF"/>
    <w:rsid w:val="00702DAC"/>
    <w:rsid w:val="00704042"/>
    <w:rsid w:val="00704184"/>
    <w:rsid w:val="00704542"/>
    <w:rsid w:val="00704B0F"/>
    <w:rsid w:val="00705082"/>
    <w:rsid w:val="00705622"/>
    <w:rsid w:val="007058D2"/>
    <w:rsid w:val="00706489"/>
    <w:rsid w:val="00706771"/>
    <w:rsid w:val="00706AC2"/>
    <w:rsid w:val="00706F46"/>
    <w:rsid w:val="007073F0"/>
    <w:rsid w:val="007102C7"/>
    <w:rsid w:val="00710AE9"/>
    <w:rsid w:val="00711641"/>
    <w:rsid w:val="00711760"/>
    <w:rsid w:val="00712D0A"/>
    <w:rsid w:val="007135F8"/>
    <w:rsid w:val="007148F7"/>
    <w:rsid w:val="007164CD"/>
    <w:rsid w:val="0071679F"/>
    <w:rsid w:val="00717034"/>
    <w:rsid w:val="0071791A"/>
    <w:rsid w:val="00720399"/>
    <w:rsid w:val="007219B1"/>
    <w:rsid w:val="00721A9F"/>
    <w:rsid w:val="00721BD2"/>
    <w:rsid w:val="00721C8E"/>
    <w:rsid w:val="00724632"/>
    <w:rsid w:val="007248A7"/>
    <w:rsid w:val="00724980"/>
    <w:rsid w:val="00725758"/>
    <w:rsid w:val="00725CB0"/>
    <w:rsid w:val="00726308"/>
    <w:rsid w:val="00727417"/>
    <w:rsid w:val="0072773C"/>
    <w:rsid w:val="00727D7D"/>
    <w:rsid w:val="00730C92"/>
    <w:rsid w:val="00732D04"/>
    <w:rsid w:val="007330FB"/>
    <w:rsid w:val="00733BFD"/>
    <w:rsid w:val="0073440F"/>
    <w:rsid w:val="007344DE"/>
    <w:rsid w:val="00735731"/>
    <w:rsid w:val="007367FA"/>
    <w:rsid w:val="00736AAC"/>
    <w:rsid w:val="007374F5"/>
    <w:rsid w:val="00737EF8"/>
    <w:rsid w:val="00737F47"/>
    <w:rsid w:val="00740AF0"/>
    <w:rsid w:val="007420AB"/>
    <w:rsid w:val="007421E3"/>
    <w:rsid w:val="00743843"/>
    <w:rsid w:val="00744343"/>
    <w:rsid w:val="007449DE"/>
    <w:rsid w:val="00744A7F"/>
    <w:rsid w:val="00744FD1"/>
    <w:rsid w:val="007455C1"/>
    <w:rsid w:val="0074617D"/>
    <w:rsid w:val="00746BAC"/>
    <w:rsid w:val="00747AFC"/>
    <w:rsid w:val="00750875"/>
    <w:rsid w:val="00750FCC"/>
    <w:rsid w:val="007511A1"/>
    <w:rsid w:val="007525DD"/>
    <w:rsid w:val="00752B63"/>
    <w:rsid w:val="00752C60"/>
    <w:rsid w:val="00752EB4"/>
    <w:rsid w:val="007534AE"/>
    <w:rsid w:val="00753D23"/>
    <w:rsid w:val="0075620D"/>
    <w:rsid w:val="00756A9F"/>
    <w:rsid w:val="0075719F"/>
    <w:rsid w:val="00760416"/>
    <w:rsid w:val="00760657"/>
    <w:rsid w:val="0076104A"/>
    <w:rsid w:val="00762A6E"/>
    <w:rsid w:val="00762CF7"/>
    <w:rsid w:val="00763842"/>
    <w:rsid w:val="00763E38"/>
    <w:rsid w:val="00763EEA"/>
    <w:rsid w:val="00764DE8"/>
    <w:rsid w:val="00765057"/>
    <w:rsid w:val="0076587C"/>
    <w:rsid w:val="00766065"/>
    <w:rsid w:val="00766625"/>
    <w:rsid w:val="00766939"/>
    <w:rsid w:val="007673C6"/>
    <w:rsid w:val="007700D8"/>
    <w:rsid w:val="0077056D"/>
    <w:rsid w:val="00770A89"/>
    <w:rsid w:val="0077142E"/>
    <w:rsid w:val="007741EC"/>
    <w:rsid w:val="007757EF"/>
    <w:rsid w:val="00775811"/>
    <w:rsid w:val="00775991"/>
    <w:rsid w:val="00775EA0"/>
    <w:rsid w:val="00776242"/>
    <w:rsid w:val="00776B33"/>
    <w:rsid w:val="00777044"/>
    <w:rsid w:val="00777A8C"/>
    <w:rsid w:val="00780F7A"/>
    <w:rsid w:val="007823FE"/>
    <w:rsid w:val="00782607"/>
    <w:rsid w:val="007826F6"/>
    <w:rsid w:val="007835DB"/>
    <w:rsid w:val="00784493"/>
    <w:rsid w:val="00784751"/>
    <w:rsid w:val="007850D2"/>
    <w:rsid w:val="0078610E"/>
    <w:rsid w:val="00786457"/>
    <w:rsid w:val="0078667C"/>
    <w:rsid w:val="0078715B"/>
    <w:rsid w:val="00787688"/>
    <w:rsid w:val="007907FB"/>
    <w:rsid w:val="00790B3D"/>
    <w:rsid w:val="007911A0"/>
    <w:rsid w:val="00791566"/>
    <w:rsid w:val="00791647"/>
    <w:rsid w:val="007918CA"/>
    <w:rsid w:val="00791937"/>
    <w:rsid w:val="00791F93"/>
    <w:rsid w:val="00792080"/>
    <w:rsid w:val="00792421"/>
    <w:rsid w:val="00792EDB"/>
    <w:rsid w:val="007932DD"/>
    <w:rsid w:val="00793DEB"/>
    <w:rsid w:val="00794336"/>
    <w:rsid w:val="0079453E"/>
    <w:rsid w:val="00794B43"/>
    <w:rsid w:val="00795CCD"/>
    <w:rsid w:val="00795D94"/>
    <w:rsid w:val="007962EE"/>
    <w:rsid w:val="007967EB"/>
    <w:rsid w:val="00796A86"/>
    <w:rsid w:val="00797B69"/>
    <w:rsid w:val="007A01AA"/>
    <w:rsid w:val="007A05E2"/>
    <w:rsid w:val="007A0986"/>
    <w:rsid w:val="007A0D31"/>
    <w:rsid w:val="007A11AD"/>
    <w:rsid w:val="007A19B7"/>
    <w:rsid w:val="007A1F3D"/>
    <w:rsid w:val="007A24B7"/>
    <w:rsid w:val="007A44DC"/>
    <w:rsid w:val="007A4632"/>
    <w:rsid w:val="007A48D0"/>
    <w:rsid w:val="007A5246"/>
    <w:rsid w:val="007A557B"/>
    <w:rsid w:val="007A58AA"/>
    <w:rsid w:val="007A599A"/>
    <w:rsid w:val="007A5AEC"/>
    <w:rsid w:val="007A5FCD"/>
    <w:rsid w:val="007A6A5A"/>
    <w:rsid w:val="007A6CBC"/>
    <w:rsid w:val="007B1117"/>
    <w:rsid w:val="007B1349"/>
    <w:rsid w:val="007B3641"/>
    <w:rsid w:val="007B3B20"/>
    <w:rsid w:val="007B5599"/>
    <w:rsid w:val="007B5E9F"/>
    <w:rsid w:val="007B5FCE"/>
    <w:rsid w:val="007B6547"/>
    <w:rsid w:val="007B6AF6"/>
    <w:rsid w:val="007B6B33"/>
    <w:rsid w:val="007B79F4"/>
    <w:rsid w:val="007C0679"/>
    <w:rsid w:val="007C12C2"/>
    <w:rsid w:val="007C1764"/>
    <w:rsid w:val="007C271E"/>
    <w:rsid w:val="007C2981"/>
    <w:rsid w:val="007C3574"/>
    <w:rsid w:val="007C3B5A"/>
    <w:rsid w:val="007C3D69"/>
    <w:rsid w:val="007C4CC9"/>
    <w:rsid w:val="007C5160"/>
    <w:rsid w:val="007C559E"/>
    <w:rsid w:val="007C5716"/>
    <w:rsid w:val="007C5F0A"/>
    <w:rsid w:val="007C68D1"/>
    <w:rsid w:val="007C6917"/>
    <w:rsid w:val="007C6D25"/>
    <w:rsid w:val="007C7BE9"/>
    <w:rsid w:val="007C7F7F"/>
    <w:rsid w:val="007D0011"/>
    <w:rsid w:val="007D030E"/>
    <w:rsid w:val="007D0B96"/>
    <w:rsid w:val="007D0F27"/>
    <w:rsid w:val="007D2547"/>
    <w:rsid w:val="007D2C66"/>
    <w:rsid w:val="007D3E2D"/>
    <w:rsid w:val="007D515D"/>
    <w:rsid w:val="007D6414"/>
    <w:rsid w:val="007D65B9"/>
    <w:rsid w:val="007D6FD9"/>
    <w:rsid w:val="007D70F9"/>
    <w:rsid w:val="007D72B2"/>
    <w:rsid w:val="007D7669"/>
    <w:rsid w:val="007E001F"/>
    <w:rsid w:val="007E043A"/>
    <w:rsid w:val="007E14AA"/>
    <w:rsid w:val="007E31CB"/>
    <w:rsid w:val="007E3E8B"/>
    <w:rsid w:val="007E4908"/>
    <w:rsid w:val="007E546B"/>
    <w:rsid w:val="007E6E37"/>
    <w:rsid w:val="007E730E"/>
    <w:rsid w:val="007E73C5"/>
    <w:rsid w:val="007E7D2E"/>
    <w:rsid w:val="007F123A"/>
    <w:rsid w:val="007F1735"/>
    <w:rsid w:val="007F1A94"/>
    <w:rsid w:val="007F1FB8"/>
    <w:rsid w:val="007F253C"/>
    <w:rsid w:val="007F315A"/>
    <w:rsid w:val="007F3DBD"/>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32E7"/>
    <w:rsid w:val="00803FFD"/>
    <w:rsid w:val="008045DA"/>
    <w:rsid w:val="00806518"/>
    <w:rsid w:val="008067FE"/>
    <w:rsid w:val="0080709A"/>
    <w:rsid w:val="008071FB"/>
    <w:rsid w:val="00807B10"/>
    <w:rsid w:val="00807DFE"/>
    <w:rsid w:val="008100C8"/>
    <w:rsid w:val="0081015A"/>
    <w:rsid w:val="00810D50"/>
    <w:rsid w:val="00811470"/>
    <w:rsid w:val="0081209F"/>
    <w:rsid w:val="00813655"/>
    <w:rsid w:val="00814766"/>
    <w:rsid w:val="008147F8"/>
    <w:rsid w:val="00814E98"/>
    <w:rsid w:val="008158CF"/>
    <w:rsid w:val="00815CAE"/>
    <w:rsid w:val="00815FAC"/>
    <w:rsid w:val="008177C0"/>
    <w:rsid w:val="00821126"/>
    <w:rsid w:val="0082122A"/>
    <w:rsid w:val="008212F7"/>
    <w:rsid w:val="00823D85"/>
    <w:rsid w:val="0082531E"/>
    <w:rsid w:val="00826B31"/>
    <w:rsid w:val="00827042"/>
    <w:rsid w:val="00827595"/>
    <w:rsid w:val="00827842"/>
    <w:rsid w:val="0083090B"/>
    <w:rsid w:val="00832A12"/>
    <w:rsid w:val="00832A1B"/>
    <w:rsid w:val="00833D0D"/>
    <w:rsid w:val="0083470B"/>
    <w:rsid w:val="00834E61"/>
    <w:rsid w:val="008350CB"/>
    <w:rsid w:val="00835253"/>
    <w:rsid w:val="008352E3"/>
    <w:rsid w:val="0083598C"/>
    <w:rsid w:val="00835C4B"/>
    <w:rsid w:val="0083610A"/>
    <w:rsid w:val="008366DE"/>
    <w:rsid w:val="008370EC"/>
    <w:rsid w:val="008377F5"/>
    <w:rsid w:val="0084028D"/>
    <w:rsid w:val="00840696"/>
    <w:rsid w:val="00840F5E"/>
    <w:rsid w:val="00841332"/>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B63"/>
    <w:rsid w:val="00851BEC"/>
    <w:rsid w:val="0085212E"/>
    <w:rsid w:val="00852498"/>
    <w:rsid w:val="00852866"/>
    <w:rsid w:val="008528B7"/>
    <w:rsid w:val="0085472F"/>
    <w:rsid w:val="00854F51"/>
    <w:rsid w:val="0085580B"/>
    <w:rsid w:val="0085640D"/>
    <w:rsid w:val="00856874"/>
    <w:rsid w:val="0085750C"/>
    <w:rsid w:val="00860236"/>
    <w:rsid w:val="008609E3"/>
    <w:rsid w:val="00861032"/>
    <w:rsid w:val="00861609"/>
    <w:rsid w:val="008616E1"/>
    <w:rsid w:val="00861C94"/>
    <w:rsid w:val="00863E11"/>
    <w:rsid w:val="00863F57"/>
    <w:rsid w:val="0086435A"/>
    <w:rsid w:val="00864B9C"/>
    <w:rsid w:val="00864C63"/>
    <w:rsid w:val="00865201"/>
    <w:rsid w:val="008665DA"/>
    <w:rsid w:val="008679E0"/>
    <w:rsid w:val="00867C36"/>
    <w:rsid w:val="008719F7"/>
    <w:rsid w:val="008721B0"/>
    <w:rsid w:val="00872923"/>
    <w:rsid w:val="00872BFC"/>
    <w:rsid w:val="00872CB9"/>
    <w:rsid w:val="00872CFF"/>
    <w:rsid w:val="00873F4F"/>
    <w:rsid w:val="00874C5E"/>
    <w:rsid w:val="008750C9"/>
    <w:rsid w:val="00875BA9"/>
    <w:rsid w:val="00875DC3"/>
    <w:rsid w:val="00876325"/>
    <w:rsid w:val="00877039"/>
    <w:rsid w:val="00877069"/>
    <w:rsid w:val="008772DE"/>
    <w:rsid w:val="008773F1"/>
    <w:rsid w:val="00877B77"/>
    <w:rsid w:val="00880989"/>
    <w:rsid w:val="00880C83"/>
    <w:rsid w:val="00881C49"/>
    <w:rsid w:val="00881CB0"/>
    <w:rsid w:val="00882033"/>
    <w:rsid w:val="008820A7"/>
    <w:rsid w:val="00882143"/>
    <w:rsid w:val="00882E8C"/>
    <w:rsid w:val="008831A6"/>
    <w:rsid w:val="008841B3"/>
    <w:rsid w:val="00884D19"/>
    <w:rsid w:val="0088518A"/>
    <w:rsid w:val="00885712"/>
    <w:rsid w:val="00885F6D"/>
    <w:rsid w:val="008862B0"/>
    <w:rsid w:val="00886B4C"/>
    <w:rsid w:val="00886C7B"/>
    <w:rsid w:val="00886D3F"/>
    <w:rsid w:val="00887211"/>
    <w:rsid w:val="00890787"/>
    <w:rsid w:val="00890FCC"/>
    <w:rsid w:val="00891804"/>
    <w:rsid w:val="00891B68"/>
    <w:rsid w:val="008927E6"/>
    <w:rsid w:val="00892AFA"/>
    <w:rsid w:val="008949C9"/>
    <w:rsid w:val="00895AEF"/>
    <w:rsid w:val="00895D9E"/>
    <w:rsid w:val="00895E35"/>
    <w:rsid w:val="0089700C"/>
    <w:rsid w:val="008A00BA"/>
    <w:rsid w:val="008A0447"/>
    <w:rsid w:val="008A123A"/>
    <w:rsid w:val="008A24F1"/>
    <w:rsid w:val="008A3685"/>
    <w:rsid w:val="008A3A9C"/>
    <w:rsid w:val="008A40EE"/>
    <w:rsid w:val="008A47E0"/>
    <w:rsid w:val="008A58FA"/>
    <w:rsid w:val="008A622E"/>
    <w:rsid w:val="008A63B8"/>
    <w:rsid w:val="008A6DA5"/>
    <w:rsid w:val="008A70F1"/>
    <w:rsid w:val="008A71F5"/>
    <w:rsid w:val="008A7810"/>
    <w:rsid w:val="008B0276"/>
    <w:rsid w:val="008B05A9"/>
    <w:rsid w:val="008B08BF"/>
    <w:rsid w:val="008B1A0E"/>
    <w:rsid w:val="008B254C"/>
    <w:rsid w:val="008B2E76"/>
    <w:rsid w:val="008B337B"/>
    <w:rsid w:val="008B38F8"/>
    <w:rsid w:val="008B43C0"/>
    <w:rsid w:val="008B4D74"/>
    <w:rsid w:val="008B5A89"/>
    <w:rsid w:val="008B756E"/>
    <w:rsid w:val="008B7B9C"/>
    <w:rsid w:val="008C05F6"/>
    <w:rsid w:val="008C063D"/>
    <w:rsid w:val="008C18AB"/>
    <w:rsid w:val="008C1B4D"/>
    <w:rsid w:val="008C1DCC"/>
    <w:rsid w:val="008C21EE"/>
    <w:rsid w:val="008C22BA"/>
    <w:rsid w:val="008C2EBC"/>
    <w:rsid w:val="008C33F7"/>
    <w:rsid w:val="008C39FD"/>
    <w:rsid w:val="008C3FA0"/>
    <w:rsid w:val="008C46C1"/>
    <w:rsid w:val="008C5949"/>
    <w:rsid w:val="008C5D82"/>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6E98"/>
    <w:rsid w:val="008E746F"/>
    <w:rsid w:val="008E7FAE"/>
    <w:rsid w:val="008F0963"/>
    <w:rsid w:val="008F1E2C"/>
    <w:rsid w:val="008F2964"/>
    <w:rsid w:val="008F31A7"/>
    <w:rsid w:val="008F36B8"/>
    <w:rsid w:val="008F37F5"/>
    <w:rsid w:val="008F3D0F"/>
    <w:rsid w:val="008F3E42"/>
    <w:rsid w:val="008F4EB5"/>
    <w:rsid w:val="008F535D"/>
    <w:rsid w:val="008F5BE7"/>
    <w:rsid w:val="008F5C0D"/>
    <w:rsid w:val="008F6235"/>
    <w:rsid w:val="008F6CC0"/>
    <w:rsid w:val="008F76D3"/>
    <w:rsid w:val="009007D7"/>
    <w:rsid w:val="00900A67"/>
    <w:rsid w:val="009016D2"/>
    <w:rsid w:val="00901C2D"/>
    <w:rsid w:val="009029BF"/>
    <w:rsid w:val="00902B7F"/>
    <w:rsid w:val="00902CD1"/>
    <w:rsid w:val="00902F40"/>
    <w:rsid w:val="0090374A"/>
    <w:rsid w:val="00904B72"/>
    <w:rsid w:val="00905859"/>
    <w:rsid w:val="00905BE7"/>
    <w:rsid w:val="0090606B"/>
    <w:rsid w:val="00906A04"/>
    <w:rsid w:val="00906B5E"/>
    <w:rsid w:val="00906E63"/>
    <w:rsid w:val="00907997"/>
    <w:rsid w:val="009104BD"/>
    <w:rsid w:val="009107E4"/>
    <w:rsid w:val="00910BBF"/>
    <w:rsid w:val="00910D15"/>
    <w:rsid w:val="00911233"/>
    <w:rsid w:val="0091158C"/>
    <w:rsid w:val="00911D7E"/>
    <w:rsid w:val="00912C93"/>
    <w:rsid w:val="00913298"/>
    <w:rsid w:val="0091359F"/>
    <w:rsid w:val="00914243"/>
    <w:rsid w:val="00915F62"/>
    <w:rsid w:val="00916622"/>
    <w:rsid w:val="009176D7"/>
    <w:rsid w:val="00917E44"/>
    <w:rsid w:val="00920FE4"/>
    <w:rsid w:val="0092159D"/>
    <w:rsid w:val="00921B7B"/>
    <w:rsid w:val="00921E43"/>
    <w:rsid w:val="0092237C"/>
    <w:rsid w:val="00922B59"/>
    <w:rsid w:val="0092366C"/>
    <w:rsid w:val="00923A69"/>
    <w:rsid w:val="00923D46"/>
    <w:rsid w:val="00923E8D"/>
    <w:rsid w:val="00925440"/>
    <w:rsid w:val="009257BA"/>
    <w:rsid w:val="009271B3"/>
    <w:rsid w:val="00927934"/>
    <w:rsid w:val="00927BB5"/>
    <w:rsid w:val="00927F46"/>
    <w:rsid w:val="009304FD"/>
    <w:rsid w:val="00930F63"/>
    <w:rsid w:val="00931A7D"/>
    <w:rsid w:val="00931D57"/>
    <w:rsid w:val="00931DCF"/>
    <w:rsid w:val="009335E3"/>
    <w:rsid w:val="00934AF5"/>
    <w:rsid w:val="00935438"/>
    <w:rsid w:val="00936268"/>
    <w:rsid w:val="00936CC0"/>
    <w:rsid w:val="00940B54"/>
    <w:rsid w:val="00940EB7"/>
    <w:rsid w:val="0094142F"/>
    <w:rsid w:val="0094233D"/>
    <w:rsid w:val="00942CD9"/>
    <w:rsid w:val="009434F3"/>
    <w:rsid w:val="009438A6"/>
    <w:rsid w:val="00943BC6"/>
    <w:rsid w:val="00943CAA"/>
    <w:rsid w:val="00943D96"/>
    <w:rsid w:val="00943FD6"/>
    <w:rsid w:val="00944336"/>
    <w:rsid w:val="00944B9A"/>
    <w:rsid w:val="00946077"/>
    <w:rsid w:val="00946262"/>
    <w:rsid w:val="009462A5"/>
    <w:rsid w:val="009464DA"/>
    <w:rsid w:val="009464E0"/>
    <w:rsid w:val="0094654E"/>
    <w:rsid w:val="00946A19"/>
    <w:rsid w:val="00946C00"/>
    <w:rsid w:val="0094715F"/>
    <w:rsid w:val="009473F5"/>
    <w:rsid w:val="00947898"/>
    <w:rsid w:val="00950075"/>
    <w:rsid w:val="00950681"/>
    <w:rsid w:val="00950810"/>
    <w:rsid w:val="00950EDC"/>
    <w:rsid w:val="009511C3"/>
    <w:rsid w:val="00952587"/>
    <w:rsid w:val="00952624"/>
    <w:rsid w:val="00952722"/>
    <w:rsid w:val="00952D24"/>
    <w:rsid w:val="00953845"/>
    <w:rsid w:val="009538BD"/>
    <w:rsid w:val="00953EB8"/>
    <w:rsid w:val="0095516D"/>
    <w:rsid w:val="00955800"/>
    <w:rsid w:val="00955AF6"/>
    <w:rsid w:val="00956E6C"/>
    <w:rsid w:val="00956FFF"/>
    <w:rsid w:val="0095768F"/>
    <w:rsid w:val="0096174E"/>
    <w:rsid w:val="00961DD4"/>
    <w:rsid w:val="009620FC"/>
    <w:rsid w:val="00962934"/>
    <w:rsid w:val="00962F4C"/>
    <w:rsid w:val="00963558"/>
    <w:rsid w:val="009635F9"/>
    <w:rsid w:val="0096367F"/>
    <w:rsid w:val="00963ABA"/>
    <w:rsid w:val="00964AD0"/>
    <w:rsid w:val="00964E3D"/>
    <w:rsid w:val="009663DF"/>
    <w:rsid w:val="00966A66"/>
    <w:rsid w:val="00967D85"/>
    <w:rsid w:val="0097045E"/>
    <w:rsid w:val="00972DB0"/>
    <w:rsid w:val="009731B3"/>
    <w:rsid w:val="00973BA2"/>
    <w:rsid w:val="00973C53"/>
    <w:rsid w:val="0097499B"/>
    <w:rsid w:val="009749DC"/>
    <w:rsid w:val="009750BA"/>
    <w:rsid w:val="00975738"/>
    <w:rsid w:val="00975BC8"/>
    <w:rsid w:val="00976FD1"/>
    <w:rsid w:val="00977C16"/>
    <w:rsid w:val="00980964"/>
    <w:rsid w:val="00981065"/>
    <w:rsid w:val="00982616"/>
    <w:rsid w:val="0098320F"/>
    <w:rsid w:val="009838F6"/>
    <w:rsid w:val="0098467C"/>
    <w:rsid w:val="00984B08"/>
    <w:rsid w:val="00985483"/>
    <w:rsid w:val="00985A7D"/>
    <w:rsid w:val="0098611B"/>
    <w:rsid w:val="00986725"/>
    <w:rsid w:val="00986ABF"/>
    <w:rsid w:val="0099083C"/>
    <w:rsid w:val="00990E6C"/>
    <w:rsid w:val="0099221E"/>
    <w:rsid w:val="00993380"/>
    <w:rsid w:val="009934A7"/>
    <w:rsid w:val="009938C0"/>
    <w:rsid w:val="00993E55"/>
    <w:rsid w:val="009950AB"/>
    <w:rsid w:val="0099527D"/>
    <w:rsid w:val="009972E7"/>
    <w:rsid w:val="009A05D5"/>
    <w:rsid w:val="009A05E8"/>
    <w:rsid w:val="009A0689"/>
    <w:rsid w:val="009A14F1"/>
    <w:rsid w:val="009A2869"/>
    <w:rsid w:val="009A2A3A"/>
    <w:rsid w:val="009A2E11"/>
    <w:rsid w:val="009A3145"/>
    <w:rsid w:val="009A3DA9"/>
    <w:rsid w:val="009A3E9A"/>
    <w:rsid w:val="009A521A"/>
    <w:rsid w:val="009A6403"/>
    <w:rsid w:val="009A7D48"/>
    <w:rsid w:val="009B11F6"/>
    <w:rsid w:val="009B14C8"/>
    <w:rsid w:val="009B1618"/>
    <w:rsid w:val="009B2878"/>
    <w:rsid w:val="009B292E"/>
    <w:rsid w:val="009B2A45"/>
    <w:rsid w:val="009B36FA"/>
    <w:rsid w:val="009B3753"/>
    <w:rsid w:val="009B47E7"/>
    <w:rsid w:val="009B492E"/>
    <w:rsid w:val="009B4CC9"/>
    <w:rsid w:val="009B4D99"/>
    <w:rsid w:val="009B4E86"/>
    <w:rsid w:val="009B4F23"/>
    <w:rsid w:val="009B53C5"/>
    <w:rsid w:val="009B5897"/>
    <w:rsid w:val="009B58C3"/>
    <w:rsid w:val="009B658F"/>
    <w:rsid w:val="009B668A"/>
    <w:rsid w:val="009B73C4"/>
    <w:rsid w:val="009B7EFB"/>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8E9"/>
    <w:rsid w:val="009D2556"/>
    <w:rsid w:val="009D37D7"/>
    <w:rsid w:val="009D3E7D"/>
    <w:rsid w:val="009D47D9"/>
    <w:rsid w:val="009D4C03"/>
    <w:rsid w:val="009D536F"/>
    <w:rsid w:val="009D5428"/>
    <w:rsid w:val="009D5A44"/>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1BB"/>
    <w:rsid w:val="009E686C"/>
    <w:rsid w:val="009E6A9D"/>
    <w:rsid w:val="009E6D6F"/>
    <w:rsid w:val="009E76B1"/>
    <w:rsid w:val="009F0547"/>
    <w:rsid w:val="009F0BE3"/>
    <w:rsid w:val="009F115E"/>
    <w:rsid w:val="009F2B29"/>
    <w:rsid w:val="009F2DE2"/>
    <w:rsid w:val="009F37C7"/>
    <w:rsid w:val="009F5107"/>
    <w:rsid w:val="009F6F12"/>
    <w:rsid w:val="009F7427"/>
    <w:rsid w:val="00A00156"/>
    <w:rsid w:val="00A00CE6"/>
    <w:rsid w:val="00A01EFD"/>
    <w:rsid w:val="00A02621"/>
    <w:rsid w:val="00A02870"/>
    <w:rsid w:val="00A06638"/>
    <w:rsid w:val="00A06643"/>
    <w:rsid w:val="00A06904"/>
    <w:rsid w:val="00A07FB6"/>
    <w:rsid w:val="00A1085A"/>
    <w:rsid w:val="00A10988"/>
    <w:rsid w:val="00A1199B"/>
    <w:rsid w:val="00A120B0"/>
    <w:rsid w:val="00A12559"/>
    <w:rsid w:val="00A12B1C"/>
    <w:rsid w:val="00A13630"/>
    <w:rsid w:val="00A141CB"/>
    <w:rsid w:val="00A14A42"/>
    <w:rsid w:val="00A14F2E"/>
    <w:rsid w:val="00A167FD"/>
    <w:rsid w:val="00A16A05"/>
    <w:rsid w:val="00A20854"/>
    <w:rsid w:val="00A20EC9"/>
    <w:rsid w:val="00A2134A"/>
    <w:rsid w:val="00A21663"/>
    <w:rsid w:val="00A21C31"/>
    <w:rsid w:val="00A2278C"/>
    <w:rsid w:val="00A22C75"/>
    <w:rsid w:val="00A23306"/>
    <w:rsid w:val="00A23B5B"/>
    <w:rsid w:val="00A2441D"/>
    <w:rsid w:val="00A24B9C"/>
    <w:rsid w:val="00A252EC"/>
    <w:rsid w:val="00A254A9"/>
    <w:rsid w:val="00A25939"/>
    <w:rsid w:val="00A25AC0"/>
    <w:rsid w:val="00A260B8"/>
    <w:rsid w:val="00A271F3"/>
    <w:rsid w:val="00A2731D"/>
    <w:rsid w:val="00A27540"/>
    <w:rsid w:val="00A3149E"/>
    <w:rsid w:val="00A31A2B"/>
    <w:rsid w:val="00A31EB0"/>
    <w:rsid w:val="00A32C28"/>
    <w:rsid w:val="00A33773"/>
    <w:rsid w:val="00A349E1"/>
    <w:rsid w:val="00A34C8D"/>
    <w:rsid w:val="00A355C1"/>
    <w:rsid w:val="00A355EF"/>
    <w:rsid w:val="00A35837"/>
    <w:rsid w:val="00A368BB"/>
    <w:rsid w:val="00A36947"/>
    <w:rsid w:val="00A369B9"/>
    <w:rsid w:val="00A3770A"/>
    <w:rsid w:val="00A37981"/>
    <w:rsid w:val="00A4002C"/>
    <w:rsid w:val="00A4112C"/>
    <w:rsid w:val="00A411A4"/>
    <w:rsid w:val="00A411F4"/>
    <w:rsid w:val="00A41A9A"/>
    <w:rsid w:val="00A43B1D"/>
    <w:rsid w:val="00A4632D"/>
    <w:rsid w:val="00A463D7"/>
    <w:rsid w:val="00A471F4"/>
    <w:rsid w:val="00A47281"/>
    <w:rsid w:val="00A5120B"/>
    <w:rsid w:val="00A51895"/>
    <w:rsid w:val="00A5272B"/>
    <w:rsid w:val="00A52AED"/>
    <w:rsid w:val="00A53791"/>
    <w:rsid w:val="00A53962"/>
    <w:rsid w:val="00A53FFE"/>
    <w:rsid w:val="00A5546A"/>
    <w:rsid w:val="00A57809"/>
    <w:rsid w:val="00A57A99"/>
    <w:rsid w:val="00A6363C"/>
    <w:rsid w:val="00A63A75"/>
    <w:rsid w:val="00A63CA8"/>
    <w:rsid w:val="00A6451F"/>
    <w:rsid w:val="00A6486E"/>
    <w:rsid w:val="00A65EFE"/>
    <w:rsid w:val="00A66116"/>
    <w:rsid w:val="00A6639E"/>
    <w:rsid w:val="00A67279"/>
    <w:rsid w:val="00A67631"/>
    <w:rsid w:val="00A676B8"/>
    <w:rsid w:val="00A70DE5"/>
    <w:rsid w:val="00A71829"/>
    <w:rsid w:val="00A72199"/>
    <w:rsid w:val="00A72CE2"/>
    <w:rsid w:val="00A72D5C"/>
    <w:rsid w:val="00A735B6"/>
    <w:rsid w:val="00A73E64"/>
    <w:rsid w:val="00A7444E"/>
    <w:rsid w:val="00A76A37"/>
    <w:rsid w:val="00A76E48"/>
    <w:rsid w:val="00A77370"/>
    <w:rsid w:val="00A777E0"/>
    <w:rsid w:val="00A81BBB"/>
    <w:rsid w:val="00A8225F"/>
    <w:rsid w:val="00A825CA"/>
    <w:rsid w:val="00A83506"/>
    <w:rsid w:val="00A838F6"/>
    <w:rsid w:val="00A841F3"/>
    <w:rsid w:val="00A84657"/>
    <w:rsid w:val="00A86181"/>
    <w:rsid w:val="00A86628"/>
    <w:rsid w:val="00A86FAE"/>
    <w:rsid w:val="00A87A1B"/>
    <w:rsid w:val="00A90B61"/>
    <w:rsid w:val="00A915BE"/>
    <w:rsid w:val="00A9200C"/>
    <w:rsid w:val="00A920BD"/>
    <w:rsid w:val="00A92393"/>
    <w:rsid w:val="00A928D1"/>
    <w:rsid w:val="00A92DDD"/>
    <w:rsid w:val="00A92FD8"/>
    <w:rsid w:val="00A932DD"/>
    <w:rsid w:val="00A93969"/>
    <w:rsid w:val="00A93990"/>
    <w:rsid w:val="00A93B3C"/>
    <w:rsid w:val="00A93FEF"/>
    <w:rsid w:val="00A94E59"/>
    <w:rsid w:val="00A95A07"/>
    <w:rsid w:val="00A95E68"/>
    <w:rsid w:val="00A9647F"/>
    <w:rsid w:val="00A9653B"/>
    <w:rsid w:val="00A965F2"/>
    <w:rsid w:val="00A96723"/>
    <w:rsid w:val="00A978D4"/>
    <w:rsid w:val="00A97AD6"/>
    <w:rsid w:val="00A97E84"/>
    <w:rsid w:val="00AA0D62"/>
    <w:rsid w:val="00AA0E40"/>
    <w:rsid w:val="00AA0F3E"/>
    <w:rsid w:val="00AA15E2"/>
    <w:rsid w:val="00AA371F"/>
    <w:rsid w:val="00AA38F6"/>
    <w:rsid w:val="00AA4AB6"/>
    <w:rsid w:val="00AA4C42"/>
    <w:rsid w:val="00AA5873"/>
    <w:rsid w:val="00AA612F"/>
    <w:rsid w:val="00AA64F9"/>
    <w:rsid w:val="00AA70D1"/>
    <w:rsid w:val="00AA7C0E"/>
    <w:rsid w:val="00AA7C64"/>
    <w:rsid w:val="00AB0166"/>
    <w:rsid w:val="00AB0347"/>
    <w:rsid w:val="00AB0DD1"/>
    <w:rsid w:val="00AB303C"/>
    <w:rsid w:val="00AB326C"/>
    <w:rsid w:val="00AB4188"/>
    <w:rsid w:val="00AB45B5"/>
    <w:rsid w:val="00AB4694"/>
    <w:rsid w:val="00AB46BB"/>
    <w:rsid w:val="00AB565C"/>
    <w:rsid w:val="00AB76E1"/>
    <w:rsid w:val="00AB7939"/>
    <w:rsid w:val="00AC0A87"/>
    <w:rsid w:val="00AC0B3C"/>
    <w:rsid w:val="00AC1A2F"/>
    <w:rsid w:val="00AC1ACC"/>
    <w:rsid w:val="00AC215E"/>
    <w:rsid w:val="00AC27F4"/>
    <w:rsid w:val="00AC2FAE"/>
    <w:rsid w:val="00AC4106"/>
    <w:rsid w:val="00AC42E5"/>
    <w:rsid w:val="00AC4351"/>
    <w:rsid w:val="00AC4BBF"/>
    <w:rsid w:val="00AC577F"/>
    <w:rsid w:val="00AC60FE"/>
    <w:rsid w:val="00AC651B"/>
    <w:rsid w:val="00AC6825"/>
    <w:rsid w:val="00AC783F"/>
    <w:rsid w:val="00AC7F7B"/>
    <w:rsid w:val="00AD100A"/>
    <w:rsid w:val="00AD1472"/>
    <w:rsid w:val="00AD14BE"/>
    <w:rsid w:val="00AD2B40"/>
    <w:rsid w:val="00AD35B2"/>
    <w:rsid w:val="00AD3C21"/>
    <w:rsid w:val="00AD3E2A"/>
    <w:rsid w:val="00AD53B3"/>
    <w:rsid w:val="00AD5657"/>
    <w:rsid w:val="00AD5CEC"/>
    <w:rsid w:val="00AD78AB"/>
    <w:rsid w:val="00AD7F96"/>
    <w:rsid w:val="00AE08DF"/>
    <w:rsid w:val="00AE315D"/>
    <w:rsid w:val="00AE3CC5"/>
    <w:rsid w:val="00AE3DB8"/>
    <w:rsid w:val="00AE439A"/>
    <w:rsid w:val="00AE4A89"/>
    <w:rsid w:val="00AE4CB7"/>
    <w:rsid w:val="00AE6B46"/>
    <w:rsid w:val="00AE6DAC"/>
    <w:rsid w:val="00AE7E97"/>
    <w:rsid w:val="00AF0CF1"/>
    <w:rsid w:val="00AF11B5"/>
    <w:rsid w:val="00AF176B"/>
    <w:rsid w:val="00AF187A"/>
    <w:rsid w:val="00AF3053"/>
    <w:rsid w:val="00AF4654"/>
    <w:rsid w:val="00AF4B06"/>
    <w:rsid w:val="00AF4E69"/>
    <w:rsid w:val="00AF5015"/>
    <w:rsid w:val="00AF59F6"/>
    <w:rsid w:val="00AF5ECD"/>
    <w:rsid w:val="00AF5EE0"/>
    <w:rsid w:val="00AF6292"/>
    <w:rsid w:val="00AF6677"/>
    <w:rsid w:val="00AF73D9"/>
    <w:rsid w:val="00AF76D6"/>
    <w:rsid w:val="00B0094E"/>
    <w:rsid w:val="00B02237"/>
    <w:rsid w:val="00B02EDE"/>
    <w:rsid w:val="00B04A63"/>
    <w:rsid w:val="00B059A3"/>
    <w:rsid w:val="00B0685B"/>
    <w:rsid w:val="00B06A28"/>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192D"/>
    <w:rsid w:val="00B22858"/>
    <w:rsid w:val="00B22C99"/>
    <w:rsid w:val="00B2316A"/>
    <w:rsid w:val="00B237AD"/>
    <w:rsid w:val="00B238BD"/>
    <w:rsid w:val="00B23C5A"/>
    <w:rsid w:val="00B240B2"/>
    <w:rsid w:val="00B2498C"/>
    <w:rsid w:val="00B25B96"/>
    <w:rsid w:val="00B2675E"/>
    <w:rsid w:val="00B26A9F"/>
    <w:rsid w:val="00B279F7"/>
    <w:rsid w:val="00B27AED"/>
    <w:rsid w:val="00B30881"/>
    <w:rsid w:val="00B3119A"/>
    <w:rsid w:val="00B321D8"/>
    <w:rsid w:val="00B32277"/>
    <w:rsid w:val="00B3266B"/>
    <w:rsid w:val="00B3441F"/>
    <w:rsid w:val="00B34EFC"/>
    <w:rsid w:val="00B365B4"/>
    <w:rsid w:val="00B3752B"/>
    <w:rsid w:val="00B376A7"/>
    <w:rsid w:val="00B379EA"/>
    <w:rsid w:val="00B37E1E"/>
    <w:rsid w:val="00B40039"/>
    <w:rsid w:val="00B4033D"/>
    <w:rsid w:val="00B41EFE"/>
    <w:rsid w:val="00B42CD8"/>
    <w:rsid w:val="00B4308D"/>
    <w:rsid w:val="00B432AE"/>
    <w:rsid w:val="00B43CDF"/>
    <w:rsid w:val="00B44286"/>
    <w:rsid w:val="00B444A6"/>
    <w:rsid w:val="00B445B3"/>
    <w:rsid w:val="00B45008"/>
    <w:rsid w:val="00B50151"/>
    <w:rsid w:val="00B50469"/>
    <w:rsid w:val="00B506B6"/>
    <w:rsid w:val="00B50788"/>
    <w:rsid w:val="00B51172"/>
    <w:rsid w:val="00B52FA6"/>
    <w:rsid w:val="00B53D0B"/>
    <w:rsid w:val="00B54164"/>
    <w:rsid w:val="00B54503"/>
    <w:rsid w:val="00B548E7"/>
    <w:rsid w:val="00B54D81"/>
    <w:rsid w:val="00B55E91"/>
    <w:rsid w:val="00B563A5"/>
    <w:rsid w:val="00B56BA9"/>
    <w:rsid w:val="00B56D8C"/>
    <w:rsid w:val="00B60ABB"/>
    <w:rsid w:val="00B618B3"/>
    <w:rsid w:val="00B61ECA"/>
    <w:rsid w:val="00B62B9B"/>
    <w:rsid w:val="00B6305C"/>
    <w:rsid w:val="00B636E2"/>
    <w:rsid w:val="00B645EC"/>
    <w:rsid w:val="00B6470C"/>
    <w:rsid w:val="00B64922"/>
    <w:rsid w:val="00B653F2"/>
    <w:rsid w:val="00B666A2"/>
    <w:rsid w:val="00B675E0"/>
    <w:rsid w:val="00B67902"/>
    <w:rsid w:val="00B705CA"/>
    <w:rsid w:val="00B70A88"/>
    <w:rsid w:val="00B70E3E"/>
    <w:rsid w:val="00B73615"/>
    <w:rsid w:val="00B746BC"/>
    <w:rsid w:val="00B74CB8"/>
    <w:rsid w:val="00B7560C"/>
    <w:rsid w:val="00B7644B"/>
    <w:rsid w:val="00B77528"/>
    <w:rsid w:val="00B77A3F"/>
    <w:rsid w:val="00B77D3F"/>
    <w:rsid w:val="00B812C0"/>
    <w:rsid w:val="00B81A88"/>
    <w:rsid w:val="00B82D48"/>
    <w:rsid w:val="00B84AA4"/>
    <w:rsid w:val="00B84BB9"/>
    <w:rsid w:val="00B84C9E"/>
    <w:rsid w:val="00B85660"/>
    <w:rsid w:val="00B8656B"/>
    <w:rsid w:val="00B8798E"/>
    <w:rsid w:val="00B87CA5"/>
    <w:rsid w:val="00B90641"/>
    <w:rsid w:val="00B932CB"/>
    <w:rsid w:val="00B9398F"/>
    <w:rsid w:val="00B93D60"/>
    <w:rsid w:val="00B956D3"/>
    <w:rsid w:val="00B95F30"/>
    <w:rsid w:val="00B96999"/>
    <w:rsid w:val="00B96F01"/>
    <w:rsid w:val="00B974F8"/>
    <w:rsid w:val="00BA0C02"/>
    <w:rsid w:val="00BA0D36"/>
    <w:rsid w:val="00BA164D"/>
    <w:rsid w:val="00BA1747"/>
    <w:rsid w:val="00BA176C"/>
    <w:rsid w:val="00BA1B65"/>
    <w:rsid w:val="00BA2550"/>
    <w:rsid w:val="00BA2ECA"/>
    <w:rsid w:val="00BA2F82"/>
    <w:rsid w:val="00BA316C"/>
    <w:rsid w:val="00BA3389"/>
    <w:rsid w:val="00BA353D"/>
    <w:rsid w:val="00BA3AE3"/>
    <w:rsid w:val="00BA3F88"/>
    <w:rsid w:val="00BA53A0"/>
    <w:rsid w:val="00BA5ADC"/>
    <w:rsid w:val="00BA6006"/>
    <w:rsid w:val="00BA6423"/>
    <w:rsid w:val="00BA679C"/>
    <w:rsid w:val="00BA6EED"/>
    <w:rsid w:val="00BB04BA"/>
    <w:rsid w:val="00BB0D71"/>
    <w:rsid w:val="00BB13C4"/>
    <w:rsid w:val="00BB3235"/>
    <w:rsid w:val="00BB3D78"/>
    <w:rsid w:val="00BB4682"/>
    <w:rsid w:val="00BB4C35"/>
    <w:rsid w:val="00BB55D7"/>
    <w:rsid w:val="00BB5E3A"/>
    <w:rsid w:val="00BB5FD8"/>
    <w:rsid w:val="00BB6147"/>
    <w:rsid w:val="00BB6783"/>
    <w:rsid w:val="00BC030A"/>
    <w:rsid w:val="00BC0BC3"/>
    <w:rsid w:val="00BC0DA1"/>
    <w:rsid w:val="00BC0FDA"/>
    <w:rsid w:val="00BC125C"/>
    <w:rsid w:val="00BC1391"/>
    <w:rsid w:val="00BC1832"/>
    <w:rsid w:val="00BC2753"/>
    <w:rsid w:val="00BC30BB"/>
    <w:rsid w:val="00BC3ADC"/>
    <w:rsid w:val="00BC4276"/>
    <w:rsid w:val="00BC44AC"/>
    <w:rsid w:val="00BC507C"/>
    <w:rsid w:val="00BC6E40"/>
    <w:rsid w:val="00BC70B2"/>
    <w:rsid w:val="00BD0401"/>
    <w:rsid w:val="00BD0843"/>
    <w:rsid w:val="00BD0944"/>
    <w:rsid w:val="00BD0F34"/>
    <w:rsid w:val="00BD1604"/>
    <w:rsid w:val="00BD189E"/>
    <w:rsid w:val="00BD19F4"/>
    <w:rsid w:val="00BD1E49"/>
    <w:rsid w:val="00BD2276"/>
    <w:rsid w:val="00BD22CA"/>
    <w:rsid w:val="00BD2C3B"/>
    <w:rsid w:val="00BD3113"/>
    <w:rsid w:val="00BD42BE"/>
    <w:rsid w:val="00BD53FC"/>
    <w:rsid w:val="00BD54EE"/>
    <w:rsid w:val="00BD659A"/>
    <w:rsid w:val="00BD6CD1"/>
    <w:rsid w:val="00BD756E"/>
    <w:rsid w:val="00BE08D4"/>
    <w:rsid w:val="00BE12B7"/>
    <w:rsid w:val="00BE185B"/>
    <w:rsid w:val="00BE261E"/>
    <w:rsid w:val="00BE3022"/>
    <w:rsid w:val="00BE3BA4"/>
    <w:rsid w:val="00BE4521"/>
    <w:rsid w:val="00BE45E5"/>
    <w:rsid w:val="00BE595A"/>
    <w:rsid w:val="00BE5FE9"/>
    <w:rsid w:val="00BE6471"/>
    <w:rsid w:val="00BE740E"/>
    <w:rsid w:val="00BF05EE"/>
    <w:rsid w:val="00BF0C73"/>
    <w:rsid w:val="00BF1059"/>
    <w:rsid w:val="00BF111A"/>
    <w:rsid w:val="00BF14FB"/>
    <w:rsid w:val="00BF29A0"/>
    <w:rsid w:val="00BF2BB2"/>
    <w:rsid w:val="00BF3849"/>
    <w:rsid w:val="00BF4E57"/>
    <w:rsid w:val="00BF544F"/>
    <w:rsid w:val="00BF5B3E"/>
    <w:rsid w:val="00BF6136"/>
    <w:rsid w:val="00BF79F5"/>
    <w:rsid w:val="00BF7C1F"/>
    <w:rsid w:val="00BF7ED8"/>
    <w:rsid w:val="00C00828"/>
    <w:rsid w:val="00C01D07"/>
    <w:rsid w:val="00C029AC"/>
    <w:rsid w:val="00C0455B"/>
    <w:rsid w:val="00C05C72"/>
    <w:rsid w:val="00C06536"/>
    <w:rsid w:val="00C10FB6"/>
    <w:rsid w:val="00C111C1"/>
    <w:rsid w:val="00C11559"/>
    <w:rsid w:val="00C11A54"/>
    <w:rsid w:val="00C120A5"/>
    <w:rsid w:val="00C12D86"/>
    <w:rsid w:val="00C13389"/>
    <w:rsid w:val="00C13447"/>
    <w:rsid w:val="00C145F8"/>
    <w:rsid w:val="00C146FC"/>
    <w:rsid w:val="00C152E9"/>
    <w:rsid w:val="00C1569E"/>
    <w:rsid w:val="00C157F3"/>
    <w:rsid w:val="00C15BAD"/>
    <w:rsid w:val="00C16858"/>
    <w:rsid w:val="00C16D94"/>
    <w:rsid w:val="00C172BB"/>
    <w:rsid w:val="00C172CA"/>
    <w:rsid w:val="00C17368"/>
    <w:rsid w:val="00C17581"/>
    <w:rsid w:val="00C17801"/>
    <w:rsid w:val="00C17E0D"/>
    <w:rsid w:val="00C2199A"/>
    <w:rsid w:val="00C22211"/>
    <w:rsid w:val="00C22AD2"/>
    <w:rsid w:val="00C23721"/>
    <w:rsid w:val="00C23E0B"/>
    <w:rsid w:val="00C2427B"/>
    <w:rsid w:val="00C24339"/>
    <w:rsid w:val="00C243E1"/>
    <w:rsid w:val="00C2697F"/>
    <w:rsid w:val="00C26EDE"/>
    <w:rsid w:val="00C26F93"/>
    <w:rsid w:val="00C27982"/>
    <w:rsid w:val="00C321A3"/>
    <w:rsid w:val="00C32F76"/>
    <w:rsid w:val="00C34B9D"/>
    <w:rsid w:val="00C34FCC"/>
    <w:rsid w:val="00C35B1E"/>
    <w:rsid w:val="00C35B1F"/>
    <w:rsid w:val="00C35CC9"/>
    <w:rsid w:val="00C36367"/>
    <w:rsid w:val="00C3694C"/>
    <w:rsid w:val="00C36E82"/>
    <w:rsid w:val="00C37B2E"/>
    <w:rsid w:val="00C37FA7"/>
    <w:rsid w:val="00C4146A"/>
    <w:rsid w:val="00C423E2"/>
    <w:rsid w:val="00C44CF4"/>
    <w:rsid w:val="00C4561A"/>
    <w:rsid w:val="00C4596B"/>
    <w:rsid w:val="00C45EA0"/>
    <w:rsid w:val="00C47899"/>
    <w:rsid w:val="00C50536"/>
    <w:rsid w:val="00C50C7C"/>
    <w:rsid w:val="00C50C94"/>
    <w:rsid w:val="00C51AE3"/>
    <w:rsid w:val="00C52838"/>
    <w:rsid w:val="00C5419E"/>
    <w:rsid w:val="00C5553D"/>
    <w:rsid w:val="00C555AD"/>
    <w:rsid w:val="00C556BD"/>
    <w:rsid w:val="00C55AB9"/>
    <w:rsid w:val="00C56BB1"/>
    <w:rsid w:val="00C57443"/>
    <w:rsid w:val="00C57DFE"/>
    <w:rsid w:val="00C6171F"/>
    <w:rsid w:val="00C61815"/>
    <w:rsid w:val="00C61857"/>
    <w:rsid w:val="00C61C55"/>
    <w:rsid w:val="00C6282A"/>
    <w:rsid w:val="00C6293D"/>
    <w:rsid w:val="00C6328B"/>
    <w:rsid w:val="00C63B80"/>
    <w:rsid w:val="00C63EEE"/>
    <w:rsid w:val="00C64109"/>
    <w:rsid w:val="00C64738"/>
    <w:rsid w:val="00C64AF7"/>
    <w:rsid w:val="00C64DF9"/>
    <w:rsid w:val="00C66082"/>
    <w:rsid w:val="00C6669B"/>
    <w:rsid w:val="00C66CEE"/>
    <w:rsid w:val="00C66D3D"/>
    <w:rsid w:val="00C706C7"/>
    <w:rsid w:val="00C7099E"/>
    <w:rsid w:val="00C70BF1"/>
    <w:rsid w:val="00C71F28"/>
    <w:rsid w:val="00C7266A"/>
    <w:rsid w:val="00C726C7"/>
    <w:rsid w:val="00C72917"/>
    <w:rsid w:val="00C72F49"/>
    <w:rsid w:val="00C73A78"/>
    <w:rsid w:val="00C747FB"/>
    <w:rsid w:val="00C76CE1"/>
    <w:rsid w:val="00C7732A"/>
    <w:rsid w:val="00C77C27"/>
    <w:rsid w:val="00C80CBA"/>
    <w:rsid w:val="00C81813"/>
    <w:rsid w:val="00C820DC"/>
    <w:rsid w:val="00C822B9"/>
    <w:rsid w:val="00C84D21"/>
    <w:rsid w:val="00C8561A"/>
    <w:rsid w:val="00C85E47"/>
    <w:rsid w:val="00C86091"/>
    <w:rsid w:val="00C8681F"/>
    <w:rsid w:val="00C868F8"/>
    <w:rsid w:val="00C86D71"/>
    <w:rsid w:val="00C8703A"/>
    <w:rsid w:val="00C87F8A"/>
    <w:rsid w:val="00C902B5"/>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203C"/>
    <w:rsid w:val="00CA287B"/>
    <w:rsid w:val="00CA3593"/>
    <w:rsid w:val="00CA4025"/>
    <w:rsid w:val="00CA4D0B"/>
    <w:rsid w:val="00CA5338"/>
    <w:rsid w:val="00CA53F1"/>
    <w:rsid w:val="00CA5832"/>
    <w:rsid w:val="00CA6D3B"/>
    <w:rsid w:val="00CA7500"/>
    <w:rsid w:val="00CA7679"/>
    <w:rsid w:val="00CA77BB"/>
    <w:rsid w:val="00CB002A"/>
    <w:rsid w:val="00CB0588"/>
    <w:rsid w:val="00CB14CD"/>
    <w:rsid w:val="00CB1630"/>
    <w:rsid w:val="00CB1966"/>
    <w:rsid w:val="00CB1AA6"/>
    <w:rsid w:val="00CB1F21"/>
    <w:rsid w:val="00CB215D"/>
    <w:rsid w:val="00CB3249"/>
    <w:rsid w:val="00CB3637"/>
    <w:rsid w:val="00CB3782"/>
    <w:rsid w:val="00CB3875"/>
    <w:rsid w:val="00CB391E"/>
    <w:rsid w:val="00CB5B06"/>
    <w:rsid w:val="00CB6027"/>
    <w:rsid w:val="00CB622B"/>
    <w:rsid w:val="00CB6792"/>
    <w:rsid w:val="00CB71B4"/>
    <w:rsid w:val="00CB7B19"/>
    <w:rsid w:val="00CC03EB"/>
    <w:rsid w:val="00CC0A68"/>
    <w:rsid w:val="00CC0B5A"/>
    <w:rsid w:val="00CC2346"/>
    <w:rsid w:val="00CC32E1"/>
    <w:rsid w:val="00CC3C1F"/>
    <w:rsid w:val="00CC3ECE"/>
    <w:rsid w:val="00CC3F7D"/>
    <w:rsid w:val="00CC408D"/>
    <w:rsid w:val="00CC5E49"/>
    <w:rsid w:val="00CC6218"/>
    <w:rsid w:val="00CC6AFA"/>
    <w:rsid w:val="00CC76F5"/>
    <w:rsid w:val="00CC77DE"/>
    <w:rsid w:val="00CD027F"/>
    <w:rsid w:val="00CD1CC6"/>
    <w:rsid w:val="00CD2754"/>
    <w:rsid w:val="00CD5330"/>
    <w:rsid w:val="00CD5419"/>
    <w:rsid w:val="00CD5B64"/>
    <w:rsid w:val="00CD7AE9"/>
    <w:rsid w:val="00CD7EE6"/>
    <w:rsid w:val="00CE03AC"/>
    <w:rsid w:val="00CE0D72"/>
    <w:rsid w:val="00CE0E7F"/>
    <w:rsid w:val="00CE2319"/>
    <w:rsid w:val="00CE3205"/>
    <w:rsid w:val="00CE4218"/>
    <w:rsid w:val="00CE4884"/>
    <w:rsid w:val="00CE5541"/>
    <w:rsid w:val="00CE5CDD"/>
    <w:rsid w:val="00CE6176"/>
    <w:rsid w:val="00CE6B38"/>
    <w:rsid w:val="00CE6D5E"/>
    <w:rsid w:val="00CE6F95"/>
    <w:rsid w:val="00CE7A48"/>
    <w:rsid w:val="00CF06BB"/>
    <w:rsid w:val="00CF178B"/>
    <w:rsid w:val="00CF245E"/>
    <w:rsid w:val="00CF310D"/>
    <w:rsid w:val="00CF32FD"/>
    <w:rsid w:val="00CF43E2"/>
    <w:rsid w:val="00CF47B6"/>
    <w:rsid w:val="00CF5F40"/>
    <w:rsid w:val="00CF61A7"/>
    <w:rsid w:val="00CF657D"/>
    <w:rsid w:val="00CF7477"/>
    <w:rsid w:val="00CF7506"/>
    <w:rsid w:val="00CF79D9"/>
    <w:rsid w:val="00CF7C9E"/>
    <w:rsid w:val="00D0169C"/>
    <w:rsid w:val="00D0352F"/>
    <w:rsid w:val="00D0360E"/>
    <w:rsid w:val="00D046AA"/>
    <w:rsid w:val="00D05853"/>
    <w:rsid w:val="00D065EF"/>
    <w:rsid w:val="00D066BA"/>
    <w:rsid w:val="00D072BB"/>
    <w:rsid w:val="00D1007A"/>
    <w:rsid w:val="00D112CA"/>
    <w:rsid w:val="00D1222D"/>
    <w:rsid w:val="00D133BF"/>
    <w:rsid w:val="00D138C0"/>
    <w:rsid w:val="00D149A4"/>
    <w:rsid w:val="00D159D1"/>
    <w:rsid w:val="00D16A0F"/>
    <w:rsid w:val="00D177E1"/>
    <w:rsid w:val="00D20099"/>
    <w:rsid w:val="00D20333"/>
    <w:rsid w:val="00D20715"/>
    <w:rsid w:val="00D20A6C"/>
    <w:rsid w:val="00D2126E"/>
    <w:rsid w:val="00D212AF"/>
    <w:rsid w:val="00D218BE"/>
    <w:rsid w:val="00D229D6"/>
    <w:rsid w:val="00D22C65"/>
    <w:rsid w:val="00D22D19"/>
    <w:rsid w:val="00D22E04"/>
    <w:rsid w:val="00D2371E"/>
    <w:rsid w:val="00D2387A"/>
    <w:rsid w:val="00D26AA2"/>
    <w:rsid w:val="00D27AEF"/>
    <w:rsid w:val="00D27E9E"/>
    <w:rsid w:val="00D30253"/>
    <w:rsid w:val="00D30CE6"/>
    <w:rsid w:val="00D31474"/>
    <w:rsid w:val="00D328F1"/>
    <w:rsid w:val="00D32BCB"/>
    <w:rsid w:val="00D32DF5"/>
    <w:rsid w:val="00D339DF"/>
    <w:rsid w:val="00D339F3"/>
    <w:rsid w:val="00D33A20"/>
    <w:rsid w:val="00D357DF"/>
    <w:rsid w:val="00D35C5E"/>
    <w:rsid w:val="00D36759"/>
    <w:rsid w:val="00D377F1"/>
    <w:rsid w:val="00D37DF6"/>
    <w:rsid w:val="00D405A2"/>
    <w:rsid w:val="00D406DA"/>
    <w:rsid w:val="00D42FE6"/>
    <w:rsid w:val="00D43750"/>
    <w:rsid w:val="00D448C7"/>
    <w:rsid w:val="00D4583F"/>
    <w:rsid w:val="00D464AF"/>
    <w:rsid w:val="00D469ED"/>
    <w:rsid w:val="00D5013A"/>
    <w:rsid w:val="00D508BD"/>
    <w:rsid w:val="00D51B12"/>
    <w:rsid w:val="00D52084"/>
    <w:rsid w:val="00D52836"/>
    <w:rsid w:val="00D53C1D"/>
    <w:rsid w:val="00D55AF1"/>
    <w:rsid w:val="00D56737"/>
    <w:rsid w:val="00D568B0"/>
    <w:rsid w:val="00D56FA8"/>
    <w:rsid w:val="00D5751E"/>
    <w:rsid w:val="00D6056E"/>
    <w:rsid w:val="00D60B7E"/>
    <w:rsid w:val="00D60BE0"/>
    <w:rsid w:val="00D62616"/>
    <w:rsid w:val="00D635F4"/>
    <w:rsid w:val="00D638A3"/>
    <w:rsid w:val="00D64237"/>
    <w:rsid w:val="00D64812"/>
    <w:rsid w:val="00D64813"/>
    <w:rsid w:val="00D65A3E"/>
    <w:rsid w:val="00D664F7"/>
    <w:rsid w:val="00D705DB"/>
    <w:rsid w:val="00D72048"/>
    <w:rsid w:val="00D73090"/>
    <w:rsid w:val="00D736F6"/>
    <w:rsid w:val="00D74AE7"/>
    <w:rsid w:val="00D75916"/>
    <w:rsid w:val="00D760AD"/>
    <w:rsid w:val="00D77585"/>
    <w:rsid w:val="00D778EC"/>
    <w:rsid w:val="00D77C35"/>
    <w:rsid w:val="00D77C9F"/>
    <w:rsid w:val="00D80F14"/>
    <w:rsid w:val="00D81100"/>
    <w:rsid w:val="00D81177"/>
    <w:rsid w:val="00D81738"/>
    <w:rsid w:val="00D8180C"/>
    <w:rsid w:val="00D81811"/>
    <w:rsid w:val="00D81CC8"/>
    <w:rsid w:val="00D81EEB"/>
    <w:rsid w:val="00D82293"/>
    <w:rsid w:val="00D82682"/>
    <w:rsid w:val="00D82DA2"/>
    <w:rsid w:val="00D8339D"/>
    <w:rsid w:val="00D83BAC"/>
    <w:rsid w:val="00D84347"/>
    <w:rsid w:val="00D8722A"/>
    <w:rsid w:val="00D875A3"/>
    <w:rsid w:val="00D879FF"/>
    <w:rsid w:val="00D90287"/>
    <w:rsid w:val="00D913E4"/>
    <w:rsid w:val="00D91A4E"/>
    <w:rsid w:val="00D92913"/>
    <w:rsid w:val="00D935DB"/>
    <w:rsid w:val="00D93B17"/>
    <w:rsid w:val="00D94929"/>
    <w:rsid w:val="00D96FAA"/>
    <w:rsid w:val="00D972D0"/>
    <w:rsid w:val="00DA02DA"/>
    <w:rsid w:val="00DA080F"/>
    <w:rsid w:val="00DA09CA"/>
    <w:rsid w:val="00DA11AD"/>
    <w:rsid w:val="00DA27C3"/>
    <w:rsid w:val="00DA35F1"/>
    <w:rsid w:val="00DA3694"/>
    <w:rsid w:val="00DA3ACC"/>
    <w:rsid w:val="00DA3F62"/>
    <w:rsid w:val="00DA4462"/>
    <w:rsid w:val="00DA50CE"/>
    <w:rsid w:val="00DA59A8"/>
    <w:rsid w:val="00DA6224"/>
    <w:rsid w:val="00DA753D"/>
    <w:rsid w:val="00DA7CC6"/>
    <w:rsid w:val="00DA7E92"/>
    <w:rsid w:val="00DB01EE"/>
    <w:rsid w:val="00DB03FF"/>
    <w:rsid w:val="00DB239E"/>
    <w:rsid w:val="00DB23E6"/>
    <w:rsid w:val="00DB26B2"/>
    <w:rsid w:val="00DB2725"/>
    <w:rsid w:val="00DB2B73"/>
    <w:rsid w:val="00DB3978"/>
    <w:rsid w:val="00DB41B6"/>
    <w:rsid w:val="00DB45B3"/>
    <w:rsid w:val="00DB5AD4"/>
    <w:rsid w:val="00DB5E76"/>
    <w:rsid w:val="00DB7DA3"/>
    <w:rsid w:val="00DC200A"/>
    <w:rsid w:val="00DC24F3"/>
    <w:rsid w:val="00DC2502"/>
    <w:rsid w:val="00DC2BBC"/>
    <w:rsid w:val="00DC3DAD"/>
    <w:rsid w:val="00DC4271"/>
    <w:rsid w:val="00DC42A7"/>
    <w:rsid w:val="00DC42AE"/>
    <w:rsid w:val="00DC4F99"/>
    <w:rsid w:val="00DC4FCF"/>
    <w:rsid w:val="00DC63F4"/>
    <w:rsid w:val="00DC71F5"/>
    <w:rsid w:val="00DC775B"/>
    <w:rsid w:val="00DD06E8"/>
    <w:rsid w:val="00DD0936"/>
    <w:rsid w:val="00DD0A10"/>
    <w:rsid w:val="00DD1548"/>
    <w:rsid w:val="00DD1A11"/>
    <w:rsid w:val="00DD1DE3"/>
    <w:rsid w:val="00DD2BC6"/>
    <w:rsid w:val="00DD34A2"/>
    <w:rsid w:val="00DD3AAE"/>
    <w:rsid w:val="00DD51BC"/>
    <w:rsid w:val="00DD5696"/>
    <w:rsid w:val="00DD68D2"/>
    <w:rsid w:val="00DD6C96"/>
    <w:rsid w:val="00DD71C7"/>
    <w:rsid w:val="00DD7DAA"/>
    <w:rsid w:val="00DD7E25"/>
    <w:rsid w:val="00DD7ED3"/>
    <w:rsid w:val="00DE070A"/>
    <w:rsid w:val="00DE17B8"/>
    <w:rsid w:val="00DE22B8"/>
    <w:rsid w:val="00DE235F"/>
    <w:rsid w:val="00DE299F"/>
    <w:rsid w:val="00DE2DA7"/>
    <w:rsid w:val="00DE43B9"/>
    <w:rsid w:val="00DE4DAC"/>
    <w:rsid w:val="00DE56D3"/>
    <w:rsid w:val="00DE6090"/>
    <w:rsid w:val="00DE637D"/>
    <w:rsid w:val="00DE7276"/>
    <w:rsid w:val="00DE73E2"/>
    <w:rsid w:val="00DE7EE0"/>
    <w:rsid w:val="00DF0769"/>
    <w:rsid w:val="00DF11AC"/>
    <w:rsid w:val="00DF24D1"/>
    <w:rsid w:val="00DF3841"/>
    <w:rsid w:val="00DF4B97"/>
    <w:rsid w:val="00DF58ED"/>
    <w:rsid w:val="00DF6185"/>
    <w:rsid w:val="00DF7644"/>
    <w:rsid w:val="00DF770A"/>
    <w:rsid w:val="00E00441"/>
    <w:rsid w:val="00E008CC"/>
    <w:rsid w:val="00E0147F"/>
    <w:rsid w:val="00E03396"/>
    <w:rsid w:val="00E0580F"/>
    <w:rsid w:val="00E05D6C"/>
    <w:rsid w:val="00E05EEB"/>
    <w:rsid w:val="00E06002"/>
    <w:rsid w:val="00E06676"/>
    <w:rsid w:val="00E1074F"/>
    <w:rsid w:val="00E10788"/>
    <w:rsid w:val="00E10BD1"/>
    <w:rsid w:val="00E10DC0"/>
    <w:rsid w:val="00E10E79"/>
    <w:rsid w:val="00E111EA"/>
    <w:rsid w:val="00E112E1"/>
    <w:rsid w:val="00E11821"/>
    <w:rsid w:val="00E11BD1"/>
    <w:rsid w:val="00E12193"/>
    <w:rsid w:val="00E12232"/>
    <w:rsid w:val="00E12644"/>
    <w:rsid w:val="00E12C5D"/>
    <w:rsid w:val="00E13129"/>
    <w:rsid w:val="00E14B2B"/>
    <w:rsid w:val="00E15138"/>
    <w:rsid w:val="00E15249"/>
    <w:rsid w:val="00E15C1E"/>
    <w:rsid w:val="00E15DDE"/>
    <w:rsid w:val="00E15F96"/>
    <w:rsid w:val="00E163B3"/>
    <w:rsid w:val="00E168E4"/>
    <w:rsid w:val="00E16E36"/>
    <w:rsid w:val="00E1736D"/>
    <w:rsid w:val="00E17D4F"/>
    <w:rsid w:val="00E20721"/>
    <w:rsid w:val="00E20FB2"/>
    <w:rsid w:val="00E21144"/>
    <w:rsid w:val="00E21CA9"/>
    <w:rsid w:val="00E2204F"/>
    <w:rsid w:val="00E222BC"/>
    <w:rsid w:val="00E225E3"/>
    <w:rsid w:val="00E23F40"/>
    <w:rsid w:val="00E2435B"/>
    <w:rsid w:val="00E245F8"/>
    <w:rsid w:val="00E25804"/>
    <w:rsid w:val="00E25A88"/>
    <w:rsid w:val="00E25FC0"/>
    <w:rsid w:val="00E26822"/>
    <w:rsid w:val="00E26B95"/>
    <w:rsid w:val="00E31576"/>
    <w:rsid w:val="00E34007"/>
    <w:rsid w:val="00E35061"/>
    <w:rsid w:val="00E362DE"/>
    <w:rsid w:val="00E3636D"/>
    <w:rsid w:val="00E374F0"/>
    <w:rsid w:val="00E37988"/>
    <w:rsid w:val="00E37C7E"/>
    <w:rsid w:val="00E37DF9"/>
    <w:rsid w:val="00E40EC0"/>
    <w:rsid w:val="00E410BA"/>
    <w:rsid w:val="00E4126A"/>
    <w:rsid w:val="00E418A4"/>
    <w:rsid w:val="00E41B6E"/>
    <w:rsid w:val="00E41F46"/>
    <w:rsid w:val="00E4263B"/>
    <w:rsid w:val="00E427F5"/>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1AD4"/>
    <w:rsid w:val="00E61F18"/>
    <w:rsid w:val="00E64796"/>
    <w:rsid w:val="00E654D8"/>
    <w:rsid w:val="00E65789"/>
    <w:rsid w:val="00E65CCD"/>
    <w:rsid w:val="00E66AEE"/>
    <w:rsid w:val="00E66B71"/>
    <w:rsid w:val="00E70C9A"/>
    <w:rsid w:val="00E70D37"/>
    <w:rsid w:val="00E70E3D"/>
    <w:rsid w:val="00E713F4"/>
    <w:rsid w:val="00E71BA3"/>
    <w:rsid w:val="00E7276B"/>
    <w:rsid w:val="00E73BC1"/>
    <w:rsid w:val="00E74BCC"/>
    <w:rsid w:val="00E753AE"/>
    <w:rsid w:val="00E7595D"/>
    <w:rsid w:val="00E75D5B"/>
    <w:rsid w:val="00E75E67"/>
    <w:rsid w:val="00E76484"/>
    <w:rsid w:val="00E764D6"/>
    <w:rsid w:val="00E806F2"/>
    <w:rsid w:val="00E812F6"/>
    <w:rsid w:val="00E81FF9"/>
    <w:rsid w:val="00E82700"/>
    <w:rsid w:val="00E82A10"/>
    <w:rsid w:val="00E83409"/>
    <w:rsid w:val="00E846EC"/>
    <w:rsid w:val="00E85EF9"/>
    <w:rsid w:val="00E860C8"/>
    <w:rsid w:val="00E8636F"/>
    <w:rsid w:val="00E86CDD"/>
    <w:rsid w:val="00E86D74"/>
    <w:rsid w:val="00E8758D"/>
    <w:rsid w:val="00E87E57"/>
    <w:rsid w:val="00E9063D"/>
    <w:rsid w:val="00E90FE2"/>
    <w:rsid w:val="00E91801"/>
    <w:rsid w:val="00E92919"/>
    <w:rsid w:val="00E93539"/>
    <w:rsid w:val="00E9358B"/>
    <w:rsid w:val="00E93ABB"/>
    <w:rsid w:val="00E93FA2"/>
    <w:rsid w:val="00E94CC0"/>
    <w:rsid w:val="00E94DBE"/>
    <w:rsid w:val="00E952B8"/>
    <w:rsid w:val="00E9535F"/>
    <w:rsid w:val="00E96D94"/>
    <w:rsid w:val="00E972BB"/>
    <w:rsid w:val="00E97BAD"/>
    <w:rsid w:val="00EA01B8"/>
    <w:rsid w:val="00EA047E"/>
    <w:rsid w:val="00EA1610"/>
    <w:rsid w:val="00EA1624"/>
    <w:rsid w:val="00EA203C"/>
    <w:rsid w:val="00EA4ADD"/>
    <w:rsid w:val="00EA5102"/>
    <w:rsid w:val="00EA6379"/>
    <w:rsid w:val="00EA69DF"/>
    <w:rsid w:val="00EA7764"/>
    <w:rsid w:val="00EA7C2A"/>
    <w:rsid w:val="00EA7D74"/>
    <w:rsid w:val="00EA7E1B"/>
    <w:rsid w:val="00EB0CEE"/>
    <w:rsid w:val="00EB1E21"/>
    <w:rsid w:val="00EB2941"/>
    <w:rsid w:val="00EB2F63"/>
    <w:rsid w:val="00EB3372"/>
    <w:rsid w:val="00EB4428"/>
    <w:rsid w:val="00EB492F"/>
    <w:rsid w:val="00EB5C45"/>
    <w:rsid w:val="00EB6789"/>
    <w:rsid w:val="00EB79EC"/>
    <w:rsid w:val="00EC010E"/>
    <w:rsid w:val="00EC0583"/>
    <w:rsid w:val="00EC072A"/>
    <w:rsid w:val="00EC1463"/>
    <w:rsid w:val="00EC1BDB"/>
    <w:rsid w:val="00EC278A"/>
    <w:rsid w:val="00EC28CE"/>
    <w:rsid w:val="00EC2ADF"/>
    <w:rsid w:val="00EC3324"/>
    <w:rsid w:val="00EC44D4"/>
    <w:rsid w:val="00EC4D4D"/>
    <w:rsid w:val="00EC5AB5"/>
    <w:rsid w:val="00EC7BCF"/>
    <w:rsid w:val="00EC7CA8"/>
    <w:rsid w:val="00ED1402"/>
    <w:rsid w:val="00ED22F9"/>
    <w:rsid w:val="00ED2827"/>
    <w:rsid w:val="00ED2C33"/>
    <w:rsid w:val="00ED301C"/>
    <w:rsid w:val="00ED3BA2"/>
    <w:rsid w:val="00ED3DBD"/>
    <w:rsid w:val="00ED55CC"/>
    <w:rsid w:val="00ED689B"/>
    <w:rsid w:val="00ED68B5"/>
    <w:rsid w:val="00ED7348"/>
    <w:rsid w:val="00ED75EC"/>
    <w:rsid w:val="00ED7639"/>
    <w:rsid w:val="00ED7E6C"/>
    <w:rsid w:val="00EE0824"/>
    <w:rsid w:val="00EE0EB5"/>
    <w:rsid w:val="00EE20D7"/>
    <w:rsid w:val="00EE2579"/>
    <w:rsid w:val="00EE2DC7"/>
    <w:rsid w:val="00EE50AE"/>
    <w:rsid w:val="00EE7A17"/>
    <w:rsid w:val="00EE7B91"/>
    <w:rsid w:val="00EE7CD4"/>
    <w:rsid w:val="00EE7EFE"/>
    <w:rsid w:val="00EF01CC"/>
    <w:rsid w:val="00EF0237"/>
    <w:rsid w:val="00EF0916"/>
    <w:rsid w:val="00EF0A66"/>
    <w:rsid w:val="00EF0C3C"/>
    <w:rsid w:val="00EF0CA2"/>
    <w:rsid w:val="00EF1AEA"/>
    <w:rsid w:val="00EF2147"/>
    <w:rsid w:val="00EF259C"/>
    <w:rsid w:val="00EF2D17"/>
    <w:rsid w:val="00EF30BE"/>
    <w:rsid w:val="00EF4062"/>
    <w:rsid w:val="00EF48F8"/>
    <w:rsid w:val="00EF5739"/>
    <w:rsid w:val="00EF58A0"/>
    <w:rsid w:val="00EF58B9"/>
    <w:rsid w:val="00EF7192"/>
    <w:rsid w:val="00EF7DC4"/>
    <w:rsid w:val="00F02890"/>
    <w:rsid w:val="00F0355E"/>
    <w:rsid w:val="00F048A1"/>
    <w:rsid w:val="00F04AA4"/>
    <w:rsid w:val="00F05E5F"/>
    <w:rsid w:val="00F05F31"/>
    <w:rsid w:val="00F06025"/>
    <w:rsid w:val="00F06D4B"/>
    <w:rsid w:val="00F06E64"/>
    <w:rsid w:val="00F0787A"/>
    <w:rsid w:val="00F07A06"/>
    <w:rsid w:val="00F10015"/>
    <w:rsid w:val="00F103EE"/>
    <w:rsid w:val="00F1143D"/>
    <w:rsid w:val="00F11BDD"/>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13A2"/>
    <w:rsid w:val="00F222C7"/>
    <w:rsid w:val="00F227E3"/>
    <w:rsid w:val="00F22940"/>
    <w:rsid w:val="00F23543"/>
    <w:rsid w:val="00F242EA"/>
    <w:rsid w:val="00F2716A"/>
    <w:rsid w:val="00F3037E"/>
    <w:rsid w:val="00F313DD"/>
    <w:rsid w:val="00F31AE0"/>
    <w:rsid w:val="00F33055"/>
    <w:rsid w:val="00F346D7"/>
    <w:rsid w:val="00F34D38"/>
    <w:rsid w:val="00F34F14"/>
    <w:rsid w:val="00F361FE"/>
    <w:rsid w:val="00F36801"/>
    <w:rsid w:val="00F36F30"/>
    <w:rsid w:val="00F3704F"/>
    <w:rsid w:val="00F37F44"/>
    <w:rsid w:val="00F400FA"/>
    <w:rsid w:val="00F40297"/>
    <w:rsid w:val="00F410A3"/>
    <w:rsid w:val="00F413C5"/>
    <w:rsid w:val="00F41A14"/>
    <w:rsid w:val="00F41ABA"/>
    <w:rsid w:val="00F41BDE"/>
    <w:rsid w:val="00F42759"/>
    <w:rsid w:val="00F42AF7"/>
    <w:rsid w:val="00F42C07"/>
    <w:rsid w:val="00F446E1"/>
    <w:rsid w:val="00F45DEE"/>
    <w:rsid w:val="00F46009"/>
    <w:rsid w:val="00F460D6"/>
    <w:rsid w:val="00F46F96"/>
    <w:rsid w:val="00F47876"/>
    <w:rsid w:val="00F47F00"/>
    <w:rsid w:val="00F50C1E"/>
    <w:rsid w:val="00F519D6"/>
    <w:rsid w:val="00F51B1D"/>
    <w:rsid w:val="00F51BA4"/>
    <w:rsid w:val="00F51C7E"/>
    <w:rsid w:val="00F524D1"/>
    <w:rsid w:val="00F544B5"/>
    <w:rsid w:val="00F56081"/>
    <w:rsid w:val="00F57457"/>
    <w:rsid w:val="00F579C1"/>
    <w:rsid w:val="00F57DCD"/>
    <w:rsid w:val="00F609C1"/>
    <w:rsid w:val="00F610DB"/>
    <w:rsid w:val="00F6153D"/>
    <w:rsid w:val="00F61F7C"/>
    <w:rsid w:val="00F61FF4"/>
    <w:rsid w:val="00F62036"/>
    <w:rsid w:val="00F64B0B"/>
    <w:rsid w:val="00F65635"/>
    <w:rsid w:val="00F663E3"/>
    <w:rsid w:val="00F666F2"/>
    <w:rsid w:val="00F70806"/>
    <w:rsid w:val="00F710AF"/>
    <w:rsid w:val="00F713AA"/>
    <w:rsid w:val="00F71D51"/>
    <w:rsid w:val="00F72301"/>
    <w:rsid w:val="00F72C5B"/>
    <w:rsid w:val="00F73584"/>
    <w:rsid w:val="00F73CA0"/>
    <w:rsid w:val="00F744D1"/>
    <w:rsid w:val="00F75B0C"/>
    <w:rsid w:val="00F76A0B"/>
    <w:rsid w:val="00F772E6"/>
    <w:rsid w:val="00F77A90"/>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3EAA"/>
    <w:rsid w:val="00F950D8"/>
    <w:rsid w:val="00F9522E"/>
    <w:rsid w:val="00F95236"/>
    <w:rsid w:val="00F95835"/>
    <w:rsid w:val="00F95838"/>
    <w:rsid w:val="00F96EBC"/>
    <w:rsid w:val="00F97B79"/>
    <w:rsid w:val="00FA161F"/>
    <w:rsid w:val="00FA26D7"/>
    <w:rsid w:val="00FA308A"/>
    <w:rsid w:val="00FA3268"/>
    <w:rsid w:val="00FA41A3"/>
    <w:rsid w:val="00FA48E7"/>
    <w:rsid w:val="00FA4A54"/>
    <w:rsid w:val="00FA5530"/>
    <w:rsid w:val="00FA5AE9"/>
    <w:rsid w:val="00FA7017"/>
    <w:rsid w:val="00FB0066"/>
    <w:rsid w:val="00FB0463"/>
    <w:rsid w:val="00FB06FA"/>
    <w:rsid w:val="00FB1686"/>
    <w:rsid w:val="00FB177E"/>
    <w:rsid w:val="00FB18FF"/>
    <w:rsid w:val="00FB24E1"/>
    <w:rsid w:val="00FB3748"/>
    <w:rsid w:val="00FB3B1A"/>
    <w:rsid w:val="00FB523F"/>
    <w:rsid w:val="00FB57D8"/>
    <w:rsid w:val="00FB64B8"/>
    <w:rsid w:val="00FB67A5"/>
    <w:rsid w:val="00FB72B9"/>
    <w:rsid w:val="00FB7907"/>
    <w:rsid w:val="00FC0E43"/>
    <w:rsid w:val="00FC0F95"/>
    <w:rsid w:val="00FC2122"/>
    <w:rsid w:val="00FC2316"/>
    <w:rsid w:val="00FC28B5"/>
    <w:rsid w:val="00FC3247"/>
    <w:rsid w:val="00FC34CD"/>
    <w:rsid w:val="00FC34F1"/>
    <w:rsid w:val="00FC3735"/>
    <w:rsid w:val="00FC5E40"/>
    <w:rsid w:val="00FC5EFA"/>
    <w:rsid w:val="00FC7387"/>
    <w:rsid w:val="00FC7755"/>
    <w:rsid w:val="00FC77D4"/>
    <w:rsid w:val="00FC7A2D"/>
    <w:rsid w:val="00FD0B16"/>
    <w:rsid w:val="00FD1339"/>
    <w:rsid w:val="00FD166B"/>
    <w:rsid w:val="00FD2636"/>
    <w:rsid w:val="00FD3895"/>
    <w:rsid w:val="00FD3E00"/>
    <w:rsid w:val="00FD5926"/>
    <w:rsid w:val="00FD6B88"/>
    <w:rsid w:val="00FD6DD6"/>
    <w:rsid w:val="00FD6E61"/>
    <w:rsid w:val="00FE0B0A"/>
    <w:rsid w:val="00FE0FF0"/>
    <w:rsid w:val="00FE13BA"/>
    <w:rsid w:val="00FE2178"/>
    <w:rsid w:val="00FE26EC"/>
    <w:rsid w:val="00FE350C"/>
    <w:rsid w:val="00FE49DC"/>
    <w:rsid w:val="00FE6157"/>
    <w:rsid w:val="00FE65A7"/>
    <w:rsid w:val="00FE6AE8"/>
    <w:rsid w:val="00FE73EA"/>
    <w:rsid w:val="00FE7B61"/>
    <w:rsid w:val="00FF0A66"/>
    <w:rsid w:val="00FF372C"/>
    <w:rsid w:val="00FF3D41"/>
    <w:rsid w:val="00FF4456"/>
    <w:rsid w:val="00FF4820"/>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80639BC"/>
  <w15:chartTrackingRefBased/>
  <w15:docId w15:val="{22A528F9-5EE5-469D-B7BE-4D063E7F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7AED"/>
    <w:rPr>
      <w:sz w:val="28"/>
      <w:szCs w:val="28"/>
    </w:rPr>
  </w:style>
  <w:style w:type="paragraph" w:styleId="1">
    <w:name w:val="heading 1"/>
    <w:basedOn w:val="a0"/>
    <w:next w:val="a0"/>
    <w:link w:val="10"/>
    <w:uiPriority w:val="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uiPriority w:val="9"/>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uiPriority w:val="59"/>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af0">
    <w:name w:val="Название"/>
    <w:basedOn w:val="a0"/>
    <w:link w:val="af1"/>
    <w:uiPriority w:val="10"/>
    <w:qFormat/>
    <w:rsid w:val="00B27AED"/>
    <w:pPr>
      <w:jc w:val="center"/>
    </w:pPr>
    <w:rPr>
      <w:sz w:val="24"/>
      <w:szCs w:val="20"/>
    </w:rPr>
  </w:style>
  <w:style w:type="character" w:customStyle="1" w:styleId="af1">
    <w:name w:val="Название Знак"/>
    <w:link w:val="af0"/>
    <w:locked/>
    <w:rsid w:val="00B27AED"/>
    <w:rPr>
      <w:sz w:val="24"/>
      <w:lang w:val="ru-RU" w:eastAsia="ru-RU" w:bidi="ar-SA"/>
    </w:rPr>
  </w:style>
  <w:style w:type="paragraph" w:customStyle="1" w:styleId="af2">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3">
    <w:name w:val="Hyperlink"/>
    <w:uiPriority w:val="99"/>
    <w:rsid w:val="00B27AED"/>
    <w:rPr>
      <w:color w:val="0000FF"/>
      <w:u w:val="single"/>
    </w:rPr>
  </w:style>
  <w:style w:type="paragraph" w:customStyle="1" w:styleId="Default">
    <w:name w:val="Default"/>
    <w:uiPriority w:val="99"/>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4">
    <w:name w:val="Emphasis"/>
    <w:uiPriority w:val="20"/>
    <w:qFormat/>
    <w:rsid w:val="00B27AED"/>
    <w:rPr>
      <w:b/>
      <w:bCs/>
      <w:i w:val="0"/>
      <w:iCs w:val="0"/>
    </w:rPr>
  </w:style>
  <w:style w:type="character" w:customStyle="1" w:styleId="st1">
    <w:name w:val="st1"/>
    <w:basedOn w:val="a1"/>
    <w:rsid w:val="00B27AED"/>
  </w:style>
  <w:style w:type="paragraph" w:styleId="af5">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6"/>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uiPriority w:val="99"/>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7">
    <w:name w:val="Знак Знак Знак Знак"/>
    <w:basedOn w:val="a0"/>
    <w:autoRedefine/>
    <w:rsid w:val="0078667C"/>
    <w:pPr>
      <w:spacing w:after="160" w:line="240" w:lineRule="exact"/>
      <w:jc w:val="both"/>
    </w:pPr>
    <w:rPr>
      <w:lang w:val="en-US" w:eastAsia="en-US"/>
    </w:rPr>
  </w:style>
  <w:style w:type="paragraph" w:styleId="af8">
    <w:name w:val="header"/>
    <w:basedOn w:val="a0"/>
    <w:link w:val="af9"/>
    <w:uiPriority w:val="99"/>
    <w:rsid w:val="000F77BC"/>
    <w:pPr>
      <w:tabs>
        <w:tab w:val="center" w:pos="4677"/>
        <w:tab w:val="right" w:pos="9355"/>
      </w:tabs>
    </w:pPr>
  </w:style>
  <w:style w:type="paragraph" w:customStyle="1" w:styleId="afa">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b">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c">
    <w:name w:val="Strong"/>
    <w:uiPriority w:val="99"/>
    <w:qFormat/>
    <w:rsid w:val="00DD7ED3"/>
    <w:rPr>
      <w:b/>
      <w:bC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2">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f">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3">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1">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2">
    <w:name w:val="No Spacing"/>
    <w:link w:val="aff3"/>
    <w:uiPriority w:val="1"/>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4">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4">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5">
    <w:name w:val="Balloon Text"/>
    <w:basedOn w:val="a0"/>
    <w:link w:val="aff6"/>
    <w:rsid w:val="00AC0B3C"/>
    <w:rPr>
      <w:rFonts w:ascii="Tahoma" w:hAnsi="Tahoma"/>
      <w:sz w:val="16"/>
      <w:szCs w:val="16"/>
    </w:rPr>
  </w:style>
  <w:style w:type="character" w:customStyle="1" w:styleId="aff6">
    <w:name w:val="Текст выноски Знак"/>
    <w:link w:val="aff5"/>
    <w:rsid w:val="00AC0B3C"/>
    <w:rPr>
      <w:rFonts w:ascii="Tahoma" w:hAnsi="Tahoma" w:cs="Tahoma"/>
      <w:sz w:val="16"/>
      <w:szCs w:val="16"/>
    </w:rPr>
  </w:style>
  <w:style w:type="character" w:customStyle="1" w:styleId="aff7">
    <w:name w:val="Гипертекстовая ссылка"/>
    <w:uiPriority w:val="99"/>
    <w:rsid w:val="001B276C"/>
    <w:rPr>
      <w:color w:val="008000"/>
    </w:rPr>
  </w:style>
  <w:style w:type="paragraph" w:customStyle="1" w:styleId="aff8">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9">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a">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b">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uiPriority w:val="9"/>
    <w:rsid w:val="00A24B9C"/>
    <w:rPr>
      <w:b/>
      <w:bCs/>
      <w:i/>
      <w:iCs/>
      <w:sz w:val="26"/>
      <w:szCs w:val="26"/>
    </w:rPr>
  </w:style>
  <w:style w:type="character" w:styleId="affc">
    <w:name w:val="FollowedHyperlink"/>
    <w:uiPriority w:val="99"/>
    <w:rsid w:val="00A24B9C"/>
    <w:rPr>
      <w:color w:val="800080"/>
      <w:u w:val="single"/>
    </w:rPr>
  </w:style>
  <w:style w:type="character" w:customStyle="1" w:styleId="affd">
    <w:name w:val="Обычный отступ Знак"/>
    <w:link w:val="affe"/>
    <w:locked/>
    <w:rsid w:val="00A24B9C"/>
    <w:rPr>
      <w:rFonts w:ascii="Calibri" w:eastAsia="Calibri" w:hAnsi="Calibri"/>
      <w:sz w:val="28"/>
      <w:szCs w:val="24"/>
    </w:rPr>
  </w:style>
  <w:style w:type="paragraph" w:styleId="affe">
    <w:name w:val="Normal Indent"/>
    <w:basedOn w:val="a0"/>
    <w:link w:val="affd"/>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f">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7">
    <w:name w:val="Обычный1"/>
    <w:rsid w:val="00A24B9C"/>
    <w:rPr>
      <w:sz w:val="24"/>
    </w:rPr>
  </w:style>
  <w:style w:type="character" w:customStyle="1" w:styleId="afff0">
    <w:name w:val="МОН Знак"/>
    <w:link w:val="afff1"/>
    <w:locked/>
    <w:rsid w:val="00A24B9C"/>
    <w:rPr>
      <w:sz w:val="28"/>
      <w:szCs w:val="24"/>
    </w:rPr>
  </w:style>
  <w:style w:type="paragraph" w:customStyle="1" w:styleId="afff1">
    <w:name w:val="МОН"/>
    <w:basedOn w:val="a0"/>
    <w:link w:val="afff0"/>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8">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2">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3">
    <w:name w:val="Plain Text"/>
    <w:basedOn w:val="a0"/>
    <w:link w:val="afff4"/>
    <w:rsid w:val="00F40297"/>
    <w:rPr>
      <w:rFonts w:ascii="Courier New" w:hAnsi="Courier New" w:cs="Courier New"/>
      <w:sz w:val="20"/>
      <w:szCs w:val="20"/>
    </w:rPr>
  </w:style>
  <w:style w:type="character" w:customStyle="1" w:styleId="afff4">
    <w:name w:val="Текст Знак"/>
    <w:link w:val="afff3"/>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5">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uiPriority w:val="99"/>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9">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a">
    <w:name w:val="1"/>
    <w:basedOn w:val="a0"/>
    <w:autoRedefine/>
    <w:qFormat/>
    <w:rsid w:val="004527F0"/>
    <w:pPr>
      <w:widowControl w:val="0"/>
      <w:adjustRightInd w:val="0"/>
      <w:spacing w:after="160" w:line="240" w:lineRule="exact"/>
      <w:jc w:val="both"/>
    </w:pPr>
    <w:rPr>
      <w:lang w:val="en-US" w:eastAsia="en-US"/>
    </w:rPr>
  </w:style>
  <w:style w:type="paragraph" w:customStyle="1" w:styleId="1b">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3">
    <w:name w:val="Без интервала Знак"/>
    <w:link w:val="aff2"/>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6">
    <w:name w:val="мой"/>
    <w:basedOn w:val="a0"/>
    <w:link w:val="afff7"/>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8">
    <w:name w:val="Основной текст_"/>
    <w:link w:val="1c"/>
    <w:rsid w:val="00BA316C"/>
    <w:rPr>
      <w:sz w:val="26"/>
      <w:szCs w:val="26"/>
      <w:shd w:val="clear" w:color="auto" w:fill="FFFFFF"/>
    </w:rPr>
  </w:style>
  <w:style w:type="paragraph" w:customStyle="1" w:styleId="1c">
    <w:name w:val="Основной текст1"/>
    <w:basedOn w:val="a0"/>
    <w:link w:val="afff8"/>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d">
    <w:name w:val="Абзац списка1"/>
    <w:basedOn w:val="a0"/>
    <w:uiPriority w:val="99"/>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9">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a">
    <w:name w:val="Не вступил в силу"/>
    <w:rsid w:val="0090606B"/>
    <w:rPr>
      <w:b/>
      <w:bCs/>
      <w:color w:val="008080"/>
    </w:rPr>
  </w:style>
  <w:style w:type="paragraph" w:customStyle="1" w:styleId="afffb">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c">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d">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9">
    <w:name w:val="Верхний колонтитул Знак"/>
    <w:link w:val="af8"/>
    <w:uiPriority w:val="99"/>
    <w:rsid w:val="00A57A99"/>
    <w:rPr>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e">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1">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2">
    <w:name w:val="Subtle Emphasis"/>
    <w:qFormat/>
    <w:rsid w:val="00EB492F"/>
    <w:rPr>
      <w:i/>
      <w:color w:val="5A5A5A"/>
    </w:rPr>
  </w:style>
  <w:style w:type="character" w:customStyle="1" w:styleId="afff7">
    <w:name w:val="мой Знак"/>
    <w:link w:val="afff6"/>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3">
    <w:name w:val="Intense Emphasis"/>
    <w:qFormat/>
    <w:rsid w:val="00FC0E43"/>
    <w:rPr>
      <w:b/>
      <w:bCs/>
      <w:i/>
      <w:iCs/>
      <w:color w:val="4F81BD"/>
    </w:rPr>
  </w:style>
  <w:style w:type="character" w:customStyle="1" w:styleId="affff4">
    <w:name w:val="Цветовое выделение"/>
    <w:rsid w:val="00FC0E43"/>
    <w:rPr>
      <w:b/>
      <w:color w:val="26282F"/>
    </w:rPr>
  </w:style>
  <w:style w:type="paragraph" w:customStyle="1" w:styleId="affff5">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6">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uiPriority w:val="99"/>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7">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8">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9">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a">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b">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c">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0">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1">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link w:val="1f2"/>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d">
    <w:name w:val="Базовый"/>
    <w:qFormat/>
    <w:rsid w:val="00471C9C"/>
    <w:pPr>
      <w:tabs>
        <w:tab w:val="left" w:pos="709"/>
      </w:tabs>
      <w:suppressAutoHyphens/>
      <w:spacing w:line="100" w:lineRule="atLeast"/>
    </w:pPr>
    <w:rPr>
      <w:color w:val="00000A"/>
      <w:sz w:val="24"/>
      <w:szCs w:val="24"/>
    </w:rPr>
  </w:style>
  <w:style w:type="paragraph" w:customStyle="1" w:styleId="affffe">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3">
    <w:name w:val="Нижний колонтитул Знак1"/>
    <w:uiPriority w:val="99"/>
    <w:semiHidden/>
    <w:rsid w:val="00471C9C"/>
    <w:rPr>
      <w:sz w:val="28"/>
      <w:szCs w:val="28"/>
    </w:rPr>
  </w:style>
  <w:style w:type="character" w:customStyle="1" w:styleId="1f4">
    <w:name w:val="Основной текст с отступом Знак1"/>
    <w:semiHidden/>
    <w:rsid w:val="00471C9C"/>
    <w:rPr>
      <w:sz w:val="28"/>
      <w:szCs w:val="28"/>
    </w:rPr>
  </w:style>
  <w:style w:type="character" w:customStyle="1" w:styleId="1f5">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6">
    <w:name w:val="Верхний колонтитул Знак1"/>
    <w:uiPriority w:val="99"/>
    <w:semiHidden/>
    <w:rsid w:val="00471C9C"/>
    <w:rPr>
      <w:sz w:val="28"/>
      <w:szCs w:val="28"/>
    </w:rPr>
  </w:style>
  <w:style w:type="character" w:customStyle="1" w:styleId="1f7">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8">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9">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f">
    <w:name w:val="footnote text"/>
    <w:aliases w:val="single space"/>
    <w:basedOn w:val="a0"/>
    <w:link w:val="afffff0"/>
    <w:rsid w:val="00471C9C"/>
    <w:pPr>
      <w:spacing w:after="200" w:line="276" w:lineRule="auto"/>
    </w:pPr>
    <w:rPr>
      <w:rFonts w:ascii="Calibri" w:hAnsi="Calibri"/>
      <w:sz w:val="20"/>
      <w:szCs w:val="20"/>
    </w:rPr>
  </w:style>
  <w:style w:type="character" w:customStyle="1" w:styleId="afffff0">
    <w:name w:val="Текст сноски Знак"/>
    <w:aliases w:val="single space Знак"/>
    <w:link w:val="afffff"/>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uiPriority w:val="99"/>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5"/>
    <w:qFormat/>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uiPriority w:val="99"/>
    <w:qFormat/>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1">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a">
    <w:name w:val="Дата1"/>
    <w:basedOn w:val="a1"/>
    <w:rsid w:val="009462A5"/>
  </w:style>
  <w:style w:type="paragraph" w:customStyle="1" w:styleId="1fb">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d">
    <w:name w:val="Знак Знак1"/>
    <w:basedOn w:val="a0"/>
    <w:qFormat/>
    <w:rsid w:val="00B12505"/>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1">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2">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3">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2">
    <w:name w:val="Subtitle"/>
    <w:basedOn w:val="a0"/>
    <w:next w:val="a0"/>
    <w:link w:val="afffff3"/>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3">
    <w:name w:val="Подзаголовок Знак"/>
    <w:link w:val="afffff2"/>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4">
    <w:name w:val="Intense Quote"/>
    <w:basedOn w:val="a0"/>
    <w:next w:val="a0"/>
    <w:link w:val="afffff5"/>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5">
    <w:name w:val="Выделенная цитата Знак"/>
    <w:link w:val="afffff4"/>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6">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 w:type="paragraph" w:customStyle="1" w:styleId="1ff4">
    <w:name w:val="Название1"/>
    <w:basedOn w:val="a0"/>
    <w:uiPriority w:val="10"/>
    <w:qFormat/>
    <w:rsid w:val="00E764D6"/>
    <w:pPr>
      <w:jc w:val="center"/>
    </w:pPr>
    <w:rPr>
      <w:sz w:val="24"/>
      <w:szCs w:val="20"/>
    </w:rPr>
  </w:style>
  <w:style w:type="paragraph" w:customStyle="1" w:styleId="PreformattedText">
    <w:name w:val="Preformatted Text"/>
    <w:basedOn w:val="a0"/>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rsid w:val="00274851"/>
    <w:pPr>
      <w:spacing w:before="100" w:beforeAutospacing="1" w:after="100" w:afterAutospacing="1"/>
    </w:pPr>
    <w:rPr>
      <w:rFonts w:eastAsia="Calibri"/>
      <w:sz w:val="24"/>
      <w:szCs w:val="24"/>
    </w:rPr>
  </w:style>
  <w:style w:type="paragraph" w:styleId="afffff7">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8">
    <w:name w:val="Другое_"/>
    <w:link w:val="afffff9"/>
    <w:uiPriority w:val="99"/>
    <w:locked/>
    <w:rsid w:val="00274851"/>
    <w:rPr>
      <w:sz w:val="28"/>
      <w:szCs w:val="28"/>
      <w:shd w:val="clear" w:color="auto" w:fill="FFFFFF"/>
    </w:rPr>
  </w:style>
  <w:style w:type="paragraph" w:customStyle="1" w:styleId="afffff9">
    <w:name w:val="Другое"/>
    <w:basedOn w:val="a0"/>
    <w:link w:val="afffff8"/>
    <w:uiPriority w:val="99"/>
    <w:qFormat/>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rsid w:val="00274851"/>
    <w:pPr>
      <w:widowControl w:val="0"/>
      <w:shd w:val="clear" w:color="auto" w:fill="FFFFFF"/>
      <w:spacing w:after="360"/>
      <w:outlineLvl w:val="2"/>
    </w:pPr>
    <w:rPr>
      <w:b/>
      <w:bCs/>
      <w:shd w:val="clear" w:color="auto" w:fill="FFFFFF"/>
    </w:rPr>
  </w:style>
  <w:style w:type="character" w:customStyle="1" w:styleId="afffffa">
    <w:name w:val="Оглавление_"/>
    <w:link w:val="afffffb"/>
    <w:uiPriority w:val="99"/>
    <w:locked/>
    <w:rsid w:val="00274851"/>
    <w:rPr>
      <w:sz w:val="28"/>
      <w:szCs w:val="28"/>
      <w:shd w:val="clear" w:color="auto" w:fill="FFFFFF"/>
    </w:rPr>
  </w:style>
  <w:style w:type="paragraph" w:customStyle="1" w:styleId="afffffb">
    <w:name w:val="Оглавление"/>
    <w:basedOn w:val="a0"/>
    <w:link w:val="afffffa"/>
    <w:uiPriority w:val="99"/>
    <w:rsid w:val="00274851"/>
    <w:pPr>
      <w:widowControl w:val="0"/>
      <w:shd w:val="clear" w:color="auto" w:fill="FFFFFF"/>
      <w:jc w:val="both"/>
    </w:pPr>
    <w:rPr>
      <w:shd w:val="clear" w:color="auto" w:fill="FFFFFF"/>
    </w:rPr>
  </w:style>
  <w:style w:type="character" w:customStyle="1" w:styleId="1ff5">
    <w:name w:val="Заголовок №1_"/>
    <w:link w:val="1ff6"/>
    <w:uiPriority w:val="99"/>
    <w:locked/>
    <w:rsid w:val="00274851"/>
    <w:rPr>
      <w:b/>
      <w:bCs/>
      <w:sz w:val="40"/>
      <w:szCs w:val="40"/>
      <w:shd w:val="clear" w:color="auto" w:fill="FFFFFF"/>
    </w:rPr>
  </w:style>
  <w:style w:type="paragraph" w:customStyle="1" w:styleId="1ff6">
    <w:name w:val="Заголовок №1"/>
    <w:basedOn w:val="a0"/>
    <w:link w:val="1ff5"/>
    <w:uiPriority w:val="99"/>
    <w:rsid w:val="00274851"/>
    <w:pPr>
      <w:widowControl w:val="0"/>
      <w:shd w:val="clear" w:color="auto" w:fill="FFFFFF"/>
      <w:spacing w:after="480"/>
      <w:ind w:left="1480"/>
      <w:outlineLvl w:val="0"/>
    </w:pPr>
    <w:rPr>
      <w:b/>
      <w:bCs/>
      <w:sz w:val="40"/>
      <w:szCs w:val="40"/>
      <w:shd w:val="clear" w:color="auto" w:fill="FFFFFF"/>
    </w:rPr>
  </w:style>
  <w:style w:type="paragraph" w:customStyle="1" w:styleId="afffffc">
    <w:name w:val="Подпись к таблице"/>
    <w:basedOn w:val="a0"/>
    <w:link w:val="afffffd"/>
    <w:uiPriority w:val="99"/>
    <w:rsid w:val="00274851"/>
    <w:pPr>
      <w:widowControl w:val="0"/>
      <w:shd w:val="clear" w:color="auto" w:fill="FFFFFF"/>
    </w:pPr>
    <w:rPr>
      <w:rFonts w:eastAsia="Calibri"/>
      <w:b/>
      <w:bCs/>
      <w:sz w:val="24"/>
      <w:szCs w:val="24"/>
    </w:rPr>
  </w:style>
  <w:style w:type="character" w:customStyle="1" w:styleId="afffffd">
    <w:name w:val="Подпись к таблице_"/>
    <w:link w:val="afffffc"/>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rsid w:val="007700D8"/>
    <w:pPr>
      <w:spacing w:before="100" w:beforeAutospacing="1" w:after="100" w:afterAutospacing="1"/>
    </w:pPr>
    <w:rPr>
      <w:sz w:val="24"/>
      <w:szCs w:val="24"/>
    </w:rPr>
  </w:style>
  <w:style w:type="paragraph" w:styleId="afffffe">
    <w:name w:val="annotation text"/>
    <w:basedOn w:val="a0"/>
    <w:link w:val="affffff"/>
    <w:uiPriority w:val="99"/>
    <w:semiHidden/>
    <w:unhideWhenUsed/>
    <w:rsid w:val="007700D8"/>
    <w:rPr>
      <w:sz w:val="20"/>
      <w:szCs w:val="20"/>
    </w:rPr>
  </w:style>
  <w:style w:type="character" w:customStyle="1" w:styleId="affffff">
    <w:name w:val="Текст примечания Знак"/>
    <w:basedOn w:val="a1"/>
    <w:link w:val="afffffe"/>
    <w:uiPriority w:val="99"/>
    <w:semiHidden/>
    <w:rsid w:val="007700D8"/>
  </w:style>
  <w:style w:type="paragraph" w:styleId="affffff0">
    <w:name w:val="annotation subject"/>
    <w:basedOn w:val="afffffe"/>
    <w:next w:val="afffffe"/>
    <w:link w:val="affffff1"/>
    <w:uiPriority w:val="99"/>
    <w:semiHidden/>
    <w:unhideWhenUsed/>
    <w:rsid w:val="007700D8"/>
    <w:rPr>
      <w:b/>
      <w:bCs/>
    </w:rPr>
  </w:style>
  <w:style w:type="character" w:customStyle="1" w:styleId="affffff1">
    <w:name w:val="Тема примечания Знак"/>
    <w:basedOn w:val="affffff"/>
    <w:link w:val="affffff0"/>
    <w:uiPriority w:val="99"/>
    <w:semiHidden/>
    <w:rsid w:val="007700D8"/>
    <w:rPr>
      <w:b/>
      <w:bCs/>
    </w:rPr>
  </w:style>
  <w:style w:type="character" w:customStyle="1" w:styleId="NoSpacingChar">
    <w:name w:val="No Spacing Char"/>
    <w:link w:val="1b"/>
    <w:locked/>
    <w:rsid w:val="007700D8"/>
    <w:rPr>
      <w:rFonts w:eastAsia="Calibri"/>
      <w:sz w:val="24"/>
      <w:szCs w:val="22"/>
      <w:lang w:eastAsia="en-US"/>
    </w:rPr>
  </w:style>
  <w:style w:type="paragraph" w:customStyle="1" w:styleId="formattext0">
    <w:name w:val="formattext"/>
    <w:basedOn w:val="a0"/>
    <w:rsid w:val="007700D8"/>
    <w:pPr>
      <w:spacing w:before="100" w:beforeAutospacing="1" w:after="100" w:afterAutospacing="1"/>
    </w:pPr>
    <w:rPr>
      <w:sz w:val="24"/>
      <w:szCs w:val="24"/>
    </w:rPr>
  </w:style>
  <w:style w:type="character" w:styleId="affffff2">
    <w:name w:val="annotation reference"/>
    <w:basedOn w:val="a1"/>
    <w:uiPriority w:val="99"/>
    <w:semiHidden/>
    <w:unhideWhenUsed/>
    <w:rsid w:val="007700D8"/>
    <w:rPr>
      <w:sz w:val="16"/>
      <w:szCs w:val="16"/>
    </w:rPr>
  </w:style>
  <w:style w:type="paragraph" w:customStyle="1" w:styleId="65">
    <w:name w:val="Абзац списка6"/>
    <w:basedOn w:val="a0"/>
    <w:rsid w:val="00AA612F"/>
    <w:pPr>
      <w:spacing w:after="200" w:line="276" w:lineRule="auto"/>
      <w:ind w:left="720"/>
    </w:pPr>
    <w:rPr>
      <w:rFonts w:ascii="Calibri" w:hAnsi="Calibri"/>
      <w:sz w:val="22"/>
      <w:szCs w:val="20"/>
    </w:rPr>
  </w:style>
  <w:style w:type="paragraph" w:customStyle="1" w:styleId="content-blocktext">
    <w:name w:val="content-block__text"/>
    <w:basedOn w:val="a0"/>
    <w:rsid w:val="00E7276B"/>
    <w:pPr>
      <w:spacing w:before="100" w:beforeAutospacing="1" w:after="100" w:afterAutospacing="1"/>
    </w:pPr>
    <w:rPr>
      <w:sz w:val="24"/>
      <w:szCs w:val="24"/>
    </w:rPr>
  </w:style>
  <w:style w:type="paragraph" w:customStyle="1" w:styleId="73">
    <w:name w:val="Абзац списка7"/>
    <w:basedOn w:val="a0"/>
    <w:rsid w:val="00CB1AA6"/>
    <w:pPr>
      <w:spacing w:after="200" w:line="276" w:lineRule="auto"/>
      <w:ind w:left="720"/>
    </w:pPr>
    <w:rPr>
      <w:rFonts w:ascii="Calibri" w:hAnsi="Calibri"/>
      <w:sz w:val="22"/>
      <w:szCs w:val="20"/>
    </w:rPr>
  </w:style>
  <w:style w:type="numbering" w:customStyle="1" w:styleId="1ff7">
    <w:name w:val="Нет списка1"/>
    <w:next w:val="a3"/>
    <w:semiHidden/>
    <w:unhideWhenUsed/>
    <w:rsid w:val="00503ADE"/>
  </w:style>
  <w:style w:type="table" w:customStyle="1" w:styleId="46">
    <w:name w:val="Сетка таблицы4"/>
    <w:basedOn w:val="a2"/>
    <w:next w:val="a4"/>
    <w:uiPriority w:val="59"/>
    <w:rsid w:val="00503A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4"/>
    <w:rsid w:val="00503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0"/>
    <w:rsid w:val="00503ADE"/>
    <w:pPr>
      <w:spacing w:before="100" w:beforeAutospacing="1" w:after="100" w:afterAutospacing="1"/>
    </w:pPr>
    <w:rPr>
      <w:sz w:val="24"/>
      <w:szCs w:val="24"/>
    </w:rPr>
  </w:style>
  <w:style w:type="numbering" w:customStyle="1" w:styleId="314">
    <w:name w:val="Импортированный стиль 31"/>
    <w:rsid w:val="008F3E42"/>
  </w:style>
  <w:style w:type="paragraph" w:customStyle="1" w:styleId="3f1">
    <w:name w:val="Основной текст3"/>
    <w:basedOn w:val="a0"/>
    <w:rsid w:val="00D5013A"/>
    <w:pPr>
      <w:shd w:val="clear" w:color="auto" w:fill="FFFFFF"/>
      <w:spacing w:before="240" w:line="328" w:lineRule="exact"/>
      <w:ind w:hanging="280"/>
      <w:jc w:val="both"/>
    </w:pPr>
    <w:rPr>
      <w:lang w:val="ru"/>
    </w:rPr>
  </w:style>
  <w:style w:type="character" w:customStyle="1" w:styleId="fontstyle21">
    <w:name w:val="fontstyle21"/>
    <w:basedOn w:val="a1"/>
    <w:rsid w:val="00D5013A"/>
    <w:rPr>
      <w:rFonts w:ascii="Times New Roman" w:hAnsi="Times New Roman" w:cs="Times New Roman" w:hint="default"/>
      <w:b w:val="0"/>
      <w:bCs w:val="0"/>
      <w:i w:val="0"/>
      <w:iCs w:val="0"/>
      <w:color w:val="000000"/>
      <w:sz w:val="28"/>
      <w:szCs w:val="28"/>
    </w:rPr>
  </w:style>
  <w:style w:type="paragraph" w:customStyle="1" w:styleId="Style40">
    <w:name w:val="Style4"/>
    <w:basedOn w:val="a0"/>
    <w:uiPriority w:val="99"/>
    <w:rsid w:val="00DD1DE3"/>
    <w:pPr>
      <w:widowControl w:val="0"/>
      <w:autoSpaceDE w:val="0"/>
      <w:autoSpaceDN w:val="0"/>
      <w:adjustRightInd w:val="0"/>
    </w:pPr>
    <w:rPr>
      <w:rFonts w:ascii="Calibri" w:hAnsi="Calibri" w:cs="Calibri"/>
      <w:sz w:val="24"/>
      <w:szCs w:val="24"/>
    </w:rPr>
  </w:style>
  <w:style w:type="character" w:customStyle="1" w:styleId="FontStyle212">
    <w:name w:val="Font Style212"/>
    <w:rsid w:val="00DD1DE3"/>
    <w:rPr>
      <w:rFonts w:ascii="Times New Roman" w:hAnsi="Times New Roman" w:cs="Times New Roman"/>
      <w:b/>
      <w:bCs/>
      <w:sz w:val="24"/>
      <w:szCs w:val="24"/>
    </w:rPr>
  </w:style>
  <w:style w:type="character" w:customStyle="1" w:styleId="1f2">
    <w:name w:val="Абзац списка Знак1"/>
    <w:link w:val="2a"/>
    <w:locked/>
    <w:rsid w:val="00DD1DE3"/>
    <w:rPr>
      <w:rFonts w:eastAsia="Calibri"/>
      <w:sz w:val="24"/>
      <w:szCs w:val="24"/>
    </w:rPr>
  </w:style>
  <w:style w:type="character" w:customStyle="1" w:styleId="2f9">
    <w:name w:val="Абзац списка Знак2"/>
    <w:locked/>
    <w:rsid w:val="00DD1DE3"/>
  </w:style>
  <w:style w:type="character" w:customStyle="1" w:styleId="1ff8">
    <w:name w:val="Неразрешенное упоминание1"/>
    <w:uiPriority w:val="99"/>
    <w:semiHidden/>
    <w:unhideWhenUsed/>
    <w:rsid w:val="00DD1DE3"/>
    <w:rPr>
      <w:color w:val="605E5C"/>
      <w:shd w:val="clear" w:color="auto" w:fill="E1DFDD"/>
    </w:rPr>
  </w:style>
  <w:style w:type="paragraph" w:customStyle="1" w:styleId="xl63">
    <w:name w:val="xl63"/>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4">
    <w:name w:val="xl64"/>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5">
    <w:name w:val="xl65"/>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6">
    <w:name w:val="xl66"/>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7">
    <w:name w:val="xl67"/>
    <w:basedOn w:val="a0"/>
    <w:uiPriority w:val="99"/>
    <w:rsid w:val="00DD1DE3"/>
    <w:pPr>
      <w:pBdr>
        <w:bottom w:val="single" w:sz="4" w:space="0" w:color="000000"/>
        <w:right w:val="single" w:sz="4" w:space="0" w:color="000000"/>
      </w:pBdr>
      <w:spacing w:before="100" w:beforeAutospacing="1" w:after="100" w:afterAutospacing="1"/>
      <w:jc w:val="center"/>
      <w:textAlignment w:val="center"/>
    </w:pPr>
    <w:rPr>
      <w:rFonts w:ascii="Arial" w:hAnsi="Arial" w:cs="Arial"/>
      <w:b/>
      <w:bCs/>
      <w:sz w:val="24"/>
      <w:szCs w:val="24"/>
    </w:rPr>
  </w:style>
  <w:style w:type="paragraph" w:customStyle="1" w:styleId="xl68">
    <w:name w:val="xl68"/>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69">
    <w:name w:val="xl69"/>
    <w:basedOn w:val="a0"/>
    <w:uiPriority w:val="99"/>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0">
    <w:name w:val="xl70"/>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i/>
      <w:iCs/>
      <w:sz w:val="24"/>
      <w:szCs w:val="24"/>
    </w:rPr>
  </w:style>
  <w:style w:type="paragraph" w:customStyle="1" w:styleId="xl71">
    <w:name w:val="xl71"/>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2">
    <w:name w:val="xl72"/>
    <w:basedOn w:val="a0"/>
    <w:uiPriority w:val="99"/>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3">
    <w:name w:val="xl73"/>
    <w:basedOn w:val="a0"/>
    <w:uiPriority w:val="99"/>
    <w:rsid w:val="00DD1DE3"/>
    <w:pPr>
      <w:spacing w:before="100" w:beforeAutospacing="1" w:after="100" w:afterAutospacing="1"/>
    </w:pPr>
    <w:rPr>
      <w:rFonts w:ascii="Arial" w:hAnsi="Arial" w:cs="Arial"/>
      <w:sz w:val="24"/>
      <w:szCs w:val="24"/>
    </w:rPr>
  </w:style>
  <w:style w:type="paragraph" w:customStyle="1" w:styleId="xl74">
    <w:name w:val="xl74"/>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5">
    <w:name w:val="xl75"/>
    <w:basedOn w:val="a0"/>
    <w:uiPriority w:val="99"/>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6">
    <w:name w:val="xl76"/>
    <w:basedOn w:val="a0"/>
    <w:uiPriority w:val="99"/>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7">
    <w:name w:val="xl77"/>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8">
    <w:name w:val="xl78"/>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9">
    <w:name w:val="xl79"/>
    <w:basedOn w:val="a0"/>
    <w:uiPriority w:val="99"/>
    <w:rsid w:val="00DD1DE3"/>
    <w:pPr>
      <w:spacing w:before="100" w:beforeAutospacing="1" w:after="100" w:afterAutospacing="1"/>
    </w:pPr>
    <w:rPr>
      <w:rFonts w:ascii="Arial" w:hAnsi="Arial" w:cs="Arial"/>
      <w:b/>
      <w:bCs/>
      <w:sz w:val="24"/>
      <w:szCs w:val="24"/>
    </w:rPr>
  </w:style>
  <w:style w:type="paragraph" w:customStyle="1" w:styleId="xl80">
    <w:name w:val="xl80"/>
    <w:basedOn w:val="a0"/>
    <w:uiPriority w:val="99"/>
    <w:rsid w:val="00DD1DE3"/>
    <w:pPr>
      <w:pBdr>
        <w:bottom w:val="single" w:sz="4" w:space="0" w:color="000000"/>
        <w:right w:val="single" w:sz="4" w:space="0" w:color="000000"/>
      </w:pBdr>
      <w:spacing w:before="100" w:beforeAutospacing="1" w:after="100" w:afterAutospacing="1"/>
      <w:jc w:val="center"/>
    </w:pPr>
    <w:rPr>
      <w:rFonts w:ascii="Roboto" w:hAnsi="Roboto"/>
      <w:b/>
      <w:bCs/>
      <w:sz w:val="24"/>
      <w:szCs w:val="24"/>
    </w:rPr>
  </w:style>
  <w:style w:type="paragraph" w:customStyle="1" w:styleId="xl81">
    <w:name w:val="xl81"/>
    <w:basedOn w:val="a0"/>
    <w:uiPriority w:val="99"/>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2">
    <w:name w:val="xl82"/>
    <w:basedOn w:val="a0"/>
    <w:uiPriority w:val="99"/>
    <w:rsid w:val="00DD1DE3"/>
    <w:pPr>
      <w:spacing w:before="100" w:beforeAutospacing="1" w:after="100" w:afterAutospacing="1"/>
    </w:pPr>
    <w:rPr>
      <w:rFonts w:ascii="Arial" w:hAnsi="Arial" w:cs="Arial"/>
      <w:b/>
      <w:bCs/>
      <w:sz w:val="24"/>
      <w:szCs w:val="24"/>
    </w:rPr>
  </w:style>
  <w:style w:type="paragraph" w:customStyle="1" w:styleId="xl83">
    <w:name w:val="xl83"/>
    <w:basedOn w:val="a0"/>
    <w:uiPriority w:val="99"/>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4">
    <w:name w:val="xl84"/>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5">
    <w:name w:val="xl85"/>
    <w:basedOn w:val="a0"/>
    <w:uiPriority w:val="99"/>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6">
    <w:name w:val="xl86"/>
    <w:basedOn w:val="a0"/>
    <w:uiPriority w:val="99"/>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7">
    <w:name w:val="xl87"/>
    <w:basedOn w:val="a0"/>
    <w:uiPriority w:val="99"/>
    <w:rsid w:val="00DD1DE3"/>
    <w:pPr>
      <w:pBdr>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8">
    <w:name w:val="xl88"/>
    <w:basedOn w:val="a0"/>
    <w:uiPriority w:val="99"/>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9">
    <w:name w:val="xl89"/>
    <w:basedOn w:val="a0"/>
    <w:uiPriority w:val="99"/>
    <w:rsid w:val="00DD1DE3"/>
    <w:pPr>
      <w:pBdr>
        <w:bottom w:val="single" w:sz="4" w:space="0" w:color="000000"/>
      </w:pBdr>
      <w:spacing w:before="100" w:beforeAutospacing="1" w:after="100" w:afterAutospacing="1"/>
    </w:pPr>
    <w:rPr>
      <w:rFonts w:ascii="Arial" w:hAnsi="Arial" w:cs="Arial"/>
      <w:sz w:val="24"/>
      <w:szCs w:val="24"/>
    </w:rPr>
  </w:style>
  <w:style w:type="paragraph" w:customStyle="1" w:styleId="xl90">
    <w:name w:val="xl90"/>
    <w:basedOn w:val="a0"/>
    <w:uiPriority w:val="99"/>
    <w:rsid w:val="00DD1DE3"/>
    <w:pPr>
      <w:pBdr>
        <w:bottom w:val="single" w:sz="4" w:space="0" w:color="000000"/>
      </w:pBdr>
      <w:spacing w:before="100" w:beforeAutospacing="1" w:after="100" w:afterAutospacing="1"/>
      <w:jc w:val="center"/>
    </w:pPr>
    <w:rPr>
      <w:rFonts w:ascii="Arial" w:hAnsi="Arial" w:cs="Arial"/>
      <w:b/>
      <w:bCs/>
      <w:sz w:val="24"/>
      <w:szCs w:val="24"/>
    </w:rPr>
  </w:style>
  <w:style w:type="paragraph" w:customStyle="1" w:styleId="xl91">
    <w:name w:val="xl91"/>
    <w:basedOn w:val="a0"/>
    <w:uiPriority w:val="99"/>
    <w:rsid w:val="00DD1DE3"/>
    <w:pPr>
      <w:pBdr>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92">
    <w:name w:val="xl92"/>
    <w:basedOn w:val="a0"/>
    <w:uiPriority w:val="99"/>
    <w:rsid w:val="00DD1DE3"/>
    <w:pPr>
      <w:pBdr>
        <w:left w:val="single" w:sz="4" w:space="0" w:color="000000"/>
        <w:right w:val="single" w:sz="4" w:space="0" w:color="000000"/>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3">
    <w:name w:val="xl93"/>
    <w:basedOn w:val="a0"/>
    <w:uiPriority w:val="99"/>
    <w:rsid w:val="00DD1DE3"/>
    <w:pPr>
      <w:spacing w:before="100" w:beforeAutospacing="1" w:after="100" w:afterAutospacing="1"/>
      <w:jc w:val="center"/>
    </w:pPr>
    <w:rPr>
      <w:rFonts w:ascii="Arial" w:hAnsi="Arial" w:cs="Arial"/>
      <w:b/>
      <w:bCs/>
      <w:color w:val="000000"/>
      <w:sz w:val="24"/>
      <w:szCs w:val="24"/>
    </w:rPr>
  </w:style>
  <w:style w:type="paragraph" w:customStyle="1" w:styleId="xl94">
    <w:name w:val="xl94"/>
    <w:basedOn w:val="a0"/>
    <w:uiPriority w:val="99"/>
    <w:rsid w:val="00DD1DE3"/>
    <w:pPr>
      <w:spacing w:before="100" w:beforeAutospacing="1" w:after="100" w:afterAutospacing="1"/>
      <w:jc w:val="center"/>
    </w:pPr>
    <w:rPr>
      <w:rFonts w:ascii="Arial" w:hAnsi="Arial" w:cs="Arial"/>
      <w:color w:val="000000"/>
      <w:sz w:val="24"/>
      <w:szCs w:val="24"/>
    </w:rPr>
  </w:style>
  <w:style w:type="character" w:customStyle="1" w:styleId="UnresolvedMention">
    <w:name w:val="Unresolved Mention"/>
    <w:basedOn w:val="a1"/>
    <w:uiPriority w:val="99"/>
    <w:semiHidden/>
    <w:unhideWhenUsed/>
    <w:rsid w:val="00DD1DE3"/>
    <w:rPr>
      <w:color w:val="605E5C"/>
      <w:shd w:val="clear" w:color="auto" w:fill="E1DFDD"/>
    </w:rPr>
  </w:style>
  <w:style w:type="numbering" w:customStyle="1" w:styleId="2fa">
    <w:name w:val="Нет списка2"/>
    <w:next w:val="a3"/>
    <w:uiPriority w:val="99"/>
    <w:semiHidden/>
    <w:unhideWhenUsed/>
    <w:rsid w:val="00DD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 w:id="12398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hyperlink" Target="https://www.instagram.com/rmc_73/" TargetMode="External"/><Relationship Id="rId68" Type="http://schemas.openxmlformats.org/officeDocument/2006/relationships/chart" Target="charts/chart32.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image" Target="media/image4.png"/><Relationship Id="rId37" Type="http://schemas.openxmlformats.org/officeDocument/2006/relationships/image" Target="media/image7.png"/><Relationship Id="rId53" Type="http://schemas.openxmlformats.org/officeDocument/2006/relationships/chart" Target="charts/chart30.xml"/><Relationship Id="rId58" Type="http://schemas.openxmlformats.org/officeDocument/2006/relationships/image" Target="media/image12.png"/><Relationship Id="rId74" Type="http://schemas.openxmlformats.org/officeDocument/2006/relationships/chart" Target="charts/chart35.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pobr73.ru/" TargetMode="External"/><Relationship Id="rId19" Type="http://schemas.openxmlformats.org/officeDocument/2006/relationships/chart" Target="charts/chart10.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footer" Target="footer1.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hyperlink" Target="https://vk.com/feed?section=search&amp;q=%23%D1%81%D1%82%D0%B0%D1%80%D1%88%D0%B8%D0%B9%D0%B2%D0%BE%D0%B6%D0%B0%D1%82%D1%8B%D0%B973" TargetMode="External"/><Relationship Id="rId64" Type="http://schemas.openxmlformats.org/officeDocument/2006/relationships/hyperlink" Target="https://vk.com/rmc_73" TargetMode="External"/><Relationship Id="rId69" Type="http://schemas.openxmlformats.org/officeDocument/2006/relationships/hyperlink" Target="http://xn--80acudg0cj.xn--p1ai/" TargetMode="External"/><Relationship Id="rId77" Type="http://schemas.openxmlformats.org/officeDocument/2006/relationships/chart" Target="charts/chart38.xml"/><Relationship Id="rId8" Type="http://schemas.openxmlformats.org/officeDocument/2006/relationships/chart" Target="charts/chart1.xml"/><Relationship Id="rId51" Type="http://schemas.openxmlformats.org/officeDocument/2006/relationships/chart" Target="charts/chart28.xml"/><Relationship Id="rId72" Type="http://schemas.openxmlformats.org/officeDocument/2006/relationships/chart" Target="charts/chart3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www.consultant.ru/document/cons_doc_LAW_140174/7dd0922fc3e88d1cc3d8b63e7fa8537a7c11877e/" TargetMode="External"/><Relationship Id="rId25" Type="http://schemas.openxmlformats.org/officeDocument/2006/relationships/chart" Target="charts/chart16.xm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chart" Target="charts/chart23.xml"/><Relationship Id="rId59" Type="http://schemas.openxmlformats.org/officeDocument/2006/relationships/image" Target="media/image13.png"/><Relationship Id="rId67" Type="http://schemas.openxmlformats.org/officeDocument/2006/relationships/chart" Target="charts/chart31.xml"/><Relationship Id="rId20" Type="http://schemas.openxmlformats.org/officeDocument/2006/relationships/chart" Target="charts/chart11.xml"/><Relationship Id="rId41" Type="http://schemas.openxmlformats.org/officeDocument/2006/relationships/chart" Target="charts/chart18.xml"/><Relationship Id="rId54" Type="http://schemas.openxmlformats.org/officeDocument/2006/relationships/hyperlink" Target="mailto:status-pedagoga@iro73.ru" TargetMode="External"/><Relationship Id="rId62" Type="http://schemas.openxmlformats.org/officeDocument/2006/relationships/hyperlink" Target="http://rmc73.ru/" TargetMode="External"/><Relationship Id="rId70" Type="http://schemas.openxmlformats.org/officeDocument/2006/relationships/hyperlink" Target="https://pilot.apkpro.ru/" TargetMode="External"/><Relationship Id="rId75"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chart" Target="charts/chart17.xml"/><Relationship Id="rId36" Type="http://schemas.openxmlformats.org/officeDocument/2006/relationships/footer" Target="footer2.xml"/><Relationship Id="rId49" Type="http://schemas.openxmlformats.org/officeDocument/2006/relationships/chart" Target="charts/chart26.xml"/><Relationship Id="rId57" Type="http://schemas.openxmlformats.org/officeDocument/2006/relationships/image" Target="media/image11.png"/><Relationship Id="rId10" Type="http://schemas.openxmlformats.org/officeDocument/2006/relationships/chart" Target="charts/chart3.xml"/><Relationship Id="rId31" Type="http://schemas.openxmlformats.org/officeDocument/2006/relationships/image" Target="media/image3.png"/><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4.png"/><Relationship Id="rId65" Type="http://schemas.openxmlformats.org/officeDocument/2006/relationships/hyperlink" Target="https://ined.ru/" TargetMode="External"/><Relationship Id="rId73" Type="http://schemas.openxmlformats.org/officeDocument/2006/relationships/chart" Target="charts/chart34.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hyperlink" Target="https://leto73.ru/wordpress1/reestr-2021/" TargetMode="External"/><Relationship Id="rId39" Type="http://schemas.openxmlformats.org/officeDocument/2006/relationships/image" Target="media/image9.png"/><Relationship Id="rId34" Type="http://schemas.openxmlformats.org/officeDocument/2006/relationships/image" Target="media/image6.png"/><Relationship Id="rId50" Type="http://schemas.openxmlformats.org/officeDocument/2006/relationships/chart" Target="charts/chart27.xml"/><Relationship Id="rId55" Type="http://schemas.openxmlformats.org/officeDocument/2006/relationships/hyperlink" Target="https://iro73.ru/" TargetMode="External"/><Relationship Id="rId76" Type="http://schemas.openxmlformats.org/officeDocument/2006/relationships/chart" Target="charts/chart37.xml"/><Relationship Id="rId7" Type="http://schemas.openxmlformats.org/officeDocument/2006/relationships/endnotes" Target="endnotes.xml"/><Relationship Id="rId71" Type="http://schemas.openxmlformats.org/officeDocument/2006/relationships/hyperlink" Target="https://pilot.apkpro.ru/"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chart" Target="charts/chart15.xml"/><Relationship Id="rId40" Type="http://schemas.openxmlformats.org/officeDocument/2006/relationships/image" Target="media/image10.png"/><Relationship Id="rId45" Type="http://schemas.openxmlformats.org/officeDocument/2006/relationships/chart" Target="charts/chart22.xml"/><Relationship Id="rId66" Type="http://schemas.openxmlformats.org/officeDocument/2006/relationships/hyperlink" Target="https://ulpressa.ru/2017/05/02/troe-molodyih-uchenyih-ulyanovskoy-oblasti-vyiigrali-grantyi-prezidenta-rossii-vladimira-putina-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NASQNAPD4\Share\&#1064;&#1080;&#1088;&#1096;&#1086;&#1074;&#1072;\&#1053;&#1054;&#1050;&#1059;\14.%20&#1055;&#1088;&#1086;&#1092;&#1080;&#1083;&#1072;&#1082;&#1090;&#1080;&#1095;&#1077;&#1089;&#1082;&#1080;&#1077;%20&#1084;&#1077;&#1088;&#1086;&#1087;&#1088;&#1080;&#1103;&#1090;&#1080;&#1103;\&#1057;&#1077;&#1084;&#1080;&#1085;&#1072;&#1088;&#1099;_&#1053;&#1054;&#1050;&#1059;_&#1052;&#1054;\19.11.2020\16.11.2020_&#1087;&#1083;&#1102;&#1089;_&#1087;&#1103;&#1090;&#1100;__out_top_organizations_report_.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03801944111839E-3"/>
          <c:y val="0.1471826387555214"/>
          <c:w val="0.54662129378938062"/>
          <c:h val="0.72583333333333344"/>
        </c:manualLayout>
      </c:layout>
      <c:pie3DChart>
        <c:varyColors val="1"/>
        <c:ser>
          <c:idx val="0"/>
          <c:order val="0"/>
          <c:tx>
            <c:strRef>
              <c:f>Лист1!$B$1</c:f>
              <c:strCache>
                <c:ptCount val="1"/>
                <c:pt idx="0">
                  <c:v>Продажи</c:v>
                </c:pt>
              </c:strCache>
            </c:strRef>
          </c:tx>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98-4ADD-B4DA-ABF266141269}"/>
              </c:ext>
            </c:extLst>
          </c:dPt>
          <c:dPt>
            <c:idx val="1"/>
            <c:bubble3D val="0"/>
            <c:spPr>
              <a:solidFill>
                <a:srgbClr val="FF0066"/>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98-4ADD-B4DA-ABF266141269}"/>
              </c:ext>
            </c:extLst>
          </c:dPt>
          <c:dPt>
            <c:idx val="2"/>
            <c:bubble3D val="0"/>
            <c:spPr>
              <a:solidFill>
                <a:srgbClr val="CC99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98-4ADD-B4DA-ABF266141269}"/>
              </c:ext>
            </c:extLst>
          </c:dPt>
          <c:dPt>
            <c:idx val="3"/>
            <c:bubble3D val="0"/>
            <c:spPr>
              <a:solidFill>
                <a:srgbClr val="FFCCCC"/>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98-4ADD-B4DA-ABF266141269}"/>
              </c:ext>
            </c:extLst>
          </c:dPt>
          <c:dPt>
            <c:idx val="4"/>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98-4ADD-B4DA-ABF266141269}"/>
              </c:ext>
            </c:extLst>
          </c:dPt>
          <c:dPt>
            <c:idx val="5"/>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598-4ADD-B4DA-ABF266141269}"/>
              </c:ext>
            </c:extLst>
          </c:dPt>
          <c:dPt>
            <c:idx val="6"/>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D-1598-4ADD-B4DA-ABF266141269}"/>
              </c:ext>
            </c:extLst>
          </c:dPt>
          <c:dPt>
            <c:idx val="7"/>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1598-4ADD-B4DA-ABF266141269}"/>
              </c:ext>
            </c:extLst>
          </c:dPt>
          <c:dLbls>
            <c:dLbl>
              <c:idx val="0"/>
              <c:layout>
                <c:manualLayout>
                  <c:x val="-3.8464385500199538E-2"/>
                  <c:y val="-1.6298060303437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8-4ADD-B4DA-ABF266141269}"/>
                </c:ext>
              </c:extLst>
            </c:dLbl>
            <c:dLbl>
              <c:idx val="1"/>
              <c:layout>
                <c:manualLayout>
                  <c:x val="-4.8539738984239883E-2"/>
                  <c:y val="-5.4790602394212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8-4ADD-B4DA-ABF266141269}"/>
                </c:ext>
              </c:extLst>
            </c:dLbl>
            <c:dLbl>
              <c:idx val="2"/>
              <c:layout>
                <c:manualLayout>
                  <c:x val="-0.14555325745572129"/>
                  <c:y val="9.574751936495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98-4ADD-B4DA-ABF266141269}"/>
                </c:ext>
              </c:extLst>
            </c:dLbl>
            <c:dLbl>
              <c:idx val="3"/>
              <c:layout>
                <c:manualLayout>
                  <c:x val="1.4726062467997954E-2"/>
                  <c:y val="9.502771909608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98-4ADD-B4DA-ABF266141269}"/>
                </c:ext>
              </c:extLst>
            </c:dLbl>
            <c:dLbl>
              <c:idx val="5"/>
              <c:layout>
                <c:manualLayout>
                  <c:x val="6.7489950852917596E-3"/>
                  <c:y val="-2.2348633250112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98-4ADD-B4DA-ABF266141269}"/>
                </c:ext>
              </c:extLst>
            </c:dLbl>
            <c:dLbl>
              <c:idx val="6"/>
              <c:layout>
                <c:manualLayout>
                  <c:x val="1.2121065511972299E-3"/>
                  <c:y val="-9.9571090199091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98-4ADD-B4DA-ABF266141269}"/>
                </c:ext>
              </c:extLst>
            </c:dLbl>
            <c:dLbl>
              <c:idx val="7"/>
              <c:layout>
                <c:manualLayout>
                  <c:x val="9.1814329660405373E-3"/>
                  <c:y val="-8.2558094872287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98-4ADD-B4DA-ABF26614126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Лист1!$A$2:$A$9</c:f>
              <c:strCache>
                <c:ptCount val="8"/>
                <c:pt idx="0">
                  <c:v>лицензинзирование ОД </c:v>
                </c:pt>
                <c:pt idx="1">
                  <c:v>изменение адреса мест осуществления ОД</c:v>
                </c:pt>
                <c:pt idx="2">
                  <c:v>изменение перечня лицензируемого вида ОД</c:v>
                </c:pt>
                <c:pt idx="3">
                  <c:v>реорганизация, изменение наименования, места осуществления ОД </c:v>
                </c:pt>
                <c:pt idx="4">
                  <c:v>предоставление временной лицензии </c:v>
                </c:pt>
                <c:pt idx="5">
                  <c:v>прекращении действия лицензии по заявлению лицензиата </c:v>
                </c:pt>
                <c:pt idx="6">
                  <c:v>прекращении действия лицензии по причине ликвидации юридического лица или прекращения его деятельности в результате реорганизации </c:v>
                </c:pt>
                <c:pt idx="7">
                  <c:v>выписки из реестра лицензий </c:v>
                </c:pt>
              </c:strCache>
            </c:strRef>
          </c:cat>
          <c:val>
            <c:numRef>
              <c:f>Лист1!$B$2:$B$9</c:f>
              <c:numCache>
                <c:formatCode>General</c:formatCode>
                <c:ptCount val="8"/>
                <c:pt idx="0">
                  <c:v>15</c:v>
                </c:pt>
                <c:pt idx="1">
                  <c:v>24</c:v>
                </c:pt>
                <c:pt idx="2">
                  <c:v>74</c:v>
                </c:pt>
                <c:pt idx="3">
                  <c:v>56</c:v>
                </c:pt>
                <c:pt idx="4">
                  <c:v>1</c:v>
                </c:pt>
                <c:pt idx="5">
                  <c:v>7</c:v>
                </c:pt>
                <c:pt idx="6">
                  <c:v>11</c:v>
                </c:pt>
                <c:pt idx="7">
                  <c:v>12</c:v>
                </c:pt>
              </c:numCache>
            </c:numRef>
          </c:val>
          <c:extLst>
            <c:ext xmlns:c16="http://schemas.microsoft.com/office/drawing/2014/chart" uri="{C3380CC4-5D6E-409C-BE32-E72D297353CC}">
              <c16:uniqueId val="{00000010-1598-4ADD-B4DA-ABF266141269}"/>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54949324882776729"/>
          <c:y val="2.0015935508061505E-2"/>
          <c:w val="0.45050675117223254"/>
          <c:h val="0.978733755841495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402254574293321"/>
          <c:w val="1"/>
          <c:h val="0.62921848747027664"/>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71FF-419A-9278-86AF349B638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71FF-419A-9278-86AF349B638C}"/>
              </c:ext>
            </c:extLst>
          </c:dPt>
          <c:dLbls>
            <c:dLbl>
              <c:idx val="0"/>
              <c:tx>
                <c:rich>
                  <a:bodyPr/>
                  <a:lstStyle/>
                  <a:p>
                    <a:r>
                      <a:rPr lang="en-US" baseline="0"/>
                      <a:t>2021
31%</a:t>
                    </a:r>
                    <a:endParaRPr lang="en-US"/>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FF-419A-9278-86AF349B638C}"/>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extLst>
                <c:ext xmlns:c16="http://schemas.microsoft.com/office/drawing/2014/chart" uri="{C3380CC4-5D6E-409C-BE32-E72D297353CC}">
                  <c16:uniqueId val="{00000003-71FF-419A-9278-86AF349B638C}"/>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numRef>
              <c:f>Лист1!$A$1:$A$2</c:f>
              <c:numCache>
                <c:formatCode>General</c:formatCode>
                <c:ptCount val="2"/>
                <c:pt idx="0">
                  <c:v>2019</c:v>
                </c:pt>
                <c:pt idx="1">
                  <c:v>2020</c:v>
                </c:pt>
              </c:numCache>
            </c:numRef>
          </c:cat>
          <c:val>
            <c:numRef>
              <c:f>Лист1!$B$1:$B$2</c:f>
              <c:numCache>
                <c:formatCode>General</c:formatCode>
                <c:ptCount val="2"/>
                <c:pt idx="0">
                  <c:v>288</c:v>
                </c:pt>
                <c:pt idx="1">
                  <c:v>552</c:v>
                </c:pt>
              </c:numCache>
            </c:numRef>
          </c:val>
          <c:extLst>
            <c:ext xmlns:c16="http://schemas.microsoft.com/office/drawing/2014/chart" uri="{C3380CC4-5D6E-409C-BE32-E72D297353CC}">
              <c16:uniqueId val="{00000004-71FF-419A-9278-86AF349B638C}"/>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6-71FF-419A-9278-86AF349B638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8-71FF-419A-9278-86AF349B638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extLst>
                <c:ext xmlns:c16="http://schemas.microsoft.com/office/drawing/2014/chart" uri="{C3380CC4-5D6E-409C-BE32-E72D297353CC}">
                  <c16:uniqueId val="{00000006-71FF-419A-9278-86AF349B638C}"/>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extLst>
                <c:ext xmlns:c16="http://schemas.microsoft.com/office/drawing/2014/chart" uri="{C3380CC4-5D6E-409C-BE32-E72D297353CC}">
                  <c16:uniqueId val="{00000008-71FF-419A-9278-86AF349B638C}"/>
                </c:ext>
              </c:extLst>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numRef>
              <c:f>Лист1!$A$1:$A$2</c:f>
              <c:numCache>
                <c:formatCode>General</c:formatCode>
                <c:ptCount val="2"/>
                <c:pt idx="0">
                  <c:v>2019</c:v>
                </c:pt>
                <c:pt idx="1">
                  <c:v>2020</c:v>
                </c:pt>
              </c:numCache>
            </c:numRef>
          </c:cat>
          <c:val>
            <c:numRef>
              <c:f>Лист1!$A$2:$B$2</c:f>
              <c:numCache>
                <c:formatCode>General</c:formatCode>
                <c:ptCount val="2"/>
                <c:pt idx="0">
                  <c:v>2020</c:v>
                </c:pt>
                <c:pt idx="1">
                  <c:v>552</c:v>
                </c:pt>
              </c:numCache>
            </c:numRef>
          </c:val>
          <c:extLst>
            <c:ext xmlns:c16="http://schemas.microsoft.com/office/drawing/2014/chart" uri="{C3380CC4-5D6E-409C-BE32-E72D297353CC}">
              <c16:uniqueId val="{00000009-71FF-419A-9278-86AF349B638C}"/>
            </c:ext>
          </c:extLst>
        </c:ser>
        <c:dLbls>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a:t>Обшее количество обучающихся</a:t>
            </a:r>
            <a:r>
              <a:rPr lang="ru-RU" baseline="0"/>
              <a:t> общеобразовательных организаций</a:t>
            </a:r>
            <a:endParaRPr lang="ru-RU"/>
          </a:p>
        </c:rich>
      </c:tx>
      <c:layout>
        <c:manualLayout>
          <c:xMode val="edge"/>
          <c:yMode val="edge"/>
          <c:x val="0.1282666666666667"/>
          <c:y val="1.4285741164074918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Лист1!$B$10:$B$16</c:f>
              <c:strCache>
                <c:ptCount val="7"/>
                <c:pt idx="0">
                  <c:v>2015/16</c:v>
                </c:pt>
                <c:pt idx="1">
                  <c:v>2016/17</c:v>
                </c:pt>
                <c:pt idx="2">
                  <c:v>2017/18</c:v>
                </c:pt>
                <c:pt idx="3">
                  <c:v>2018/19</c:v>
                </c:pt>
                <c:pt idx="4">
                  <c:v>2019/20</c:v>
                </c:pt>
                <c:pt idx="5">
                  <c:v>2020/21</c:v>
                </c:pt>
                <c:pt idx="6">
                  <c:v>2021/22</c:v>
                </c:pt>
              </c:strCache>
            </c:strRef>
          </c:cat>
          <c:val>
            <c:numRef>
              <c:f>Лист1!$E$10:$E$16</c:f>
              <c:numCache>
                <c:formatCode>#,##0</c:formatCode>
                <c:ptCount val="7"/>
                <c:pt idx="0">
                  <c:v>111401</c:v>
                </c:pt>
                <c:pt idx="1">
                  <c:v>113376</c:v>
                </c:pt>
                <c:pt idx="2" formatCode="General">
                  <c:v>116164</c:v>
                </c:pt>
                <c:pt idx="3">
                  <c:v>119439</c:v>
                </c:pt>
                <c:pt idx="4">
                  <c:v>121754</c:v>
                </c:pt>
                <c:pt idx="5">
                  <c:v>123370</c:v>
                </c:pt>
                <c:pt idx="6" formatCode="General">
                  <c:v>126089</c:v>
                </c:pt>
              </c:numCache>
            </c:numRef>
          </c:val>
          <c:extLst>
            <c:ext xmlns:c16="http://schemas.microsoft.com/office/drawing/2014/chart" uri="{C3380CC4-5D6E-409C-BE32-E72D297353CC}">
              <c16:uniqueId val="{00000000-3C7D-43CF-8B05-C79937B2689D}"/>
            </c:ext>
          </c:extLst>
        </c:ser>
        <c:dLbls>
          <c:showLegendKey val="0"/>
          <c:showVal val="0"/>
          <c:showCatName val="0"/>
          <c:showSerName val="0"/>
          <c:showPercent val="0"/>
          <c:showBubbleSize val="0"/>
        </c:dLbls>
        <c:gapWidth val="150"/>
        <c:shape val="box"/>
        <c:axId val="66228992"/>
        <c:axId val="66230528"/>
        <c:axId val="0"/>
      </c:bar3DChart>
      <c:catAx>
        <c:axId val="662289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6230528"/>
        <c:crosses val="autoZero"/>
        <c:auto val="1"/>
        <c:lblAlgn val="ctr"/>
        <c:lblOffset val="100"/>
        <c:noMultiLvlLbl val="0"/>
      </c:catAx>
      <c:valAx>
        <c:axId val="66230528"/>
        <c:scaling>
          <c:orientation val="minMax"/>
        </c:scaling>
        <c:delete val="1"/>
        <c:axPos val="l"/>
        <c:numFmt formatCode="#,##0" sourceLinked="1"/>
        <c:majorTickMark val="out"/>
        <c:minorTickMark val="none"/>
        <c:tickLblPos val="none"/>
        <c:crossAx val="6622899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ru-RU" sz="800"/>
              <a:t>Количество обучающихся в общеобразовательных организациях в городской местности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70-4544-8283-B395E907A888}"/>
                </c:ext>
              </c:extLst>
            </c:dLbl>
            <c:dLbl>
              <c:idx val="1"/>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70-4544-8283-B395E907A888}"/>
                </c:ext>
              </c:extLst>
            </c:dLbl>
            <c:dLbl>
              <c:idx val="2"/>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70-4544-8283-B395E907A888}"/>
                </c:ext>
              </c:extLst>
            </c:dLbl>
            <c:dLbl>
              <c:idx val="3"/>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70-4544-8283-B395E907A888}"/>
                </c:ext>
              </c:extLst>
            </c:dLbl>
            <c:dLbl>
              <c:idx val="4"/>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70-4544-8283-B395E907A888}"/>
                </c:ext>
              </c:extLst>
            </c:dLbl>
            <c:dLbl>
              <c:idx val="5"/>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70-4544-8283-B395E907A888}"/>
                </c:ext>
              </c:extLst>
            </c:dLbl>
            <c:dLbl>
              <c:idx val="6"/>
              <c:tx>
                <c:rich>
                  <a:bodyPr/>
                  <a:lstStyle/>
                  <a:p>
                    <a:pPr>
                      <a:defRPr sz="1000" b="0" i="0" u="none" strike="noStrike" baseline="0">
                        <a:solidFill>
                          <a:srgbClr val="000000"/>
                        </a:solidFill>
                        <a:latin typeface="Calibri"/>
                        <a:ea typeface="Calibri"/>
                        <a:cs typeface="Calibri"/>
                      </a:defRPr>
                    </a:pPr>
                    <a:r>
                      <a:rPr lang="en-US"/>
                      <a:t>104639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70-4544-8283-B395E907A88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Лист1!$B$10:$B$16</c:f>
              <c:strCache>
                <c:ptCount val="7"/>
                <c:pt idx="0">
                  <c:v>2015/16</c:v>
                </c:pt>
                <c:pt idx="1">
                  <c:v>2016/17</c:v>
                </c:pt>
                <c:pt idx="2">
                  <c:v>2017/18</c:v>
                </c:pt>
                <c:pt idx="3">
                  <c:v>2018/19</c:v>
                </c:pt>
                <c:pt idx="4">
                  <c:v>2019/20</c:v>
                </c:pt>
                <c:pt idx="5">
                  <c:v>2020/21</c:v>
                </c:pt>
                <c:pt idx="6">
                  <c:v>2021/22</c:v>
                </c:pt>
              </c:strCache>
            </c:strRef>
          </c:cat>
          <c:val>
            <c:numRef>
              <c:f>Лист1!$C$10:$C$16</c:f>
              <c:numCache>
                <c:formatCode>#,##0</c:formatCode>
                <c:ptCount val="7"/>
                <c:pt idx="0">
                  <c:v>87448</c:v>
                </c:pt>
                <c:pt idx="1">
                  <c:v>89987</c:v>
                </c:pt>
                <c:pt idx="2" formatCode="General">
                  <c:v>92899</c:v>
                </c:pt>
                <c:pt idx="3" formatCode="General">
                  <c:v>96497</c:v>
                </c:pt>
                <c:pt idx="4" formatCode="General">
                  <c:v>99404</c:v>
                </c:pt>
                <c:pt idx="5" formatCode="General">
                  <c:v>101407</c:v>
                </c:pt>
                <c:pt idx="6" formatCode="General">
                  <c:v>103857</c:v>
                </c:pt>
              </c:numCache>
            </c:numRef>
          </c:val>
          <c:extLst>
            <c:ext xmlns:c16="http://schemas.microsoft.com/office/drawing/2014/chart" uri="{C3380CC4-5D6E-409C-BE32-E72D297353CC}">
              <c16:uniqueId val="{00000007-8C70-4544-8283-B395E907A888}"/>
            </c:ext>
          </c:extLst>
        </c:ser>
        <c:dLbls>
          <c:showLegendKey val="0"/>
          <c:showVal val="0"/>
          <c:showCatName val="0"/>
          <c:showSerName val="0"/>
          <c:showPercent val="0"/>
          <c:showBubbleSize val="0"/>
        </c:dLbls>
        <c:gapWidth val="150"/>
        <c:shape val="box"/>
        <c:axId val="78727808"/>
        <c:axId val="78733696"/>
        <c:axId val="0"/>
      </c:bar3DChart>
      <c:catAx>
        <c:axId val="7872780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8733696"/>
        <c:crosses val="autoZero"/>
        <c:auto val="1"/>
        <c:lblAlgn val="ctr"/>
        <c:lblOffset val="100"/>
        <c:noMultiLvlLbl val="0"/>
      </c:catAx>
      <c:valAx>
        <c:axId val="7873369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872780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ru-RU" sz="800"/>
              <a:t>Количество обучающихся общеобразовательных</a:t>
            </a:r>
            <a:r>
              <a:rPr lang="ru-RU" sz="800" baseline="0"/>
              <a:t> </a:t>
            </a:r>
            <a:r>
              <a:rPr lang="ru-RU" sz="800"/>
              <a:t> организаций в сельской местности</a:t>
            </a:r>
          </a:p>
        </c:rich>
      </c:tx>
      <c:layout>
        <c:manualLayout>
          <c:xMode val="edge"/>
          <c:yMode val="edge"/>
          <c:x val="0.14962486934085892"/>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716572010596229"/>
          <c:y val="3.403524643078288E-2"/>
          <c:w val="0.80566079409807556"/>
          <c:h val="0.6392405285647158"/>
        </c:manualLayout>
      </c:layout>
      <c:bar3DChart>
        <c:barDir val="col"/>
        <c:grouping val="clustered"/>
        <c:varyColors val="0"/>
        <c:ser>
          <c:idx val="0"/>
          <c:order val="0"/>
          <c:invertIfNegative val="0"/>
          <c:dLbls>
            <c:dLbl>
              <c:idx val="6"/>
              <c:tx>
                <c:rich>
                  <a:bodyPr/>
                  <a:lstStyle/>
                  <a:p>
                    <a:r>
                      <a:rPr lang="en-US"/>
                      <a:t>21450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E-42A0-87AC-DD9B72BD49A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Лист1!$B$10:$B$16</c:f>
              <c:strCache>
                <c:ptCount val="7"/>
                <c:pt idx="0">
                  <c:v>2015/16</c:v>
                </c:pt>
                <c:pt idx="1">
                  <c:v>2016/17</c:v>
                </c:pt>
                <c:pt idx="2">
                  <c:v>2017/18</c:v>
                </c:pt>
                <c:pt idx="3">
                  <c:v>2018/19</c:v>
                </c:pt>
                <c:pt idx="4">
                  <c:v>2019/20</c:v>
                </c:pt>
                <c:pt idx="5">
                  <c:v>2020/21</c:v>
                </c:pt>
                <c:pt idx="6">
                  <c:v>2021/22</c:v>
                </c:pt>
              </c:strCache>
            </c:strRef>
          </c:cat>
          <c:val>
            <c:numRef>
              <c:f>Лист1!$D$10:$D$16</c:f>
              <c:numCache>
                <c:formatCode>#,##0</c:formatCode>
                <c:ptCount val="7"/>
                <c:pt idx="0">
                  <c:v>23953</c:v>
                </c:pt>
                <c:pt idx="1">
                  <c:v>23389</c:v>
                </c:pt>
                <c:pt idx="2" formatCode="General">
                  <c:v>23265</c:v>
                </c:pt>
                <c:pt idx="3" formatCode="General">
                  <c:v>22942</c:v>
                </c:pt>
                <c:pt idx="4" formatCode="General">
                  <c:v>22350</c:v>
                </c:pt>
                <c:pt idx="5" formatCode="General">
                  <c:v>21963</c:v>
                </c:pt>
                <c:pt idx="6" formatCode="General">
                  <c:v>22232</c:v>
                </c:pt>
              </c:numCache>
            </c:numRef>
          </c:val>
          <c:extLst>
            <c:ext xmlns:c16="http://schemas.microsoft.com/office/drawing/2014/chart" uri="{C3380CC4-5D6E-409C-BE32-E72D297353CC}">
              <c16:uniqueId val="{00000001-87BE-42A0-87AC-DD9B72BD49A3}"/>
            </c:ext>
          </c:extLst>
        </c:ser>
        <c:dLbls>
          <c:showLegendKey val="0"/>
          <c:showVal val="0"/>
          <c:showCatName val="0"/>
          <c:showSerName val="0"/>
          <c:showPercent val="0"/>
          <c:showBubbleSize val="0"/>
        </c:dLbls>
        <c:gapWidth val="150"/>
        <c:shape val="box"/>
        <c:axId val="66407424"/>
        <c:axId val="66450176"/>
        <c:axId val="0"/>
      </c:bar3DChart>
      <c:catAx>
        <c:axId val="6640742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6450176"/>
        <c:crosses val="autoZero"/>
        <c:auto val="1"/>
        <c:lblAlgn val="ctr"/>
        <c:lblOffset val="100"/>
        <c:noMultiLvlLbl val="0"/>
      </c:catAx>
      <c:valAx>
        <c:axId val="66450176"/>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640742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Calibri"/>
                <a:ea typeface="Calibri"/>
                <a:cs typeface="Calibri"/>
              </a:defRPr>
            </a:pPr>
            <a:r>
              <a:rPr lang="ru-RU"/>
              <a:t>Динамика численности обучающихся</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Лист1!$B$40:$B$46</c:f>
              <c:strCache>
                <c:ptCount val="7"/>
                <c:pt idx="0">
                  <c:v>2015/16</c:v>
                </c:pt>
                <c:pt idx="1">
                  <c:v>2016/17</c:v>
                </c:pt>
                <c:pt idx="2">
                  <c:v>2017/18</c:v>
                </c:pt>
                <c:pt idx="3">
                  <c:v>2018/19</c:v>
                </c:pt>
                <c:pt idx="4">
                  <c:v>2019/20</c:v>
                </c:pt>
                <c:pt idx="5">
                  <c:v>2020/21</c:v>
                </c:pt>
                <c:pt idx="6">
                  <c:v>2021/22</c:v>
                </c:pt>
              </c:strCache>
            </c:strRef>
          </c:cat>
          <c:val>
            <c:numRef>
              <c:f>Лист1!$C$40:$C$46</c:f>
              <c:numCache>
                <c:formatCode>General</c:formatCode>
                <c:ptCount val="7"/>
                <c:pt idx="0">
                  <c:v>1887</c:v>
                </c:pt>
                <c:pt idx="1">
                  <c:v>1975</c:v>
                </c:pt>
                <c:pt idx="2">
                  <c:v>2788</c:v>
                </c:pt>
                <c:pt idx="3" formatCode="#,##0">
                  <c:v>3275</c:v>
                </c:pt>
                <c:pt idx="4" formatCode="#,##0">
                  <c:v>2315</c:v>
                </c:pt>
                <c:pt idx="5" formatCode="#,##0">
                  <c:v>1616</c:v>
                </c:pt>
                <c:pt idx="6" formatCode="#,##0">
                  <c:v>2719</c:v>
                </c:pt>
              </c:numCache>
            </c:numRef>
          </c:val>
          <c:extLst>
            <c:ext xmlns:c16="http://schemas.microsoft.com/office/drawing/2014/chart" uri="{C3380CC4-5D6E-409C-BE32-E72D297353CC}">
              <c16:uniqueId val="{00000000-3088-4EC8-820A-E8E58DB603F2}"/>
            </c:ext>
          </c:extLst>
        </c:ser>
        <c:dLbls>
          <c:showLegendKey val="0"/>
          <c:showVal val="0"/>
          <c:showCatName val="0"/>
          <c:showSerName val="0"/>
          <c:showPercent val="0"/>
          <c:showBubbleSize val="0"/>
        </c:dLbls>
        <c:gapWidth val="150"/>
        <c:shape val="box"/>
        <c:axId val="78807808"/>
        <c:axId val="78809344"/>
        <c:axId val="0"/>
      </c:bar3DChart>
      <c:catAx>
        <c:axId val="7880780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8809344"/>
        <c:crosses val="autoZero"/>
        <c:auto val="1"/>
        <c:lblAlgn val="ctr"/>
        <c:lblOffset val="100"/>
        <c:noMultiLvlLbl val="0"/>
      </c:catAx>
      <c:valAx>
        <c:axId val="78809344"/>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880780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dLbl>
              <c:idx val="0"/>
              <c:tx>
                <c:rich>
                  <a:bodyPr/>
                  <a:lstStyle/>
                  <a:p>
                    <a:fld id="{97B4D144-F0F2-4E51-8E96-FB5A4E96EE36}" type="CATEGORYNAME">
                      <a:rPr lang="ru-RU"/>
                      <a:pPr/>
                      <a:t>[ИМЯ КАТЕГОРИИ]</a:t>
                    </a:fld>
                    <a:r>
                      <a:rPr lang="ru-RU" baseline="0"/>
                      <a:t>; 26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EC-496C-97FE-88F79081D7D8}"/>
                </c:ext>
              </c:extLst>
            </c:dLbl>
            <c:dLbl>
              <c:idx val="1"/>
              <c:tx>
                <c:rich>
                  <a:bodyPr/>
                  <a:lstStyle/>
                  <a:p>
                    <a:fld id="{464DCB90-A4BB-40F4-BD84-7F117E9FF628}" type="CATEGORYNAME">
                      <a:rPr lang="ru-RU"/>
                      <a:pPr/>
                      <a:t>[ИМЯ КАТЕГОРИИ]</a:t>
                    </a:fld>
                    <a:r>
                      <a:rPr lang="ru-RU" baseline="0"/>
                      <a:t>; 61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8EC-496C-97FE-88F79081D7D8}"/>
                </c:ext>
              </c:extLst>
            </c:dLbl>
            <c:dLbl>
              <c:idx val="4"/>
              <c:tx>
                <c:rich>
                  <a:bodyPr/>
                  <a:lstStyle/>
                  <a:p>
                    <a:fld id="{080694A1-E171-4B83-BAE8-E88F90E3521C}" type="CATEGORYNAME">
                      <a:rPr lang="ru-RU"/>
                      <a:pPr/>
                      <a:t>[ИМЯ КАТЕГОРИИ]</a:t>
                    </a:fld>
                    <a:r>
                      <a:rPr lang="ru-RU" baseline="0"/>
                      <a:t>; 300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EC-496C-97FE-88F79081D7D8}"/>
                </c:ext>
              </c:extLst>
            </c:dLbl>
            <c:spPr>
              <a:noFill/>
              <a:ln w="25400">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Лист1!$N$43:$N$48</c:f>
              <c:strCache>
                <c:ptCount val="6"/>
                <c:pt idx="0">
                  <c:v>начальные</c:v>
                </c:pt>
                <c:pt idx="1">
                  <c:v>основные</c:v>
                </c:pt>
                <c:pt idx="4">
                  <c:v>средние</c:v>
                </c:pt>
                <c:pt idx="5">
                  <c:v>филиалы</c:v>
                </c:pt>
              </c:strCache>
            </c:strRef>
          </c:cat>
          <c:val>
            <c:numRef>
              <c:f>Лист1!$O$43:$O$48</c:f>
              <c:numCache>
                <c:formatCode>General</c:formatCode>
                <c:ptCount val="6"/>
                <c:pt idx="0">
                  <c:v>28</c:v>
                </c:pt>
                <c:pt idx="1">
                  <c:v>62</c:v>
                </c:pt>
                <c:pt idx="4">
                  <c:v>299</c:v>
                </c:pt>
                <c:pt idx="5">
                  <c:v>13</c:v>
                </c:pt>
              </c:numCache>
            </c:numRef>
          </c:val>
          <c:extLst>
            <c:ext xmlns:c16="http://schemas.microsoft.com/office/drawing/2014/chart" uri="{C3380CC4-5D6E-409C-BE32-E72D297353CC}">
              <c16:uniqueId val="{00000003-38EC-496C-97FE-88F79081D7D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ru-RU"/>
              <a:t>Доля  обучающихся во вторую смену  от общего количества учащихся</a:t>
            </a:r>
          </a:p>
        </c:rich>
      </c:tx>
      <c:overlay val="0"/>
    </c:title>
    <c:autoTitleDeleted val="0"/>
    <c:plotArea>
      <c:layout/>
      <c:lineChart>
        <c:grouping val="standard"/>
        <c:varyColors val="0"/>
        <c:ser>
          <c:idx val="0"/>
          <c:order val="0"/>
          <c:tx>
            <c:strRef>
              <c:f>Лист1!$A$68</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Лист1!$G$67:$K$67</c:f>
              <c:strCache>
                <c:ptCount val="5"/>
                <c:pt idx="0">
                  <c:v>2017/18</c:v>
                </c:pt>
                <c:pt idx="1">
                  <c:v>2018/19</c:v>
                </c:pt>
                <c:pt idx="2">
                  <c:v>2019/20</c:v>
                </c:pt>
                <c:pt idx="3">
                  <c:v>2020/21</c:v>
                </c:pt>
                <c:pt idx="4">
                  <c:v>2021/22</c:v>
                </c:pt>
              </c:strCache>
            </c:strRef>
          </c:cat>
          <c:val>
            <c:numRef>
              <c:f>Лист1!$G$68:$K$68</c:f>
              <c:numCache>
                <c:formatCode>General</c:formatCode>
                <c:ptCount val="5"/>
                <c:pt idx="0">
                  <c:v>4.7</c:v>
                </c:pt>
                <c:pt idx="1">
                  <c:v>4.2</c:v>
                </c:pt>
                <c:pt idx="2">
                  <c:v>4.3</c:v>
                </c:pt>
                <c:pt idx="3">
                  <c:v>4.7</c:v>
                </c:pt>
                <c:pt idx="4">
                  <c:v>5.0999999999999996</c:v>
                </c:pt>
              </c:numCache>
            </c:numRef>
          </c:val>
          <c:smooth val="0"/>
          <c:extLst>
            <c:ext xmlns:c16="http://schemas.microsoft.com/office/drawing/2014/chart" uri="{C3380CC4-5D6E-409C-BE32-E72D297353CC}">
              <c16:uniqueId val="{00000000-36F6-4E09-9554-FE31E8573A81}"/>
            </c:ext>
          </c:extLst>
        </c:ser>
        <c:dLbls>
          <c:showLegendKey val="0"/>
          <c:showVal val="0"/>
          <c:showCatName val="0"/>
          <c:showSerName val="0"/>
          <c:showPercent val="0"/>
          <c:showBubbleSize val="0"/>
        </c:dLbls>
        <c:smooth val="0"/>
        <c:axId val="82143872"/>
        <c:axId val="82178432"/>
      </c:lineChart>
      <c:catAx>
        <c:axId val="8214387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82178432"/>
        <c:crosses val="autoZero"/>
        <c:auto val="1"/>
        <c:lblAlgn val="ctr"/>
        <c:lblOffset val="100"/>
        <c:noMultiLvlLbl val="0"/>
      </c:catAx>
      <c:valAx>
        <c:axId val="8217843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821438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a:t>
            </a:r>
            <a:r>
              <a:rPr lang="ru-RU" baseline="0"/>
              <a:t> "ударников" по итогам учебного года</a:t>
            </a:r>
            <a:endParaRPr lang="ru-RU"/>
          </a:p>
        </c:rich>
      </c:tx>
      <c:overlay val="0"/>
    </c:title>
    <c:autoTitleDeleted val="0"/>
    <c:plotArea>
      <c:layout/>
      <c:lineChart>
        <c:grouping val="standard"/>
        <c:varyColors val="0"/>
        <c:ser>
          <c:idx val="0"/>
          <c:order val="0"/>
          <c:dLbls>
            <c:dLbl>
              <c:idx val="0"/>
              <c:layout>
                <c:manualLayout>
                  <c:x val="-2.5462668816040075E-17"/>
                  <c:y val="5.0925925925925923E-2"/>
                </c:manualLayout>
              </c:layout>
              <c:spPr/>
              <c:txPr>
                <a:bodyPr/>
                <a:lstStyle/>
                <a:p>
                  <a:pPr>
                    <a:defRPr sz="872" b="1"/>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73-4166-BED4-14BB07089039}"/>
                </c:ext>
              </c:extLst>
            </c:dLbl>
            <c:dLbl>
              <c:idx val="1"/>
              <c:layout>
                <c:manualLayout>
                  <c:x val="-5.5555555555555046E-3"/>
                  <c:y val="5.5555555555555643E-2"/>
                </c:manualLayout>
              </c:layout>
              <c:spPr/>
              <c:txPr>
                <a:bodyPr/>
                <a:lstStyle/>
                <a:p>
                  <a:pPr>
                    <a:defRPr sz="872" b="1"/>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3-4166-BED4-14BB07089039}"/>
                </c:ext>
              </c:extLst>
            </c:dLbl>
            <c:dLbl>
              <c:idx val="2"/>
              <c:layout>
                <c:manualLayout>
                  <c:x val="-1.1111111111111122E-2"/>
                  <c:y val="6.9444444444444503E-2"/>
                </c:manualLayout>
              </c:layout>
              <c:spPr/>
              <c:txPr>
                <a:bodyPr/>
                <a:lstStyle/>
                <a:p>
                  <a:pPr>
                    <a:defRPr sz="872" b="1"/>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73-4166-BED4-14BB07089039}"/>
                </c:ext>
              </c:extLst>
            </c:dLbl>
            <c:dLbl>
              <c:idx val="3"/>
              <c:layout>
                <c:manualLayout>
                  <c:x val="-1.1111111111111018E-2"/>
                  <c:y val="3.7037037037037056E-2"/>
                </c:manualLayout>
              </c:layout>
              <c:spPr/>
              <c:txPr>
                <a:bodyPr/>
                <a:lstStyle/>
                <a:p>
                  <a:pPr>
                    <a:defRPr sz="872" b="1"/>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3-4166-BED4-14BB07089039}"/>
                </c:ext>
              </c:extLst>
            </c:dLbl>
            <c:dLbl>
              <c:idx val="4"/>
              <c:layout>
                <c:manualLayout>
                  <c:x val="-5.5555555555554491E-3"/>
                  <c:y val="5.0925925925925923E-2"/>
                </c:manualLayout>
              </c:layout>
              <c:spPr/>
              <c:txPr>
                <a:bodyPr/>
                <a:lstStyle/>
                <a:p>
                  <a:pPr>
                    <a:defRPr sz="872" b="1"/>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73-4166-BED4-14BB07089039}"/>
                </c:ext>
              </c:extLst>
            </c:dLbl>
            <c:spPr>
              <a:noFill/>
              <a:ln w="15823">
                <a:noFill/>
              </a:ln>
            </c:spPr>
            <c:txPr>
              <a:bodyPr/>
              <a:lstStyle/>
              <a:p>
                <a:pPr>
                  <a:defRPr sz="872"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общие'!$W$22:$W$26</c:f>
              <c:strCache>
                <c:ptCount val="5"/>
                <c:pt idx="0">
                  <c:v>2017г</c:v>
                </c:pt>
                <c:pt idx="1">
                  <c:v>2018г</c:v>
                </c:pt>
                <c:pt idx="2">
                  <c:v>2019г</c:v>
                </c:pt>
                <c:pt idx="3">
                  <c:v>2020г.</c:v>
                </c:pt>
                <c:pt idx="4">
                  <c:v>2021 г.</c:v>
                </c:pt>
              </c:strCache>
            </c:strRef>
          </c:cat>
          <c:val>
            <c:numRef>
              <c:f>'Диаграммы общие'!$X$22:$X$26</c:f>
              <c:numCache>
                <c:formatCode>\О\с\н\о\в\н\о\й</c:formatCode>
                <c:ptCount val="5"/>
                <c:pt idx="0">
                  <c:v>40873</c:v>
                </c:pt>
                <c:pt idx="1">
                  <c:v>42821</c:v>
                </c:pt>
                <c:pt idx="2">
                  <c:v>43902</c:v>
                </c:pt>
                <c:pt idx="3">
                  <c:v>46381</c:v>
                </c:pt>
                <c:pt idx="4">
                  <c:v>45281</c:v>
                </c:pt>
              </c:numCache>
            </c:numRef>
          </c:val>
          <c:smooth val="0"/>
          <c:extLst>
            <c:ext xmlns:c16="http://schemas.microsoft.com/office/drawing/2014/chart" uri="{C3380CC4-5D6E-409C-BE32-E72D297353CC}">
              <c16:uniqueId val="{00000005-4973-4166-BED4-14BB07089039}"/>
            </c:ext>
          </c:extLst>
        </c:ser>
        <c:dLbls>
          <c:showLegendKey val="0"/>
          <c:showVal val="0"/>
          <c:showCatName val="0"/>
          <c:showSerName val="0"/>
          <c:showPercent val="0"/>
          <c:showBubbleSize val="0"/>
        </c:dLbls>
        <c:marker val="1"/>
        <c:smooth val="0"/>
        <c:axId val="109052288"/>
        <c:axId val="109053824"/>
      </c:lineChart>
      <c:catAx>
        <c:axId val="109052288"/>
        <c:scaling>
          <c:orientation val="minMax"/>
        </c:scaling>
        <c:delete val="0"/>
        <c:axPos val="b"/>
        <c:numFmt formatCode="General" sourceLinked="1"/>
        <c:majorTickMark val="none"/>
        <c:minorTickMark val="none"/>
        <c:tickLblPos val="nextTo"/>
        <c:crossAx val="109053824"/>
        <c:crosses val="autoZero"/>
        <c:auto val="1"/>
        <c:lblAlgn val="ctr"/>
        <c:lblOffset val="100"/>
        <c:noMultiLvlLbl val="0"/>
      </c:catAx>
      <c:valAx>
        <c:axId val="109053824"/>
        <c:scaling>
          <c:orientation val="minMax"/>
        </c:scaling>
        <c:delete val="0"/>
        <c:axPos val="l"/>
        <c:majorGridlines/>
        <c:numFmt formatCode="\О\с\н\о\в\н\о\й" sourceLinked="1"/>
        <c:majorTickMark val="none"/>
        <c:minorTickMark val="none"/>
        <c:tickLblPos val="nextTo"/>
        <c:spPr>
          <a:ln w="5934">
            <a:noFill/>
          </a:ln>
        </c:spPr>
        <c:crossAx val="10905228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2020 год</c:v>
                </c:pt>
              </c:strCache>
            </c:strRef>
          </c:tx>
          <c:invertIfNegative val="0"/>
          <c:cat>
            <c:strRef>
              <c:f>Лист1!$B$1:$E$1</c:f>
              <c:strCache>
                <c:ptCount val="4"/>
                <c:pt idx="0">
                  <c:v>«2»</c:v>
                </c:pt>
                <c:pt idx="1">
                  <c:v>«3»</c:v>
                </c:pt>
                <c:pt idx="2">
                  <c:v>«4»</c:v>
                </c:pt>
                <c:pt idx="3">
                  <c:v>«5»</c:v>
                </c:pt>
              </c:strCache>
            </c:strRef>
          </c:cat>
          <c:val>
            <c:numRef>
              <c:f>Лист1!$B$2:$E$2</c:f>
              <c:numCache>
                <c:formatCode>General</c:formatCode>
                <c:ptCount val="4"/>
                <c:pt idx="0">
                  <c:v>9.92</c:v>
                </c:pt>
                <c:pt idx="1">
                  <c:v>34.979999999999997</c:v>
                </c:pt>
                <c:pt idx="2">
                  <c:v>42.05</c:v>
                </c:pt>
                <c:pt idx="3">
                  <c:v>13.06</c:v>
                </c:pt>
              </c:numCache>
            </c:numRef>
          </c:val>
          <c:extLst>
            <c:ext xmlns:c16="http://schemas.microsoft.com/office/drawing/2014/chart" uri="{C3380CC4-5D6E-409C-BE32-E72D297353CC}">
              <c16:uniqueId val="{00000000-C1D5-4EFC-A656-35819900DD22}"/>
            </c:ext>
          </c:extLst>
        </c:ser>
        <c:ser>
          <c:idx val="1"/>
          <c:order val="1"/>
          <c:tx>
            <c:strRef>
              <c:f>Лист1!$A$3</c:f>
              <c:strCache>
                <c:ptCount val="1"/>
                <c:pt idx="0">
                  <c:v>2021 год</c:v>
                </c:pt>
              </c:strCache>
            </c:strRef>
          </c:tx>
          <c:invertIfNegative val="0"/>
          <c:cat>
            <c:strRef>
              <c:f>Лист1!$B$1:$E$1</c:f>
              <c:strCache>
                <c:ptCount val="4"/>
                <c:pt idx="0">
                  <c:v>«2»</c:v>
                </c:pt>
                <c:pt idx="1">
                  <c:v>«3»</c:v>
                </c:pt>
                <c:pt idx="2">
                  <c:v>«4»</c:v>
                </c:pt>
                <c:pt idx="3">
                  <c:v>«5»</c:v>
                </c:pt>
              </c:strCache>
            </c:strRef>
          </c:cat>
          <c:val>
            <c:numRef>
              <c:f>Лист1!$B$3:$E$3</c:f>
              <c:numCache>
                <c:formatCode>General</c:formatCode>
                <c:ptCount val="4"/>
                <c:pt idx="0">
                  <c:v>3.18</c:v>
                </c:pt>
                <c:pt idx="1">
                  <c:v>27.3</c:v>
                </c:pt>
                <c:pt idx="2">
                  <c:v>47.79</c:v>
                </c:pt>
                <c:pt idx="3">
                  <c:v>21.73</c:v>
                </c:pt>
              </c:numCache>
            </c:numRef>
          </c:val>
          <c:extLst>
            <c:ext xmlns:c16="http://schemas.microsoft.com/office/drawing/2014/chart" uri="{C3380CC4-5D6E-409C-BE32-E72D297353CC}">
              <c16:uniqueId val="{00000001-C1D5-4EFC-A656-35819900DD22}"/>
            </c:ext>
          </c:extLst>
        </c:ser>
        <c:dLbls>
          <c:showLegendKey val="0"/>
          <c:showVal val="0"/>
          <c:showCatName val="0"/>
          <c:showSerName val="0"/>
          <c:showPercent val="0"/>
          <c:showBubbleSize val="0"/>
        </c:dLbls>
        <c:gapWidth val="150"/>
        <c:axId val="220984832"/>
        <c:axId val="220986368"/>
      </c:barChart>
      <c:catAx>
        <c:axId val="220984832"/>
        <c:scaling>
          <c:orientation val="minMax"/>
        </c:scaling>
        <c:delete val="0"/>
        <c:axPos val="b"/>
        <c:numFmt formatCode="General" sourceLinked="0"/>
        <c:majorTickMark val="out"/>
        <c:minorTickMark val="none"/>
        <c:tickLblPos val="nextTo"/>
        <c:crossAx val="220986368"/>
        <c:crosses val="autoZero"/>
        <c:auto val="1"/>
        <c:lblAlgn val="ctr"/>
        <c:lblOffset val="100"/>
        <c:noMultiLvlLbl val="0"/>
      </c:catAx>
      <c:valAx>
        <c:axId val="220986368"/>
        <c:scaling>
          <c:orientation val="minMax"/>
        </c:scaling>
        <c:delete val="0"/>
        <c:axPos val="l"/>
        <c:majorGridlines/>
        <c:numFmt formatCode="General" sourceLinked="1"/>
        <c:majorTickMark val="out"/>
        <c:minorTickMark val="none"/>
        <c:tickLblPos val="nextTo"/>
        <c:crossAx val="220984832"/>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766185476815392E-2"/>
          <c:y val="5.1400554097404488E-2"/>
          <c:w val="0.73124912510936135"/>
          <c:h val="0.8326195683872849"/>
        </c:manualLayout>
      </c:layout>
      <c:barChart>
        <c:barDir val="col"/>
        <c:grouping val="clustered"/>
        <c:varyColors val="0"/>
        <c:ser>
          <c:idx val="0"/>
          <c:order val="0"/>
          <c:tx>
            <c:strRef>
              <c:f>Лист1!$A$2</c:f>
              <c:strCache>
                <c:ptCount val="1"/>
                <c:pt idx="0">
                  <c:v>2020 год</c:v>
                </c:pt>
              </c:strCache>
            </c:strRef>
          </c:tx>
          <c:invertIfNegative val="0"/>
          <c:cat>
            <c:strRef>
              <c:f>Лист1!$B$1:$E$1</c:f>
              <c:strCache>
                <c:ptCount val="4"/>
                <c:pt idx="0">
                  <c:v>«2»</c:v>
                </c:pt>
                <c:pt idx="1">
                  <c:v>«3»</c:v>
                </c:pt>
                <c:pt idx="2">
                  <c:v>«4»</c:v>
                </c:pt>
                <c:pt idx="3">
                  <c:v>«5»</c:v>
                </c:pt>
              </c:strCache>
            </c:strRef>
          </c:cat>
          <c:val>
            <c:numRef>
              <c:f>Лист1!$B$2:$E$2</c:f>
              <c:numCache>
                <c:formatCode>General</c:formatCode>
                <c:ptCount val="4"/>
                <c:pt idx="0">
                  <c:v>5.45</c:v>
                </c:pt>
                <c:pt idx="1">
                  <c:v>25.34</c:v>
                </c:pt>
                <c:pt idx="2">
                  <c:v>44.1</c:v>
                </c:pt>
                <c:pt idx="3">
                  <c:v>25.11</c:v>
                </c:pt>
              </c:numCache>
            </c:numRef>
          </c:val>
          <c:extLst>
            <c:ext xmlns:c16="http://schemas.microsoft.com/office/drawing/2014/chart" uri="{C3380CC4-5D6E-409C-BE32-E72D297353CC}">
              <c16:uniqueId val="{00000000-A487-4FC8-BAA3-D1DAB8CC8B9B}"/>
            </c:ext>
          </c:extLst>
        </c:ser>
        <c:ser>
          <c:idx val="1"/>
          <c:order val="1"/>
          <c:tx>
            <c:strRef>
              <c:f>Лист1!$A$3</c:f>
              <c:strCache>
                <c:ptCount val="1"/>
                <c:pt idx="0">
                  <c:v>2021 год</c:v>
                </c:pt>
              </c:strCache>
            </c:strRef>
          </c:tx>
          <c:invertIfNegative val="0"/>
          <c:cat>
            <c:strRef>
              <c:f>Лист1!$B$1:$E$1</c:f>
              <c:strCache>
                <c:ptCount val="4"/>
                <c:pt idx="0">
                  <c:v>«2»</c:v>
                </c:pt>
                <c:pt idx="1">
                  <c:v>«3»</c:v>
                </c:pt>
                <c:pt idx="2">
                  <c:v>«4»</c:v>
                </c:pt>
                <c:pt idx="3">
                  <c:v>«5»</c:v>
                </c:pt>
              </c:strCache>
            </c:strRef>
          </c:cat>
          <c:val>
            <c:numRef>
              <c:f>Лист1!$B$3:$E$3</c:f>
              <c:numCache>
                <c:formatCode>General</c:formatCode>
                <c:ptCount val="4"/>
                <c:pt idx="0">
                  <c:v>1.36</c:v>
                </c:pt>
                <c:pt idx="1">
                  <c:v>18.12</c:v>
                </c:pt>
                <c:pt idx="2">
                  <c:v>44.56</c:v>
                </c:pt>
                <c:pt idx="3">
                  <c:v>35.96</c:v>
                </c:pt>
              </c:numCache>
            </c:numRef>
          </c:val>
          <c:extLst>
            <c:ext xmlns:c16="http://schemas.microsoft.com/office/drawing/2014/chart" uri="{C3380CC4-5D6E-409C-BE32-E72D297353CC}">
              <c16:uniqueId val="{00000001-A487-4FC8-BAA3-D1DAB8CC8B9B}"/>
            </c:ext>
          </c:extLst>
        </c:ser>
        <c:dLbls>
          <c:showLegendKey val="0"/>
          <c:showVal val="0"/>
          <c:showCatName val="0"/>
          <c:showSerName val="0"/>
          <c:showPercent val="0"/>
          <c:showBubbleSize val="0"/>
        </c:dLbls>
        <c:gapWidth val="150"/>
        <c:axId val="225852800"/>
        <c:axId val="225887360"/>
      </c:barChart>
      <c:catAx>
        <c:axId val="225852800"/>
        <c:scaling>
          <c:orientation val="minMax"/>
        </c:scaling>
        <c:delete val="0"/>
        <c:axPos val="b"/>
        <c:numFmt formatCode="General" sourceLinked="0"/>
        <c:majorTickMark val="out"/>
        <c:minorTickMark val="none"/>
        <c:tickLblPos val="nextTo"/>
        <c:crossAx val="225887360"/>
        <c:crosses val="autoZero"/>
        <c:auto val="1"/>
        <c:lblAlgn val="ctr"/>
        <c:lblOffset val="100"/>
        <c:noMultiLvlLbl val="0"/>
      </c:catAx>
      <c:valAx>
        <c:axId val="225887360"/>
        <c:scaling>
          <c:orientation val="minMax"/>
        </c:scaling>
        <c:delete val="0"/>
        <c:axPos val="l"/>
        <c:majorGridlines/>
        <c:numFmt formatCode="General" sourceLinked="1"/>
        <c:majorTickMark val="out"/>
        <c:minorTickMark val="none"/>
        <c:tickLblPos val="nextTo"/>
        <c:crossAx val="2258528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22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3.853798899174584E-2"/>
          <c:y val="2.9608167028317416E-2"/>
          <c:w val="0.85515873015873345"/>
          <c:h val="0.81132075471698117"/>
        </c:manualLayout>
      </c:layout>
      <c:bar3DChart>
        <c:barDir val="bar"/>
        <c:grouping val="clustered"/>
        <c:varyColors val="0"/>
        <c:ser>
          <c:idx val="1"/>
          <c:order val="0"/>
          <c:tx>
            <c:strRef>
              <c:f>Sheet1!$A$2</c:f>
              <c:strCache>
                <c:ptCount val="1"/>
                <c:pt idx="0">
                  <c:v>2020</c:v>
                </c:pt>
              </c:strCache>
            </c:strRef>
          </c:tx>
          <c:spPr>
            <a:solidFill>
              <a:srgbClr val="FF3399"/>
            </a:solidFill>
            <a:ln w="9844">
              <a:solidFill>
                <a:srgbClr val="000000"/>
              </a:solidFill>
              <a:prstDash val="solid"/>
            </a:ln>
          </c:spPr>
          <c:invertIfNegative val="0"/>
          <c:dLbls>
            <c:dLbl>
              <c:idx val="0"/>
              <c:layout>
                <c:manualLayout>
                  <c:x val="-9.0261222501826527E-2"/>
                  <c:y val="-2.1389117405100496E-4"/>
                </c:manualLayout>
              </c:layout>
              <c:spPr>
                <a:noFill/>
                <a:ln w="19686">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5-4034-B220-E05B70F52D11}"/>
                </c:ext>
              </c:extLst>
            </c:dLbl>
            <c:spPr>
              <a:noFill/>
              <a:ln w="1968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c:formatCode>
                <c:ptCount val="1"/>
                <c:pt idx="0">
                  <c:v>0.73000000000000009</c:v>
                </c:pt>
              </c:numCache>
            </c:numRef>
          </c:val>
          <c:extLst>
            <c:ext xmlns:c16="http://schemas.microsoft.com/office/drawing/2014/chart" uri="{C3380CC4-5D6E-409C-BE32-E72D297353CC}">
              <c16:uniqueId val="{00000001-7845-4034-B220-E05B70F52D11}"/>
            </c:ext>
          </c:extLst>
        </c:ser>
        <c:ser>
          <c:idx val="2"/>
          <c:order val="1"/>
          <c:tx>
            <c:strRef>
              <c:f>Sheet1!$A$3</c:f>
              <c:strCache>
                <c:ptCount val="1"/>
                <c:pt idx="0">
                  <c:v>2021</c:v>
                </c:pt>
              </c:strCache>
            </c:strRef>
          </c:tx>
          <c:spPr>
            <a:solidFill>
              <a:srgbClr val="FFCCCC"/>
            </a:solidFill>
            <a:ln w="9844">
              <a:solidFill>
                <a:srgbClr val="000000"/>
              </a:solidFill>
              <a:prstDash val="solid"/>
            </a:ln>
          </c:spPr>
          <c:invertIfNegative val="0"/>
          <c:dLbls>
            <c:dLbl>
              <c:idx val="0"/>
              <c:layout>
                <c:manualLayout>
                  <c:x val="-9.9669778391103206E-2"/>
                  <c:y val="-9.5177655031927454E-3"/>
                </c:manualLayout>
              </c:layout>
              <c:spPr>
                <a:noFill/>
                <a:ln w="19686">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5-4034-B220-E05B70F52D11}"/>
                </c:ext>
              </c:extLst>
            </c:dLbl>
            <c:spPr>
              <a:noFill/>
              <a:ln w="1968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c:formatCode>
                <c:ptCount val="1"/>
                <c:pt idx="0">
                  <c:v>0.81</c:v>
                </c:pt>
              </c:numCache>
            </c:numRef>
          </c:val>
          <c:extLst>
            <c:ext xmlns:c16="http://schemas.microsoft.com/office/drawing/2014/chart" uri="{C3380CC4-5D6E-409C-BE32-E72D297353CC}">
              <c16:uniqueId val="{00000003-7845-4034-B220-E05B70F52D11}"/>
            </c:ext>
          </c:extLst>
        </c:ser>
        <c:dLbls>
          <c:showLegendKey val="0"/>
          <c:showVal val="0"/>
          <c:showCatName val="0"/>
          <c:showSerName val="0"/>
          <c:showPercent val="0"/>
          <c:showBubbleSize val="0"/>
        </c:dLbls>
        <c:gapWidth val="150"/>
        <c:gapDepth val="0"/>
        <c:shape val="box"/>
        <c:axId val="95177728"/>
        <c:axId val="95187712"/>
        <c:axId val="0"/>
      </c:bar3DChart>
      <c:catAx>
        <c:axId val="95177728"/>
        <c:scaling>
          <c:orientation val="minMax"/>
        </c:scaling>
        <c:delete val="0"/>
        <c:axPos val="l"/>
        <c:numFmt formatCode="General" sourceLinked="1"/>
        <c:majorTickMark val="out"/>
        <c:minorTickMark val="none"/>
        <c:tickLblPos val="low"/>
        <c:spPr>
          <a:ln w="2461">
            <a:solidFill>
              <a:srgbClr val="000000"/>
            </a:solidFill>
            <a:prstDash val="solid"/>
          </a:ln>
        </c:spPr>
        <c:txPr>
          <a:bodyPr rot="0" vert="horz"/>
          <a:lstStyle/>
          <a:p>
            <a:pPr>
              <a:defRPr sz="736" b="1" i="0" u="none" strike="noStrike" baseline="0">
                <a:solidFill>
                  <a:srgbClr val="000000"/>
                </a:solidFill>
                <a:latin typeface="Calibri"/>
                <a:ea typeface="Calibri"/>
                <a:cs typeface="Calibri"/>
              </a:defRPr>
            </a:pPr>
            <a:endParaRPr lang="ru-RU"/>
          </a:p>
        </c:txPr>
        <c:crossAx val="95187712"/>
        <c:crosses val="autoZero"/>
        <c:auto val="1"/>
        <c:lblAlgn val="ctr"/>
        <c:lblOffset val="100"/>
        <c:tickLblSkip val="1"/>
        <c:tickMarkSkip val="1"/>
        <c:noMultiLvlLbl val="0"/>
      </c:catAx>
      <c:valAx>
        <c:axId val="95187712"/>
        <c:scaling>
          <c:orientation val="minMax"/>
        </c:scaling>
        <c:delete val="0"/>
        <c:axPos val="b"/>
        <c:majorGridlines>
          <c:spPr>
            <a:ln w="2461">
              <a:solidFill>
                <a:schemeClr val="accent5">
                  <a:lumMod val="75000"/>
                </a:schemeClr>
              </a:solidFill>
              <a:prstDash val="solid"/>
            </a:ln>
          </c:spPr>
        </c:majorGridlines>
        <c:numFmt formatCode="0%" sourceLinked="1"/>
        <c:majorTickMark val="out"/>
        <c:minorTickMark val="none"/>
        <c:tickLblPos val="nextTo"/>
        <c:spPr>
          <a:ln w="2461">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95177728"/>
        <c:crosses val="autoZero"/>
        <c:crossBetween val="between"/>
      </c:valAx>
      <c:spPr>
        <a:noFill/>
        <a:ln w="19776">
          <a:noFill/>
        </a:ln>
      </c:spPr>
    </c:plotArea>
    <c:legend>
      <c:legendPos val="r"/>
      <c:layout>
        <c:manualLayout>
          <c:xMode val="edge"/>
          <c:yMode val="edge"/>
          <c:x val="0.86447454068241469"/>
          <c:y val="0.19186684473412796"/>
          <c:w val="0.11343445227241346"/>
          <c:h val="0.51568100244885118"/>
        </c:manualLayout>
      </c:layout>
      <c:overlay val="0"/>
      <c:spPr>
        <a:noFill/>
        <a:ln w="2461">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3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2020</c:v>
                </c:pt>
              </c:strCache>
            </c:strRef>
          </c:tx>
          <c:invertIfNegative val="0"/>
          <c:cat>
            <c:numRef>
              <c:f>Лист1!$B$1:$E$1</c:f>
              <c:numCache>
                <c:formatCode>General</c:formatCode>
                <c:ptCount val="4"/>
                <c:pt idx="0">
                  <c:v>2</c:v>
                </c:pt>
                <c:pt idx="1">
                  <c:v>3</c:v>
                </c:pt>
                <c:pt idx="2">
                  <c:v>4</c:v>
                </c:pt>
                <c:pt idx="3">
                  <c:v>5</c:v>
                </c:pt>
              </c:numCache>
            </c:numRef>
          </c:cat>
          <c:val>
            <c:numRef>
              <c:f>Лист1!$B$2:$E$2</c:f>
              <c:numCache>
                <c:formatCode>General</c:formatCode>
                <c:ptCount val="4"/>
                <c:pt idx="0">
                  <c:v>13.55</c:v>
                </c:pt>
                <c:pt idx="1">
                  <c:v>41.81</c:v>
                </c:pt>
                <c:pt idx="2">
                  <c:v>33.03</c:v>
                </c:pt>
                <c:pt idx="3">
                  <c:v>11.61</c:v>
                </c:pt>
              </c:numCache>
            </c:numRef>
          </c:val>
          <c:extLst>
            <c:ext xmlns:c16="http://schemas.microsoft.com/office/drawing/2014/chart" uri="{C3380CC4-5D6E-409C-BE32-E72D297353CC}">
              <c16:uniqueId val="{00000000-B231-4F22-90DD-5DB61DD2DA9C}"/>
            </c:ext>
          </c:extLst>
        </c:ser>
        <c:ser>
          <c:idx val="1"/>
          <c:order val="1"/>
          <c:tx>
            <c:strRef>
              <c:f>Лист1!$A$3</c:f>
              <c:strCache>
                <c:ptCount val="1"/>
                <c:pt idx="0">
                  <c:v>2021</c:v>
                </c:pt>
              </c:strCache>
            </c:strRef>
          </c:tx>
          <c:invertIfNegative val="0"/>
          <c:cat>
            <c:numRef>
              <c:f>Лист1!$B$1:$E$1</c:f>
              <c:numCache>
                <c:formatCode>General</c:formatCode>
                <c:ptCount val="4"/>
                <c:pt idx="0">
                  <c:v>2</c:v>
                </c:pt>
                <c:pt idx="1">
                  <c:v>3</c:v>
                </c:pt>
                <c:pt idx="2">
                  <c:v>4</c:v>
                </c:pt>
                <c:pt idx="3">
                  <c:v>5</c:v>
                </c:pt>
              </c:numCache>
            </c:numRef>
          </c:cat>
          <c:val>
            <c:numRef>
              <c:f>Лист1!$B$3:$E$3</c:f>
              <c:numCache>
                <c:formatCode>General</c:formatCode>
                <c:ptCount val="4"/>
                <c:pt idx="0">
                  <c:v>8.5399999999999991</c:v>
                </c:pt>
                <c:pt idx="1">
                  <c:v>38.020000000000003</c:v>
                </c:pt>
                <c:pt idx="2">
                  <c:v>37.47</c:v>
                </c:pt>
                <c:pt idx="3">
                  <c:v>15.97</c:v>
                </c:pt>
              </c:numCache>
            </c:numRef>
          </c:val>
          <c:extLst>
            <c:ext xmlns:c16="http://schemas.microsoft.com/office/drawing/2014/chart" uri="{C3380CC4-5D6E-409C-BE32-E72D297353CC}">
              <c16:uniqueId val="{00000001-B231-4F22-90DD-5DB61DD2DA9C}"/>
            </c:ext>
          </c:extLst>
        </c:ser>
        <c:dLbls>
          <c:showLegendKey val="0"/>
          <c:showVal val="0"/>
          <c:showCatName val="0"/>
          <c:showSerName val="0"/>
          <c:showPercent val="0"/>
          <c:showBubbleSize val="0"/>
        </c:dLbls>
        <c:gapWidth val="150"/>
        <c:axId val="225900032"/>
        <c:axId val="225901568"/>
      </c:barChart>
      <c:catAx>
        <c:axId val="225900032"/>
        <c:scaling>
          <c:orientation val="minMax"/>
        </c:scaling>
        <c:delete val="0"/>
        <c:axPos val="b"/>
        <c:numFmt formatCode="General" sourceLinked="1"/>
        <c:majorTickMark val="out"/>
        <c:minorTickMark val="none"/>
        <c:tickLblPos val="nextTo"/>
        <c:crossAx val="225901568"/>
        <c:crosses val="autoZero"/>
        <c:auto val="1"/>
        <c:lblAlgn val="ctr"/>
        <c:lblOffset val="100"/>
        <c:noMultiLvlLbl val="0"/>
      </c:catAx>
      <c:valAx>
        <c:axId val="225901568"/>
        <c:scaling>
          <c:orientation val="minMax"/>
        </c:scaling>
        <c:delete val="0"/>
        <c:axPos val="l"/>
        <c:majorGridlines/>
        <c:numFmt formatCode="General" sourceLinked="1"/>
        <c:majorTickMark val="out"/>
        <c:minorTickMark val="none"/>
        <c:tickLblPos val="nextTo"/>
        <c:crossAx val="225900032"/>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2020</c:v>
                </c:pt>
              </c:strCache>
            </c:strRef>
          </c:tx>
          <c:invertIfNegative val="0"/>
          <c:cat>
            <c:numRef>
              <c:f>Лист1!$B$1:$E$1</c:f>
              <c:numCache>
                <c:formatCode>General</c:formatCode>
                <c:ptCount val="4"/>
                <c:pt idx="0">
                  <c:v>2</c:v>
                </c:pt>
                <c:pt idx="1">
                  <c:v>3</c:v>
                </c:pt>
                <c:pt idx="2">
                  <c:v>4</c:v>
                </c:pt>
                <c:pt idx="3">
                  <c:v>5</c:v>
                </c:pt>
              </c:numCache>
            </c:numRef>
          </c:cat>
          <c:val>
            <c:numRef>
              <c:f>Лист1!$B$2:$E$2</c:f>
              <c:numCache>
                <c:formatCode>General</c:formatCode>
                <c:ptCount val="4"/>
                <c:pt idx="0">
                  <c:v>11.37</c:v>
                </c:pt>
                <c:pt idx="1">
                  <c:v>37.57</c:v>
                </c:pt>
                <c:pt idx="2">
                  <c:v>33.08</c:v>
                </c:pt>
                <c:pt idx="3">
                  <c:v>17.98</c:v>
                </c:pt>
              </c:numCache>
            </c:numRef>
          </c:val>
          <c:extLst>
            <c:ext xmlns:c16="http://schemas.microsoft.com/office/drawing/2014/chart" uri="{C3380CC4-5D6E-409C-BE32-E72D297353CC}">
              <c16:uniqueId val="{00000000-4ABD-4CC3-B203-3B57FD5EB285}"/>
            </c:ext>
          </c:extLst>
        </c:ser>
        <c:ser>
          <c:idx val="1"/>
          <c:order val="1"/>
          <c:tx>
            <c:strRef>
              <c:f>Лист1!$A$3</c:f>
              <c:strCache>
                <c:ptCount val="1"/>
                <c:pt idx="0">
                  <c:v>2021</c:v>
                </c:pt>
              </c:strCache>
            </c:strRef>
          </c:tx>
          <c:invertIfNegative val="0"/>
          <c:cat>
            <c:numRef>
              <c:f>Лист1!$B$1:$E$1</c:f>
              <c:numCache>
                <c:formatCode>General</c:formatCode>
                <c:ptCount val="4"/>
                <c:pt idx="0">
                  <c:v>2</c:v>
                </c:pt>
                <c:pt idx="1">
                  <c:v>3</c:v>
                </c:pt>
                <c:pt idx="2">
                  <c:v>4</c:v>
                </c:pt>
                <c:pt idx="3">
                  <c:v>5</c:v>
                </c:pt>
              </c:numCache>
            </c:numRef>
          </c:cat>
          <c:val>
            <c:numRef>
              <c:f>Лист1!$B$3:$E$3</c:f>
              <c:numCache>
                <c:formatCode>General</c:formatCode>
                <c:ptCount val="4"/>
                <c:pt idx="0">
                  <c:v>6.84</c:v>
                </c:pt>
                <c:pt idx="1">
                  <c:v>33.78</c:v>
                </c:pt>
                <c:pt idx="2">
                  <c:v>36.15</c:v>
                </c:pt>
                <c:pt idx="3">
                  <c:v>23.23</c:v>
                </c:pt>
              </c:numCache>
            </c:numRef>
          </c:val>
          <c:extLst>
            <c:ext xmlns:c16="http://schemas.microsoft.com/office/drawing/2014/chart" uri="{C3380CC4-5D6E-409C-BE32-E72D297353CC}">
              <c16:uniqueId val="{00000001-4ABD-4CC3-B203-3B57FD5EB285}"/>
            </c:ext>
          </c:extLst>
        </c:ser>
        <c:dLbls>
          <c:showLegendKey val="0"/>
          <c:showVal val="0"/>
          <c:showCatName val="0"/>
          <c:showSerName val="0"/>
          <c:showPercent val="0"/>
          <c:showBubbleSize val="0"/>
        </c:dLbls>
        <c:gapWidth val="150"/>
        <c:axId val="226114944"/>
        <c:axId val="226149504"/>
      </c:barChart>
      <c:catAx>
        <c:axId val="226114944"/>
        <c:scaling>
          <c:orientation val="minMax"/>
        </c:scaling>
        <c:delete val="0"/>
        <c:axPos val="b"/>
        <c:numFmt formatCode="General" sourceLinked="1"/>
        <c:majorTickMark val="out"/>
        <c:minorTickMark val="none"/>
        <c:tickLblPos val="nextTo"/>
        <c:crossAx val="226149504"/>
        <c:crosses val="autoZero"/>
        <c:auto val="1"/>
        <c:lblAlgn val="ctr"/>
        <c:lblOffset val="100"/>
        <c:noMultiLvlLbl val="0"/>
      </c:catAx>
      <c:valAx>
        <c:axId val="226149504"/>
        <c:scaling>
          <c:orientation val="minMax"/>
        </c:scaling>
        <c:delete val="0"/>
        <c:axPos val="l"/>
        <c:majorGridlines/>
        <c:numFmt formatCode="General" sourceLinked="1"/>
        <c:majorTickMark val="out"/>
        <c:minorTickMark val="none"/>
        <c:tickLblPos val="nextTo"/>
        <c:crossAx val="226114944"/>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обучающиеся</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Лист1!$B$2:$B$7</c:f>
              <c:numCache>
                <c:formatCode>General</c:formatCode>
                <c:ptCount val="6"/>
                <c:pt idx="0">
                  <c:v>852</c:v>
                </c:pt>
                <c:pt idx="1">
                  <c:v>184</c:v>
                </c:pt>
                <c:pt idx="2">
                  <c:v>227</c:v>
                </c:pt>
                <c:pt idx="3">
                  <c:v>1799</c:v>
                </c:pt>
                <c:pt idx="4">
                  <c:v>370</c:v>
                </c:pt>
                <c:pt idx="5">
                  <c:v>450</c:v>
                </c:pt>
              </c:numCache>
            </c:numRef>
          </c:val>
          <c:extLst>
            <c:ext xmlns:c16="http://schemas.microsoft.com/office/drawing/2014/chart" uri="{C3380CC4-5D6E-409C-BE32-E72D297353CC}">
              <c16:uniqueId val="{00000000-9509-4627-8BA6-F5D11D56B3B6}"/>
            </c:ext>
          </c:extLst>
        </c:ser>
        <c:ser>
          <c:idx val="1"/>
          <c:order val="1"/>
          <c:tx>
            <c:strRef>
              <c:f>Лист1!$C$1</c:f>
              <c:strCache>
                <c:ptCount val="1"/>
                <c:pt idx="0">
                  <c:v>преподаватели</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Лист1!$C$2:$C$7</c:f>
              <c:numCache>
                <c:formatCode>General</c:formatCode>
                <c:ptCount val="6"/>
                <c:pt idx="0">
                  <c:v>21</c:v>
                </c:pt>
                <c:pt idx="1">
                  <c:v>6</c:v>
                </c:pt>
                <c:pt idx="2">
                  <c:v>9</c:v>
                </c:pt>
                <c:pt idx="3">
                  <c:v>58</c:v>
                </c:pt>
                <c:pt idx="4">
                  <c:v>15</c:v>
                </c:pt>
                <c:pt idx="5">
                  <c:v>22</c:v>
                </c:pt>
              </c:numCache>
            </c:numRef>
          </c:val>
          <c:extLst>
            <c:ext xmlns:c16="http://schemas.microsoft.com/office/drawing/2014/chart" uri="{C3380CC4-5D6E-409C-BE32-E72D297353CC}">
              <c16:uniqueId val="{00000001-9509-4627-8BA6-F5D11D56B3B6}"/>
            </c:ext>
          </c:extLst>
        </c:ser>
        <c:dLbls>
          <c:showLegendKey val="0"/>
          <c:showVal val="0"/>
          <c:showCatName val="0"/>
          <c:showSerName val="0"/>
          <c:showPercent val="0"/>
          <c:showBubbleSize val="0"/>
        </c:dLbls>
        <c:gapWidth val="150"/>
        <c:axId val="162520576"/>
        <c:axId val="189597952"/>
      </c:barChart>
      <c:catAx>
        <c:axId val="162520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597952"/>
        <c:crosses val="autoZero"/>
        <c:auto val="1"/>
        <c:lblAlgn val="ctr"/>
        <c:lblOffset val="100"/>
        <c:noMultiLvlLbl val="0"/>
      </c:catAx>
      <c:valAx>
        <c:axId val="18959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252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Лист1!$A$2:$A$22</c:f>
              <c:strCache>
                <c:ptCount val="21"/>
                <c:pt idx="0">
                  <c:v>Математика</c:v>
                </c:pt>
                <c:pt idx="1">
                  <c:v>Русский язык</c:v>
                </c:pt>
                <c:pt idx="2">
                  <c:v>Биология</c:v>
                </c:pt>
                <c:pt idx="3">
                  <c:v>Обществознание</c:v>
                </c:pt>
                <c:pt idx="4">
                  <c:v>Литература</c:v>
                </c:pt>
                <c:pt idx="5">
                  <c:v>Английский язык</c:v>
                </c:pt>
                <c:pt idx="6">
                  <c:v>История</c:v>
                </c:pt>
                <c:pt idx="7">
                  <c:v>Физическая культура</c:v>
                </c:pt>
                <c:pt idx="8">
                  <c:v>География</c:v>
                </c:pt>
                <c:pt idx="9">
                  <c:v>Основы безопасности и жизнедеятельности</c:v>
                </c:pt>
                <c:pt idx="10">
                  <c:v>Технология</c:v>
                </c:pt>
                <c:pt idx="11">
                  <c:v>Физика</c:v>
                </c:pt>
                <c:pt idx="12">
                  <c:v>Химия</c:v>
                </c:pt>
                <c:pt idx="13">
                  <c:v>Информатика (ИКТ)</c:v>
                </c:pt>
                <c:pt idx="14">
                  <c:v>Экология</c:v>
                </c:pt>
                <c:pt idx="15">
                  <c:v>Экономика</c:v>
                </c:pt>
                <c:pt idx="16">
                  <c:v>Немецкий язык</c:v>
                </c:pt>
                <c:pt idx="17">
                  <c:v>Право</c:v>
                </c:pt>
                <c:pt idx="18">
                  <c:v>Искусство (Мировая художественная культура)</c:v>
                </c:pt>
                <c:pt idx="19">
                  <c:v>Астрономия</c:v>
                </c:pt>
                <c:pt idx="20">
                  <c:v>Французский язык</c:v>
                </c:pt>
              </c:strCache>
            </c:strRef>
          </c:cat>
          <c:val>
            <c:numRef>
              <c:f>Лист1!$B$2:$B$22</c:f>
              <c:numCache>
                <c:formatCode>General</c:formatCode>
                <c:ptCount val="21"/>
                <c:pt idx="0">
                  <c:v>10386</c:v>
                </c:pt>
                <c:pt idx="1">
                  <c:v>10008</c:v>
                </c:pt>
                <c:pt idx="2">
                  <c:v>6751</c:v>
                </c:pt>
                <c:pt idx="3">
                  <c:v>6426</c:v>
                </c:pt>
                <c:pt idx="4">
                  <c:v>6121</c:v>
                </c:pt>
                <c:pt idx="5">
                  <c:v>5629</c:v>
                </c:pt>
                <c:pt idx="6">
                  <c:v>5587</c:v>
                </c:pt>
                <c:pt idx="7">
                  <c:v>5360</c:v>
                </c:pt>
                <c:pt idx="8">
                  <c:v>5122</c:v>
                </c:pt>
                <c:pt idx="9">
                  <c:v>4070</c:v>
                </c:pt>
                <c:pt idx="10">
                  <c:v>3916</c:v>
                </c:pt>
                <c:pt idx="11">
                  <c:v>3711</c:v>
                </c:pt>
                <c:pt idx="12">
                  <c:v>3081</c:v>
                </c:pt>
                <c:pt idx="13">
                  <c:v>2115</c:v>
                </c:pt>
                <c:pt idx="14">
                  <c:v>1201</c:v>
                </c:pt>
                <c:pt idx="15">
                  <c:v>956</c:v>
                </c:pt>
                <c:pt idx="16">
                  <c:v>952</c:v>
                </c:pt>
                <c:pt idx="17">
                  <c:v>946</c:v>
                </c:pt>
                <c:pt idx="18">
                  <c:v>884</c:v>
                </c:pt>
                <c:pt idx="19">
                  <c:v>849</c:v>
                </c:pt>
                <c:pt idx="20">
                  <c:v>92</c:v>
                </c:pt>
              </c:numCache>
            </c:numRef>
          </c:val>
          <c:extLst>
            <c:ext xmlns:c16="http://schemas.microsoft.com/office/drawing/2014/chart" uri="{C3380CC4-5D6E-409C-BE32-E72D297353CC}">
              <c16:uniqueId val="{00000000-B53B-40BE-A1D6-CA6CD4BD32CD}"/>
            </c:ext>
          </c:extLst>
        </c:ser>
        <c:dLbls>
          <c:showLegendKey val="0"/>
          <c:showVal val="0"/>
          <c:showCatName val="0"/>
          <c:showSerName val="0"/>
          <c:showPercent val="0"/>
          <c:showBubbleSize val="0"/>
          <c:showLeaderLines val="1"/>
        </c:dLbls>
      </c:pie3DChart>
    </c:plotArea>
    <c:legend>
      <c:legendPos val="r"/>
      <c:layout>
        <c:manualLayout>
          <c:xMode val="edge"/>
          <c:yMode val="edge"/>
          <c:x val="0.67305285396246894"/>
          <c:y val="3.0526182104995789E-2"/>
          <c:w val="0.31411978099210136"/>
          <c:h val="0.96947381789500464"/>
        </c:manualLayout>
      </c:layout>
      <c:overlay val="0"/>
      <c:txPr>
        <a:bodyPr/>
        <a:lstStyle/>
        <a:p>
          <a:pPr>
            <a:defRPr kern="600" baseline="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277376786235054E-2"/>
          <c:y val="4.3581427321584799E-2"/>
          <c:w val="0.88968558617672788"/>
          <c:h val="0.77351831021122364"/>
        </c:manualLayout>
      </c:layout>
      <c:lineChart>
        <c:grouping val="standard"/>
        <c:varyColors val="0"/>
        <c:ser>
          <c:idx val="0"/>
          <c:order val="0"/>
          <c:tx>
            <c:strRef>
              <c:f>Лист1!$B$1</c:f>
              <c:strCache>
                <c:ptCount val="1"/>
                <c:pt idx="0">
                  <c:v>2017/2018 уч.год</c:v>
                </c:pt>
              </c:strCache>
            </c:strRef>
          </c:tx>
          <c:spPr>
            <a:ln w="28575" cap="rnd">
              <a:solidFill>
                <a:schemeClr val="accent1"/>
              </a:solidFill>
              <a:round/>
            </a:ln>
            <a:effectLst/>
          </c:spPr>
          <c:marker>
            <c:symbol val="none"/>
          </c:marker>
          <c:dLbls>
            <c:dLbl>
              <c:idx val="1"/>
              <c:layout>
                <c:manualLayout>
                  <c:x val="-1.620370370370379E-2"/>
                  <c:y val="5.9523809523809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7A-41F4-8FA7-7184A37BED6D}"/>
                </c:ext>
              </c:extLst>
            </c:dLbl>
            <c:dLbl>
              <c:idx val="2"/>
              <c:layout>
                <c:manualLayout>
                  <c:x val="-2.3148148148148997E-3"/>
                  <c:y val="-0.13095238095238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7A-41F4-8FA7-7184A37BED6D}"/>
                </c:ext>
              </c:extLst>
            </c:dLbl>
            <c:dLbl>
              <c:idx val="3"/>
              <c:layout>
                <c:manualLayout>
                  <c:x val="-3.0092592592592591E-2"/>
                  <c:y val="-0.107142857142857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7A-41F4-8FA7-7184A37BE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Лист1!$B$2:$B$5</c:f>
              <c:numCache>
                <c:formatCode>General</c:formatCode>
                <c:ptCount val="4"/>
                <c:pt idx="0">
                  <c:v>51432</c:v>
                </c:pt>
                <c:pt idx="1">
                  <c:v>8550</c:v>
                </c:pt>
                <c:pt idx="2">
                  <c:v>1031</c:v>
                </c:pt>
                <c:pt idx="3">
                  <c:v>44</c:v>
                </c:pt>
              </c:numCache>
            </c:numRef>
          </c:val>
          <c:smooth val="0"/>
          <c:extLst>
            <c:ext xmlns:c16="http://schemas.microsoft.com/office/drawing/2014/chart" uri="{C3380CC4-5D6E-409C-BE32-E72D297353CC}">
              <c16:uniqueId val="{00000003-6C7A-41F4-8FA7-7184A37BED6D}"/>
            </c:ext>
          </c:extLst>
        </c:ser>
        <c:ser>
          <c:idx val="1"/>
          <c:order val="1"/>
          <c:tx>
            <c:strRef>
              <c:f>Лист1!$C$1</c:f>
              <c:strCache>
                <c:ptCount val="1"/>
                <c:pt idx="0">
                  <c:v>2018/2019 уч.год</c:v>
                </c:pt>
              </c:strCache>
            </c:strRef>
          </c:tx>
          <c:spPr>
            <a:ln w="28575" cap="rnd">
              <a:solidFill>
                <a:schemeClr val="accent2"/>
              </a:solidFill>
              <a:round/>
            </a:ln>
            <a:effectLst/>
          </c:spPr>
          <c:marker>
            <c:symbol val="none"/>
          </c:marker>
          <c:dLbls>
            <c:dLbl>
              <c:idx val="1"/>
              <c:layout>
                <c:manualLayout>
                  <c:x val="2.546296296296287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7A-41F4-8FA7-7184A37BED6D}"/>
                </c:ext>
              </c:extLst>
            </c:dLbl>
            <c:dLbl>
              <c:idx val="2"/>
              <c:layout>
                <c:manualLayout>
                  <c:x val="1.1574074074073988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7A-41F4-8FA7-7184A37BED6D}"/>
                </c:ext>
              </c:extLst>
            </c:dLbl>
            <c:dLbl>
              <c:idx val="3"/>
              <c:layout>
                <c:manualLayout>
                  <c:x val="-5.7870370370370371E-2"/>
                  <c:y val="-5.5555555555555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7A-41F4-8FA7-7184A37BE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Лист1!$C$2:$C$5</c:f>
              <c:numCache>
                <c:formatCode>General</c:formatCode>
                <c:ptCount val="4"/>
                <c:pt idx="0">
                  <c:v>59317</c:v>
                </c:pt>
                <c:pt idx="1">
                  <c:v>10352</c:v>
                </c:pt>
                <c:pt idx="2">
                  <c:v>850</c:v>
                </c:pt>
                <c:pt idx="3">
                  <c:v>40</c:v>
                </c:pt>
              </c:numCache>
            </c:numRef>
          </c:val>
          <c:smooth val="0"/>
          <c:extLst>
            <c:ext xmlns:c16="http://schemas.microsoft.com/office/drawing/2014/chart" uri="{C3380CC4-5D6E-409C-BE32-E72D297353CC}">
              <c16:uniqueId val="{00000007-6C7A-41F4-8FA7-7184A37BED6D}"/>
            </c:ext>
          </c:extLst>
        </c:ser>
        <c:ser>
          <c:idx val="2"/>
          <c:order val="2"/>
          <c:tx>
            <c:strRef>
              <c:f>Лист1!$D$1</c:f>
              <c:strCache>
                <c:ptCount val="1"/>
                <c:pt idx="0">
                  <c:v>2019/2020 уч.год</c:v>
                </c:pt>
              </c:strCache>
            </c:strRef>
          </c:tx>
          <c:spPr>
            <a:ln w="28575" cap="rnd">
              <a:solidFill>
                <a:schemeClr val="accent3"/>
              </a:solidFill>
              <a:round/>
            </a:ln>
            <a:effectLst/>
          </c:spPr>
          <c:marker>
            <c:symbol val="none"/>
          </c:marker>
          <c:dLbls>
            <c:dLbl>
              <c:idx val="1"/>
              <c:layout>
                <c:manualLayout>
                  <c:x val="2.3148148148147301E-3"/>
                  <c:y val="-0.10317460317460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7A-41F4-8FA7-7184A37BED6D}"/>
                </c:ext>
              </c:extLst>
            </c:dLbl>
            <c:dLbl>
              <c:idx val="2"/>
              <c:layout>
                <c:manualLayout>
                  <c:x val="-6.4814814814814894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7A-41F4-8FA7-7184A37BED6D}"/>
                </c:ext>
              </c:extLst>
            </c:dLbl>
            <c:dLbl>
              <c:idx val="3"/>
              <c:layout>
                <c:manualLayout>
                  <c:x val="1.1574074074074073E-2"/>
                  <c:y val="-7.9365079365080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7A-41F4-8FA7-7184A37BE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Лист1!$D$2:$D$5</c:f>
              <c:numCache>
                <c:formatCode>General</c:formatCode>
                <c:ptCount val="4"/>
                <c:pt idx="0">
                  <c:v>55553</c:v>
                </c:pt>
                <c:pt idx="1">
                  <c:v>11421</c:v>
                </c:pt>
                <c:pt idx="2">
                  <c:v>897</c:v>
                </c:pt>
                <c:pt idx="3">
                  <c:v>43</c:v>
                </c:pt>
              </c:numCache>
            </c:numRef>
          </c:val>
          <c:smooth val="0"/>
          <c:extLst>
            <c:ext xmlns:c16="http://schemas.microsoft.com/office/drawing/2014/chart" uri="{C3380CC4-5D6E-409C-BE32-E72D297353CC}">
              <c16:uniqueId val="{0000000B-6C7A-41F4-8FA7-7184A37BED6D}"/>
            </c:ext>
          </c:extLst>
        </c:ser>
        <c:ser>
          <c:idx val="3"/>
          <c:order val="3"/>
          <c:tx>
            <c:strRef>
              <c:f>Лист1!$E$1</c:f>
              <c:strCache>
                <c:ptCount val="1"/>
                <c:pt idx="0">
                  <c:v>2020/2021 уч.год</c:v>
                </c:pt>
              </c:strCache>
            </c:strRef>
          </c:tx>
          <c:spPr>
            <a:ln w="28575" cap="rnd">
              <a:solidFill>
                <a:schemeClr val="accent4"/>
              </a:solidFill>
              <a:round/>
            </a:ln>
            <a:effectLst/>
          </c:spPr>
          <c:marker>
            <c:symbol val="none"/>
          </c:marker>
          <c:dLbls>
            <c:dLbl>
              <c:idx val="1"/>
              <c:layout>
                <c:manualLayout>
                  <c:x val="4.6296296296295444E-3"/>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7A-41F4-8FA7-7184A37BED6D}"/>
                </c:ext>
              </c:extLst>
            </c:dLbl>
            <c:dLbl>
              <c:idx val="2"/>
              <c:layout>
                <c:manualLayout>
                  <c:x val="6.944444444444359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7A-41F4-8FA7-7184A37BED6D}"/>
                </c:ext>
              </c:extLst>
            </c:dLbl>
            <c:dLbl>
              <c:idx val="3"/>
              <c:layout>
                <c:manualLayout>
                  <c:x val="2.3148148148148147E-2"/>
                  <c:y val="-7.5396825396825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7A-41F4-8FA7-7184A37BE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Лист1!$E$2:$E$5</c:f>
              <c:numCache>
                <c:formatCode>General</c:formatCode>
                <c:ptCount val="4"/>
                <c:pt idx="0">
                  <c:v>81891</c:v>
                </c:pt>
                <c:pt idx="1">
                  <c:v>12704</c:v>
                </c:pt>
                <c:pt idx="2">
                  <c:v>933</c:v>
                </c:pt>
                <c:pt idx="3">
                  <c:v>38</c:v>
                </c:pt>
              </c:numCache>
            </c:numRef>
          </c:val>
          <c:smooth val="0"/>
          <c:extLst>
            <c:ext xmlns:c16="http://schemas.microsoft.com/office/drawing/2014/chart" uri="{C3380CC4-5D6E-409C-BE32-E72D297353CC}">
              <c16:uniqueId val="{0000000F-6C7A-41F4-8FA7-7184A37BED6D}"/>
            </c:ext>
          </c:extLst>
        </c:ser>
        <c:dLbls>
          <c:showLegendKey val="0"/>
          <c:showVal val="0"/>
          <c:showCatName val="0"/>
          <c:showSerName val="0"/>
          <c:showPercent val="0"/>
          <c:showBubbleSize val="0"/>
        </c:dLbls>
        <c:smooth val="0"/>
        <c:axId val="168237056"/>
        <c:axId val="299538048"/>
      </c:lineChart>
      <c:catAx>
        <c:axId val="1682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538048"/>
        <c:crosses val="autoZero"/>
        <c:auto val="1"/>
        <c:lblAlgn val="ctr"/>
        <c:lblOffset val="100"/>
        <c:noMultiLvlLbl val="0"/>
      </c:catAx>
      <c:valAx>
        <c:axId val="29953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823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2017/2018 уч.год</c:v>
                </c:pt>
              </c:strCache>
            </c:strRef>
          </c:tx>
          <c:spPr>
            <a:ln w="28575" cap="rnd">
              <a:solidFill>
                <a:schemeClr val="accent1"/>
              </a:solidFill>
              <a:round/>
            </a:ln>
            <a:effectLst/>
          </c:spPr>
          <c:marker>
            <c:symbol val="none"/>
          </c:marker>
          <c:dLbls>
            <c:dLbl>
              <c:idx val="1"/>
              <c:layout>
                <c:manualLayout>
                  <c:x val="-2.1258503401360546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DC-411C-A7A1-1EBBE61BF487}"/>
                </c:ext>
              </c:extLst>
            </c:dLbl>
            <c:dLbl>
              <c:idx val="2"/>
              <c:layout>
                <c:manualLayout>
                  <c:x val="4.2517006802721011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DC-411C-A7A1-1EBBE61BF487}"/>
                </c:ext>
              </c:extLst>
            </c:dLbl>
            <c:dLbl>
              <c:idx val="3"/>
              <c:layout>
                <c:manualLayout>
                  <c:x val="4.464285714285698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DC-411C-A7A1-1EBBE61BF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Лист1!$B$2:$B$5</c:f>
              <c:numCache>
                <c:formatCode>General</c:formatCode>
                <c:ptCount val="4"/>
                <c:pt idx="0">
                  <c:v>24532</c:v>
                </c:pt>
                <c:pt idx="1">
                  <c:v>2004</c:v>
                </c:pt>
                <c:pt idx="2">
                  <c:v>265</c:v>
                </c:pt>
                <c:pt idx="3">
                  <c:v>17</c:v>
                </c:pt>
              </c:numCache>
            </c:numRef>
          </c:val>
          <c:smooth val="0"/>
          <c:extLst>
            <c:ext xmlns:c16="http://schemas.microsoft.com/office/drawing/2014/chart" uri="{C3380CC4-5D6E-409C-BE32-E72D297353CC}">
              <c16:uniqueId val="{00000003-5ADC-411C-A7A1-1EBBE61BF487}"/>
            </c:ext>
          </c:extLst>
        </c:ser>
        <c:ser>
          <c:idx val="1"/>
          <c:order val="1"/>
          <c:tx>
            <c:strRef>
              <c:f>Лист1!$C$1</c:f>
              <c:strCache>
                <c:ptCount val="1"/>
                <c:pt idx="0">
                  <c:v>2018/2019 уч.год</c:v>
                </c:pt>
              </c:strCache>
            </c:strRef>
          </c:tx>
          <c:spPr>
            <a:ln w="28575" cap="rnd">
              <a:solidFill>
                <a:schemeClr val="accent2"/>
              </a:solidFill>
              <a:round/>
            </a:ln>
            <a:effectLst/>
          </c:spPr>
          <c:marker>
            <c:symbol val="none"/>
          </c:marker>
          <c:dLbls>
            <c:dLbl>
              <c:idx val="1"/>
              <c:layout>
                <c:manualLayout>
                  <c:x val="-6.3775510204081634E-3"/>
                  <c:y val="-8.33334895638045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020408163265307E-2"/>
                      <c:h val="6.0893013373328322E-2"/>
                    </c:manualLayout>
                  </c15:layout>
                </c:ext>
                <c:ext xmlns:c16="http://schemas.microsoft.com/office/drawing/2014/chart" uri="{C3380CC4-5D6E-409C-BE32-E72D297353CC}">
                  <c16:uniqueId val="{00000004-5ADC-411C-A7A1-1EBBE61BF487}"/>
                </c:ext>
              </c:extLst>
            </c:dLbl>
            <c:dLbl>
              <c:idx val="2"/>
              <c:layout>
                <c:manualLayout>
                  <c:x val="-2.1258503401361322E-3"/>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DC-411C-A7A1-1EBBE61BF487}"/>
                </c:ext>
              </c:extLst>
            </c:dLbl>
            <c:dLbl>
              <c:idx val="3"/>
              <c:layout>
                <c:manualLayout>
                  <c:x val="-4.2517006802721092E-3"/>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DC-411C-A7A1-1EBBE61BF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Лист1!$C$2:$C$5</c:f>
              <c:numCache>
                <c:formatCode>General</c:formatCode>
                <c:ptCount val="4"/>
                <c:pt idx="0">
                  <c:v>15720</c:v>
                </c:pt>
                <c:pt idx="1">
                  <c:v>4277</c:v>
                </c:pt>
                <c:pt idx="2">
                  <c:v>229</c:v>
                </c:pt>
                <c:pt idx="3">
                  <c:v>9</c:v>
                </c:pt>
              </c:numCache>
            </c:numRef>
          </c:val>
          <c:smooth val="0"/>
          <c:extLst>
            <c:ext xmlns:c16="http://schemas.microsoft.com/office/drawing/2014/chart" uri="{C3380CC4-5D6E-409C-BE32-E72D297353CC}">
              <c16:uniqueId val="{00000007-5ADC-411C-A7A1-1EBBE61BF487}"/>
            </c:ext>
          </c:extLst>
        </c:ser>
        <c:ser>
          <c:idx val="2"/>
          <c:order val="2"/>
          <c:tx>
            <c:strRef>
              <c:f>Лист1!$D$1</c:f>
              <c:strCache>
                <c:ptCount val="1"/>
                <c:pt idx="0">
                  <c:v>2019/2020 уч.год</c:v>
                </c:pt>
              </c:strCache>
            </c:strRef>
          </c:tx>
          <c:spPr>
            <a:ln w="28575" cap="rnd">
              <a:solidFill>
                <a:schemeClr val="accent3"/>
              </a:solidFill>
              <a:round/>
            </a:ln>
            <a:effectLst/>
          </c:spPr>
          <c:marker>
            <c:symbol val="none"/>
          </c:marker>
          <c:dLbls>
            <c:dLbl>
              <c:idx val="1"/>
              <c:layout>
                <c:manualLayout>
                  <c:x val="2.33843537414966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DC-411C-A7A1-1EBBE61BF487}"/>
                </c:ext>
              </c:extLst>
            </c:dLbl>
            <c:dLbl>
              <c:idx val="2"/>
              <c:layout>
                <c:manualLayout>
                  <c:x val="3.6139455782312847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DC-411C-A7A1-1EBBE61BF487}"/>
                </c:ext>
              </c:extLst>
            </c:dLbl>
            <c:dLbl>
              <c:idx val="3"/>
              <c:layout>
                <c:manualLayout>
                  <c:x val="2.1258503401360387E-2"/>
                  <c:y val="-6.349206349206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DC-411C-A7A1-1EBBE61BF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Лист1!$D$2:$D$5</c:f>
              <c:numCache>
                <c:formatCode>General</c:formatCode>
                <c:ptCount val="4"/>
                <c:pt idx="0">
                  <c:v>20020</c:v>
                </c:pt>
                <c:pt idx="1">
                  <c:v>3609</c:v>
                </c:pt>
                <c:pt idx="2">
                  <c:v>238</c:v>
                </c:pt>
                <c:pt idx="3">
                  <c:v>14</c:v>
                </c:pt>
              </c:numCache>
            </c:numRef>
          </c:val>
          <c:smooth val="0"/>
          <c:extLst>
            <c:ext xmlns:c16="http://schemas.microsoft.com/office/drawing/2014/chart" uri="{C3380CC4-5D6E-409C-BE32-E72D297353CC}">
              <c16:uniqueId val="{0000000B-5ADC-411C-A7A1-1EBBE61BF487}"/>
            </c:ext>
          </c:extLst>
        </c:ser>
        <c:ser>
          <c:idx val="3"/>
          <c:order val="3"/>
          <c:tx>
            <c:strRef>
              <c:f>Лист1!$E$1</c:f>
              <c:strCache>
                <c:ptCount val="1"/>
                <c:pt idx="0">
                  <c:v>2021/22 уч.год</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школьный этап</c:v>
                </c:pt>
                <c:pt idx="1">
                  <c:v>муниципальный этап</c:v>
                </c:pt>
                <c:pt idx="2">
                  <c:v>региональный этап</c:v>
                </c:pt>
                <c:pt idx="3">
                  <c:v>заключительный этап</c:v>
                </c:pt>
              </c:strCache>
            </c:strRef>
          </c:cat>
          <c:val>
            <c:numRef>
              <c:f>Лист1!$E$2:$E$5</c:f>
              <c:numCache>
                <c:formatCode>General</c:formatCode>
                <c:ptCount val="4"/>
                <c:pt idx="0">
                  <c:v>27873</c:v>
                </c:pt>
                <c:pt idx="1">
                  <c:v>3180</c:v>
                </c:pt>
                <c:pt idx="2">
                  <c:v>65</c:v>
                </c:pt>
                <c:pt idx="3">
                  <c:v>8</c:v>
                </c:pt>
              </c:numCache>
            </c:numRef>
          </c:val>
          <c:smooth val="0"/>
          <c:extLst>
            <c:ext xmlns:c16="http://schemas.microsoft.com/office/drawing/2014/chart" uri="{C3380CC4-5D6E-409C-BE32-E72D297353CC}">
              <c16:uniqueId val="{0000000C-5ADC-411C-A7A1-1EBBE61BF487}"/>
            </c:ext>
          </c:extLst>
        </c:ser>
        <c:dLbls>
          <c:showLegendKey val="0"/>
          <c:showVal val="0"/>
          <c:showCatName val="0"/>
          <c:showSerName val="0"/>
          <c:showPercent val="0"/>
          <c:showBubbleSize val="0"/>
        </c:dLbls>
        <c:smooth val="0"/>
        <c:axId val="186346496"/>
        <c:axId val="350096768"/>
      </c:lineChart>
      <c:catAx>
        <c:axId val="1863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0096768"/>
        <c:crosses val="autoZero"/>
        <c:auto val="1"/>
        <c:lblAlgn val="ctr"/>
        <c:lblOffset val="100"/>
        <c:noMultiLvlLbl val="0"/>
      </c:catAx>
      <c:valAx>
        <c:axId val="35009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634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математика</c:v>
                </c:pt>
              </c:strCache>
            </c:strRef>
          </c:tx>
          <c:spPr>
            <a:ln w="28575" cap="rnd">
              <a:solidFill>
                <a:schemeClr val="accent1"/>
              </a:solidFill>
              <a:round/>
            </a:ln>
            <a:effectLst/>
          </c:spPr>
          <c:marker>
            <c:symbol val="none"/>
          </c:marker>
          <c:dLbls>
            <c:dLbl>
              <c:idx val="0"/>
              <c:layout>
                <c:manualLayout>
                  <c:x val="-4.2437781360066642E-17"/>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7-4863-8A8F-83F6903AB3C6}"/>
                </c:ext>
              </c:extLst>
            </c:dLbl>
            <c:dLbl>
              <c:idx val="1"/>
              <c:layout>
                <c:manualLayout>
                  <c:x val="-8.4875562720133283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7-4863-8A8F-83F6903AB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2019/2020 уч.год</c:v>
                </c:pt>
                <c:pt idx="1">
                  <c:v>2020/2021 уч.год</c:v>
                </c:pt>
              </c:strCache>
            </c:strRef>
          </c:cat>
          <c:val>
            <c:numRef>
              <c:f>Лист1!$B$2:$B$3</c:f>
              <c:numCache>
                <c:formatCode>General</c:formatCode>
                <c:ptCount val="2"/>
                <c:pt idx="0">
                  <c:v>4986</c:v>
                </c:pt>
                <c:pt idx="1">
                  <c:v>3562</c:v>
                </c:pt>
              </c:numCache>
            </c:numRef>
          </c:val>
          <c:smooth val="0"/>
          <c:extLst>
            <c:ext xmlns:c16="http://schemas.microsoft.com/office/drawing/2014/chart" uri="{C3380CC4-5D6E-409C-BE32-E72D297353CC}">
              <c16:uniqueId val="{00000002-5217-4863-8A8F-83F6903AB3C6}"/>
            </c:ext>
          </c:extLst>
        </c:ser>
        <c:ser>
          <c:idx val="1"/>
          <c:order val="1"/>
          <c:tx>
            <c:strRef>
              <c:f>Лист1!$C$1</c:f>
              <c:strCache>
                <c:ptCount val="1"/>
                <c:pt idx="0">
                  <c:v>русский язык</c:v>
                </c:pt>
              </c:strCache>
            </c:strRef>
          </c:tx>
          <c:spPr>
            <a:ln w="28575" cap="rnd">
              <a:solidFill>
                <a:schemeClr val="accent2"/>
              </a:solidFill>
              <a:round/>
            </a:ln>
            <a:effectLst/>
          </c:spPr>
          <c:marker>
            <c:symbol val="none"/>
          </c:marker>
          <c:dLbls>
            <c:dLbl>
              <c:idx val="0"/>
              <c:layout>
                <c:manualLayout>
                  <c:x val="-1.1574074074074117E-2"/>
                  <c:y val="7.5396825396825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17-4863-8A8F-83F6903AB3C6}"/>
                </c:ext>
              </c:extLst>
            </c:dLbl>
            <c:dLbl>
              <c:idx val="1"/>
              <c:layout>
                <c:manualLayout>
                  <c:x val="-5.7870370370370454E-2"/>
                  <c:y val="-9.325396825396825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6111111111111112E-2"/>
                      <c:h val="6.7400949881264854E-2"/>
                    </c:manualLayout>
                  </c15:layout>
                </c:ext>
                <c:ext xmlns:c16="http://schemas.microsoft.com/office/drawing/2014/chart" uri="{C3380CC4-5D6E-409C-BE32-E72D297353CC}">
                  <c16:uniqueId val="{00000004-5217-4863-8A8F-83F6903AB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2019/2020 уч.год</c:v>
                </c:pt>
                <c:pt idx="1">
                  <c:v>2020/2021 уч.год</c:v>
                </c:pt>
              </c:strCache>
            </c:strRef>
          </c:cat>
          <c:val>
            <c:numRef>
              <c:f>Лист1!$C$2:$C$3</c:f>
              <c:numCache>
                <c:formatCode>General</c:formatCode>
                <c:ptCount val="2"/>
                <c:pt idx="0">
                  <c:v>4792</c:v>
                </c:pt>
                <c:pt idx="1">
                  <c:v>3627</c:v>
                </c:pt>
              </c:numCache>
            </c:numRef>
          </c:val>
          <c:smooth val="0"/>
          <c:extLst>
            <c:ext xmlns:c16="http://schemas.microsoft.com/office/drawing/2014/chart" uri="{C3380CC4-5D6E-409C-BE32-E72D297353CC}">
              <c16:uniqueId val="{00000005-5217-4863-8A8F-83F6903AB3C6}"/>
            </c:ext>
          </c:extLst>
        </c:ser>
        <c:dLbls>
          <c:showLegendKey val="0"/>
          <c:showVal val="0"/>
          <c:showCatName val="0"/>
          <c:showSerName val="0"/>
          <c:showPercent val="0"/>
          <c:showBubbleSize val="0"/>
        </c:dLbls>
        <c:smooth val="0"/>
        <c:axId val="189520384"/>
        <c:axId val="350093312"/>
      </c:lineChart>
      <c:catAx>
        <c:axId val="1895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0093312"/>
        <c:crosses val="autoZero"/>
        <c:auto val="1"/>
        <c:lblAlgn val="ctr"/>
        <c:lblOffset val="100"/>
        <c:noMultiLvlLbl val="0"/>
      </c:catAx>
      <c:valAx>
        <c:axId val="35009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5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Количество участников муниципального этапа ВсОШ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Лист1!$A$4:$A$22</c:f>
              <c:strCache>
                <c:ptCount val="19"/>
                <c:pt idx="0">
                  <c:v>Обществознание </c:v>
                </c:pt>
                <c:pt idx="1">
                  <c:v>Математика</c:v>
                </c:pt>
                <c:pt idx="2">
                  <c:v>Литература </c:v>
                </c:pt>
                <c:pt idx="3">
                  <c:v>Физическая культура</c:v>
                </c:pt>
                <c:pt idx="4">
                  <c:v>История </c:v>
                </c:pt>
                <c:pt idx="5">
                  <c:v>География</c:v>
                </c:pt>
                <c:pt idx="6">
                  <c:v>Английский язык </c:v>
                </c:pt>
                <c:pt idx="7">
                  <c:v>Физика </c:v>
                </c:pt>
                <c:pt idx="8">
                  <c:v>ОБЖ</c:v>
                </c:pt>
                <c:pt idx="9">
                  <c:v>Химия </c:v>
                </c:pt>
                <c:pt idx="10">
                  <c:v>Технология</c:v>
                </c:pt>
                <c:pt idx="11">
                  <c:v>Экология</c:v>
                </c:pt>
                <c:pt idx="12">
                  <c:v>Право</c:v>
                </c:pt>
                <c:pt idx="13">
                  <c:v>Экономика</c:v>
                </c:pt>
                <c:pt idx="14">
                  <c:v>Немецкий язык</c:v>
                </c:pt>
                <c:pt idx="15">
                  <c:v>Информатика</c:v>
                </c:pt>
                <c:pt idx="16">
                  <c:v>Астрономия</c:v>
                </c:pt>
                <c:pt idx="17">
                  <c:v>Искусство (МХК)</c:v>
                </c:pt>
                <c:pt idx="18">
                  <c:v>Французский язык</c:v>
                </c:pt>
              </c:strCache>
            </c:strRef>
          </c:cat>
          <c:val>
            <c:numRef>
              <c:f>Лист1!$B$4:$B$22</c:f>
              <c:numCache>
                <c:formatCode>General</c:formatCode>
                <c:ptCount val="19"/>
                <c:pt idx="0">
                  <c:v>1131</c:v>
                </c:pt>
                <c:pt idx="1">
                  <c:v>1040</c:v>
                </c:pt>
                <c:pt idx="2">
                  <c:v>881</c:v>
                </c:pt>
                <c:pt idx="3">
                  <c:v>877</c:v>
                </c:pt>
                <c:pt idx="4">
                  <c:v>800</c:v>
                </c:pt>
                <c:pt idx="5">
                  <c:v>788</c:v>
                </c:pt>
                <c:pt idx="6">
                  <c:v>718</c:v>
                </c:pt>
                <c:pt idx="7">
                  <c:v>732</c:v>
                </c:pt>
                <c:pt idx="8">
                  <c:v>663</c:v>
                </c:pt>
                <c:pt idx="9">
                  <c:v>644</c:v>
                </c:pt>
                <c:pt idx="10">
                  <c:v>504</c:v>
                </c:pt>
                <c:pt idx="11">
                  <c:v>283</c:v>
                </c:pt>
                <c:pt idx="12">
                  <c:v>273</c:v>
                </c:pt>
                <c:pt idx="13">
                  <c:v>256</c:v>
                </c:pt>
                <c:pt idx="14">
                  <c:v>183</c:v>
                </c:pt>
                <c:pt idx="15">
                  <c:v>174</c:v>
                </c:pt>
                <c:pt idx="16">
                  <c:v>171</c:v>
                </c:pt>
                <c:pt idx="17">
                  <c:v>141</c:v>
                </c:pt>
                <c:pt idx="18">
                  <c:v>23</c:v>
                </c:pt>
              </c:numCache>
            </c:numRef>
          </c:val>
          <c:extLst>
            <c:ext xmlns:c16="http://schemas.microsoft.com/office/drawing/2014/chart" uri="{C3380CC4-5D6E-409C-BE32-E72D297353CC}">
              <c16:uniqueId val="{00000000-63D0-4C0E-B0B6-8829AEBD91A6}"/>
            </c:ext>
          </c:extLst>
        </c:ser>
        <c:dLbls>
          <c:showLegendKey val="0"/>
          <c:showVal val="0"/>
          <c:showCatName val="0"/>
          <c:showSerName val="0"/>
          <c:showPercent val="0"/>
          <c:showBubbleSize val="0"/>
          <c:showLeaderLines val="1"/>
        </c:dLbls>
      </c:pie3DChart>
    </c:plotArea>
    <c:legend>
      <c:legendPos val="r"/>
      <c:layout>
        <c:manualLayout>
          <c:xMode val="edge"/>
          <c:yMode val="edge"/>
          <c:x val="0.76089788427461791"/>
          <c:y val="7.6642752989209681E-2"/>
          <c:w val="0.22641176039543282"/>
          <c:h val="0.8800047031693294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2019/2020 уч.год.</c:v>
                </c:pt>
              </c:strCache>
            </c:strRef>
          </c:tx>
          <c:spPr>
            <a:solidFill>
              <a:schemeClr val="accent1"/>
            </a:solidFill>
            <a:ln>
              <a:noFill/>
            </a:ln>
            <a:effectLst/>
          </c:spPr>
          <c:invertIfNegative val="0"/>
          <c:dLbls>
            <c:dLbl>
              <c:idx val="3"/>
              <c:layout>
                <c:manualLayout>
                  <c:x val="2.3148148148148147E-3"/>
                  <c:y val="3.5714285714285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0-43CB-A634-5FA75D56FE87}"/>
                </c:ext>
              </c:extLst>
            </c:dLbl>
            <c:dLbl>
              <c:idx val="19"/>
              <c:layout>
                <c:manualLayout>
                  <c:x val="-1.6975112544026657E-16"/>
                  <c:y val="3.1746031746031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0-43CB-A634-5FA75D56FE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Английский язык</c:v>
                </c:pt>
                <c:pt idx="1">
                  <c:v>Астрономия</c:v>
                </c:pt>
                <c:pt idx="2">
                  <c:v>Биология</c:v>
                </c:pt>
                <c:pt idx="3">
                  <c:v>География</c:v>
                </c:pt>
                <c:pt idx="4">
                  <c:v>Информатика</c:v>
                </c:pt>
                <c:pt idx="5">
                  <c:v>Искусство</c:v>
                </c:pt>
                <c:pt idx="6">
                  <c:v>История</c:v>
                </c:pt>
                <c:pt idx="7">
                  <c:v>Литература</c:v>
                </c:pt>
                <c:pt idx="8">
                  <c:v>Математика</c:v>
                </c:pt>
                <c:pt idx="9">
                  <c:v>Немецкий язык</c:v>
                </c:pt>
                <c:pt idx="10">
                  <c:v>Обществознание</c:v>
                </c:pt>
                <c:pt idx="11">
                  <c:v>ОБЖ</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Лист1!$B$2:$B$22</c:f>
              <c:numCache>
                <c:formatCode>General</c:formatCode>
                <c:ptCount val="21"/>
                <c:pt idx="0">
                  <c:v>762</c:v>
                </c:pt>
                <c:pt idx="1">
                  <c:v>184</c:v>
                </c:pt>
                <c:pt idx="2">
                  <c:v>1547</c:v>
                </c:pt>
                <c:pt idx="3">
                  <c:v>910</c:v>
                </c:pt>
                <c:pt idx="4">
                  <c:v>306</c:v>
                </c:pt>
                <c:pt idx="5">
                  <c:v>213</c:v>
                </c:pt>
                <c:pt idx="6">
                  <c:v>1101</c:v>
                </c:pt>
                <c:pt idx="7">
                  <c:v>989</c:v>
                </c:pt>
                <c:pt idx="8">
                  <c:v>1423</c:v>
                </c:pt>
                <c:pt idx="9">
                  <c:v>229</c:v>
                </c:pt>
                <c:pt idx="10">
                  <c:v>1159</c:v>
                </c:pt>
                <c:pt idx="11">
                  <c:v>769</c:v>
                </c:pt>
                <c:pt idx="12">
                  <c:v>283</c:v>
                </c:pt>
                <c:pt idx="13">
                  <c:v>1490</c:v>
                </c:pt>
                <c:pt idx="14">
                  <c:v>521</c:v>
                </c:pt>
                <c:pt idx="15">
                  <c:v>900</c:v>
                </c:pt>
                <c:pt idx="16">
                  <c:v>1030</c:v>
                </c:pt>
                <c:pt idx="17">
                  <c:v>39</c:v>
                </c:pt>
                <c:pt idx="18">
                  <c:v>775</c:v>
                </c:pt>
                <c:pt idx="19">
                  <c:v>357</c:v>
                </c:pt>
                <c:pt idx="20">
                  <c:v>294</c:v>
                </c:pt>
              </c:numCache>
            </c:numRef>
          </c:val>
          <c:extLst>
            <c:ext xmlns:c16="http://schemas.microsoft.com/office/drawing/2014/chart" uri="{C3380CC4-5D6E-409C-BE32-E72D297353CC}">
              <c16:uniqueId val="{00000002-DA60-43CB-A634-5FA75D56FE87}"/>
            </c:ext>
          </c:extLst>
        </c:ser>
        <c:ser>
          <c:idx val="1"/>
          <c:order val="1"/>
          <c:tx>
            <c:strRef>
              <c:f>Лист1!$C$1</c:f>
              <c:strCache>
                <c:ptCount val="1"/>
                <c:pt idx="0">
                  <c:v>2019/2020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Английский язык</c:v>
                </c:pt>
                <c:pt idx="1">
                  <c:v>Астрономия</c:v>
                </c:pt>
                <c:pt idx="2">
                  <c:v>Биология</c:v>
                </c:pt>
                <c:pt idx="3">
                  <c:v>География</c:v>
                </c:pt>
                <c:pt idx="4">
                  <c:v>Информатика</c:v>
                </c:pt>
                <c:pt idx="5">
                  <c:v>Искусство</c:v>
                </c:pt>
                <c:pt idx="6">
                  <c:v>История</c:v>
                </c:pt>
                <c:pt idx="7">
                  <c:v>Литература</c:v>
                </c:pt>
                <c:pt idx="8">
                  <c:v>Математика</c:v>
                </c:pt>
                <c:pt idx="9">
                  <c:v>Немецкий язык</c:v>
                </c:pt>
                <c:pt idx="10">
                  <c:v>Обществознание</c:v>
                </c:pt>
                <c:pt idx="11">
                  <c:v>ОБЖ</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Лист1!$C$2:$C$22</c:f>
              <c:numCache>
                <c:formatCode>General</c:formatCode>
                <c:ptCount val="21"/>
                <c:pt idx="0">
                  <c:v>718</c:v>
                </c:pt>
                <c:pt idx="1">
                  <c:v>171</c:v>
                </c:pt>
                <c:pt idx="2">
                  <c:v>1134</c:v>
                </c:pt>
                <c:pt idx="3">
                  <c:v>788</c:v>
                </c:pt>
                <c:pt idx="4">
                  <c:v>174</c:v>
                </c:pt>
                <c:pt idx="5">
                  <c:v>141</c:v>
                </c:pt>
                <c:pt idx="6">
                  <c:v>800</c:v>
                </c:pt>
                <c:pt idx="7">
                  <c:v>881</c:v>
                </c:pt>
                <c:pt idx="8">
                  <c:v>1040</c:v>
                </c:pt>
                <c:pt idx="9">
                  <c:v>183</c:v>
                </c:pt>
                <c:pt idx="10">
                  <c:v>1131</c:v>
                </c:pt>
                <c:pt idx="11">
                  <c:v>663</c:v>
                </c:pt>
                <c:pt idx="12">
                  <c:v>273</c:v>
                </c:pt>
                <c:pt idx="13">
                  <c:v>1288</c:v>
                </c:pt>
                <c:pt idx="14">
                  <c:v>504</c:v>
                </c:pt>
                <c:pt idx="15">
                  <c:v>732</c:v>
                </c:pt>
                <c:pt idx="16">
                  <c:v>877</c:v>
                </c:pt>
                <c:pt idx="17">
                  <c:v>23</c:v>
                </c:pt>
                <c:pt idx="18">
                  <c:v>644</c:v>
                </c:pt>
                <c:pt idx="19">
                  <c:v>283</c:v>
                </c:pt>
                <c:pt idx="20">
                  <c:v>256</c:v>
                </c:pt>
              </c:numCache>
            </c:numRef>
          </c:val>
          <c:extLst>
            <c:ext xmlns:c16="http://schemas.microsoft.com/office/drawing/2014/chart" uri="{C3380CC4-5D6E-409C-BE32-E72D297353CC}">
              <c16:uniqueId val="{00000003-DA60-43CB-A634-5FA75D56FE87}"/>
            </c:ext>
          </c:extLst>
        </c:ser>
        <c:dLbls>
          <c:showLegendKey val="0"/>
          <c:showVal val="0"/>
          <c:showCatName val="0"/>
          <c:showSerName val="0"/>
          <c:showPercent val="0"/>
          <c:showBubbleSize val="0"/>
        </c:dLbls>
        <c:gapWidth val="219"/>
        <c:overlap val="-27"/>
        <c:axId val="305579520"/>
        <c:axId val="350102656"/>
      </c:barChart>
      <c:catAx>
        <c:axId val="3055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0102656"/>
        <c:crosses val="autoZero"/>
        <c:auto val="1"/>
        <c:lblAlgn val="ctr"/>
        <c:lblOffset val="100"/>
        <c:noMultiLvlLbl val="0"/>
      </c:catAx>
      <c:valAx>
        <c:axId val="35010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557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Количество</a:t>
            </a:r>
            <a:r>
              <a:rPr lang="ru-RU" sz="1200" baseline="0">
                <a:latin typeface="Times New Roman" pitchFamily="18" charset="0"/>
                <a:cs typeface="Times New Roman" pitchFamily="18" charset="0"/>
              </a:rPr>
              <a:t> участников школьного этапа </a:t>
            </a:r>
            <a:br>
              <a:rPr lang="ru-RU" sz="1200" baseline="0">
                <a:latin typeface="Times New Roman" pitchFamily="18" charset="0"/>
                <a:cs typeface="Times New Roman" pitchFamily="18" charset="0"/>
              </a:rPr>
            </a:br>
            <a:r>
              <a:rPr lang="ru-RU" sz="1200" baseline="0">
                <a:latin typeface="Times New Roman" pitchFamily="18" charset="0"/>
                <a:cs typeface="Times New Roman" pitchFamily="18" charset="0"/>
              </a:rPr>
              <a:t>р</a:t>
            </a:r>
            <a:r>
              <a:rPr lang="ru-RU" sz="1200">
                <a:latin typeface="Times New Roman" pitchFamily="18" charset="0"/>
                <a:cs typeface="Times New Roman" pitchFamily="18" charset="0"/>
              </a:rPr>
              <a:t>егиональной олимпиады по</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 краеведению, родным </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(татарскому, мордовскому, чувашскому) языкам и литературе </a:t>
            </a:r>
          </a:p>
          <a:p>
            <a:pPr>
              <a:defRPr>
                <a:latin typeface="Times New Roman" pitchFamily="18" charset="0"/>
                <a:cs typeface="Times New Roman" pitchFamily="18" charset="0"/>
              </a:defRPr>
            </a:pPr>
            <a:r>
              <a:rPr lang="ru-RU" sz="1200">
                <a:latin typeface="Times New Roman" pitchFamily="18" charset="0"/>
                <a:cs typeface="Times New Roman" pitchFamily="18" charset="0"/>
              </a:rPr>
              <a:t>Общее</a:t>
            </a:r>
            <a:r>
              <a:rPr lang="ru-RU" sz="1200" baseline="0">
                <a:latin typeface="Times New Roman" pitchFamily="18" charset="0"/>
                <a:cs typeface="Times New Roman" pitchFamily="18" charset="0"/>
              </a:rPr>
              <a:t> количество участников - 1426</a:t>
            </a:r>
            <a:endParaRPr lang="ru-RU" sz="12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Краеведение</c:v>
                </c:pt>
                <c:pt idx="1">
                  <c:v>Татарский язык и литература</c:v>
                </c:pt>
                <c:pt idx="2">
                  <c:v>Чувашский язык и литература</c:v>
                </c:pt>
                <c:pt idx="3">
                  <c:v>Мордовский язык и литература</c:v>
                </c:pt>
              </c:strCache>
            </c:strRef>
          </c:cat>
          <c:val>
            <c:numRef>
              <c:f>Лист1!$B$2:$B$5</c:f>
              <c:numCache>
                <c:formatCode>General</c:formatCode>
                <c:ptCount val="4"/>
                <c:pt idx="0">
                  <c:v>875</c:v>
                </c:pt>
                <c:pt idx="1">
                  <c:v>320</c:v>
                </c:pt>
                <c:pt idx="2">
                  <c:v>145</c:v>
                </c:pt>
                <c:pt idx="3">
                  <c:v>86</c:v>
                </c:pt>
              </c:numCache>
            </c:numRef>
          </c:val>
          <c:extLst>
            <c:ext xmlns:c16="http://schemas.microsoft.com/office/drawing/2014/chart" uri="{C3380CC4-5D6E-409C-BE32-E72D297353CC}">
              <c16:uniqueId val="{00000000-82D8-4AC8-8DC2-79CF511BC123}"/>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noFill/>
        <a:ln w="3175">
          <a:solidFill>
            <a:srgbClr val="000000"/>
          </a:solidFill>
          <a:prstDash val="solid"/>
        </a:ln>
      </c:spPr>
    </c:floor>
    <c:sideWall>
      <c:thickness val="0"/>
      <c:spPr>
        <a:solidFill>
          <a:schemeClr val="bg1"/>
        </a:solidFill>
        <a:ln w="12700">
          <a:solidFill>
            <a:schemeClr val="bg1"/>
          </a:solidFill>
          <a:prstDash val="solid"/>
        </a:ln>
      </c:spPr>
    </c:sideWall>
    <c:backWall>
      <c:thickness val="0"/>
      <c:spPr>
        <a:solidFill>
          <a:schemeClr val="bg1"/>
        </a:solidFill>
        <a:ln w="12700">
          <a:solidFill>
            <a:schemeClr val="bg1"/>
          </a:solidFill>
          <a:prstDash val="solid"/>
        </a:ln>
      </c:spPr>
    </c:backWall>
    <c:plotArea>
      <c:layout>
        <c:manualLayout>
          <c:layoutTarget val="inner"/>
          <c:xMode val="edge"/>
          <c:yMode val="edge"/>
          <c:x val="7.906976744186052E-2"/>
          <c:y val="4.5327462029331661E-2"/>
          <c:w val="0.68534168456215694"/>
          <c:h val="0.88269731686382802"/>
        </c:manualLayout>
      </c:layout>
      <c:bar3DChart>
        <c:barDir val="col"/>
        <c:grouping val="clustered"/>
        <c:varyColors val="0"/>
        <c:ser>
          <c:idx val="0"/>
          <c:order val="0"/>
          <c:tx>
            <c:strRef>
              <c:f>Sheet1!$A$2</c:f>
              <c:strCache>
                <c:ptCount val="1"/>
                <c:pt idx="0">
                  <c:v>2020</c:v>
                </c:pt>
              </c:strCache>
            </c:strRef>
          </c:tx>
          <c:spPr>
            <a:solidFill>
              <a:srgbClr val="FF0066"/>
            </a:solidFill>
            <a:ln w="12700">
              <a:solidFill>
                <a:srgbClr val="FF0066"/>
              </a:solidFill>
              <a:prstDash val="solid"/>
            </a:ln>
          </c:spPr>
          <c:invertIfNegative val="0"/>
          <c:cat>
            <c:numRef>
              <c:f>Sheet1!$B$1:$E$1</c:f>
              <c:numCache>
                <c:formatCode>General</c:formatCode>
                <c:ptCount val="4"/>
              </c:numCache>
            </c:numRef>
          </c:cat>
          <c:val>
            <c:numRef>
              <c:f>Sheet1!$B$2:$E$2</c:f>
              <c:numCache>
                <c:formatCode>General</c:formatCode>
                <c:ptCount val="4"/>
                <c:pt idx="1">
                  <c:v>0</c:v>
                </c:pt>
              </c:numCache>
            </c:numRef>
          </c:val>
          <c:extLst>
            <c:ext xmlns:c16="http://schemas.microsoft.com/office/drawing/2014/chart" uri="{C3380CC4-5D6E-409C-BE32-E72D297353CC}">
              <c16:uniqueId val="{00000000-88F0-4179-93AD-9459512A89DE}"/>
            </c:ext>
          </c:extLst>
        </c:ser>
        <c:ser>
          <c:idx val="1"/>
          <c:order val="1"/>
          <c:tx>
            <c:strRef>
              <c:f>Sheet1!$A$3</c:f>
              <c:strCache>
                <c:ptCount val="1"/>
                <c:pt idx="0">
                  <c:v>2021</c:v>
                </c:pt>
              </c:strCache>
            </c:strRef>
          </c:tx>
          <c:spPr>
            <a:solidFill>
              <a:srgbClr val="FFCCCC"/>
            </a:solidFill>
            <a:ln w="12700">
              <a:solidFill>
                <a:srgbClr val="FFCCCC"/>
              </a:solidFill>
              <a:prstDash val="solid"/>
            </a:ln>
          </c:spPr>
          <c:invertIfNegative val="0"/>
          <c:dLbls>
            <c:dLbl>
              <c:idx val="1"/>
              <c:layout>
                <c:manualLayout>
                  <c:x val="1.5151515151515155E-2"/>
                  <c:y val="-3.1595576619273313E-2"/>
                </c:manualLayout>
              </c:layout>
              <c:spPr>
                <a:noFill/>
                <a:ln>
                  <a:noFill/>
                </a:ln>
                <a:effectLst/>
              </c:spPr>
              <c:txPr>
                <a:bodyPr wrap="square" lIns="38100" tIns="19050" rIns="38100" bIns="19050" anchor="ctr">
                  <a:noAutofit/>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15:layout>
                    <c:manualLayout>
                      <c:w val="7.9287759484609879E-2"/>
                      <c:h val="0.10594021718849125"/>
                    </c:manualLayout>
                  </c15:layout>
                </c:ext>
                <c:ext xmlns:c16="http://schemas.microsoft.com/office/drawing/2014/chart" uri="{C3380CC4-5D6E-409C-BE32-E72D297353CC}">
                  <c16:uniqueId val="{00000001-88F0-4179-93AD-9459512A89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General</c:formatCode>
                <c:ptCount val="4"/>
                <c:pt idx="1">
                  <c:v>100</c:v>
                </c:pt>
              </c:numCache>
            </c:numRef>
          </c:val>
          <c:extLst>
            <c:ext xmlns:c16="http://schemas.microsoft.com/office/drawing/2014/chart" uri="{C3380CC4-5D6E-409C-BE32-E72D297353CC}">
              <c16:uniqueId val="{00000002-88F0-4179-93AD-9459512A89DE}"/>
            </c:ext>
          </c:extLst>
        </c:ser>
        <c:dLbls>
          <c:showLegendKey val="0"/>
          <c:showVal val="0"/>
          <c:showCatName val="0"/>
          <c:showSerName val="0"/>
          <c:showPercent val="0"/>
          <c:showBubbleSize val="0"/>
        </c:dLbls>
        <c:gapWidth val="150"/>
        <c:gapDepth val="0"/>
        <c:shape val="box"/>
        <c:axId val="95217920"/>
        <c:axId val="96276480"/>
        <c:axId val="0"/>
      </c:bar3DChart>
      <c:catAx>
        <c:axId val="95217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6276480"/>
        <c:crosses val="autoZero"/>
        <c:auto val="1"/>
        <c:lblAlgn val="ctr"/>
        <c:lblOffset val="100"/>
        <c:tickLblSkip val="1"/>
        <c:tickMarkSkip val="1"/>
        <c:noMultiLvlLbl val="0"/>
      </c:catAx>
      <c:valAx>
        <c:axId val="96276480"/>
        <c:scaling>
          <c:orientation val="minMax"/>
        </c:scaling>
        <c:delete val="1"/>
        <c:axPos val="l"/>
        <c:majorGridlines>
          <c:spPr>
            <a:ln w="3175">
              <a:solidFill>
                <a:schemeClr val="tx2">
                  <a:lumMod val="60000"/>
                  <a:lumOff val="40000"/>
                </a:schemeClr>
              </a:solidFill>
              <a:prstDash val="solid"/>
            </a:ln>
          </c:spPr>
        </c:majorGridlines>
        <c:numFmt formatCode="General" sourceLinked="1"/>
        <c:majorTickMark val="out"/>
        <c:minorTickMark val="none"/>
        <c:tickLblPos val="nextTo"/>
        <c:crossAx val="95217920"/>
        <c:crosses val="autoZero"/>
        <c:crossBetween val="between"/>
      </c:valAx>
      <c:spPr>
        <a:noFill/>
        <a:ln w="25400">
          <a:noFill/>
        </a:ln>
      </c:spPr>
    </c:plotArea>
    <c:legend>
      <c:legendPos val="r"/>
      <c:layout>
        <c:manualLayout>
          <c:xMode val="edge"/>
          <c:yMode val="edge"/>
          <c:x val="0.81448843256541914"/>
          <c:y val="0.37664713711733899"/>
          <c:w val="0.11610915224924032"/>
          <c:h val="0.296434177955243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b="1" i="0" baseline="0">
                <a:latin typeface="Times New Roman" pitchFamily="18" charset="0"/>
                <a:cs typeface="Times New Roman" pitchFamily="18" charset="0"/>
              </a:rPr>
              <a:t>Количество участников муниципального этапа региональной олимпиады по  краеведению, родным (татарскому, мордовскому, чувашскому) языкам и литературе </a:t>
            </a:r>
            <a:endParaRPr lang="ru-RU" sz="1200">
              <a:latin typeface="Times New Roman" pitchFamily="18" charset="0"/>
              <a:cs typeface="Times New Roman" pitchFamily="18" charset="0"/>
            </a:endParaRPr>
          </a:p>
          <a:p>
            <a:pPr>
              <a:defRPr>
                <a:latin typeface="Times New Roman" pitchFamily="18" charset="0"/>
                <a:cs typeface="Times New Roman" pitchFamily="18" charset="0"/>
              </a:defRPr>
            </a:pPr>
            <a:r>
              <a:rPr lang="ru-RU" sz="1200" b="1" i="0" baseline="0">
                <a:latin typeface="Times New Roman" pitchFamily="18" charset="0"/>
                <a:cs typeface="Times New Roman" pitchFamily="18" charset="0"/>
              </a:rPr>
              <a:t>Общее количество участников - 484</a:t>
            </a:r>
            <a:endParaRPr lang="ru-RU" sz="1200">
              <a:latin typeface="Times New Roman" pitchFamily="18" charset="0"/>
              <a:cs typeface="Times New Roman" pitchFamily="18" charset="0"/>
            </a:endParaRPr>
          </a:p>
        </c:rich>
      </c:tx>
      <c:layout>
        <c:manualLayout>
          <c:xMode val="edge"/>
          <c:yMode val="edge"/>
          <c:x val="0.12348953776611267"/>
          <c:y val="2.38095238095238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Краеведение</c:v>
                </c:pt>
                <c:pt idx="1">
                  <c:v>Татарский язык и литература</c:v>
                </c:pt>
                <c:pt idx="2">
                  <c:v>Чувашский язык и литература</c:v>
                </c:pt>
                <c:pt idx="3">
                  <c:v>Мордовский язык и литература</c:v>
                </c:pt>
              </c:strCache>
            </c:strRef>
          </c:cat>
          <c:val>
            <c:numRef>
              <c:f>Лист1!$B$2:$B$5</c:f>
              <c:numCache>
                <c:formatCode>General</c:formatCode>
                <c:ptCount val="4"/>
                <c:pt idx="0">
                  <c:v>231</c:v>
                </c:pt>
                <c:pt idx="1">
                  <c:v>137</c:v>
                </c:pt>
                <c:pt idx="2">
                  <c:v>56</c:v>
                </c:pt>
                <c:pt idx="3">
                  <c:v>49</c:v>
                </c:pt>
              </c:numCache>
            </c:numRef>
          </c:val>
          <c:extLst>
            <c:ext xmlns:c16="http://schemas.microsoft.com/office/drawing/2014/chart" uri="{C3380CC4-5D6E-409C-BE32-E72D297353CC}">
              <c16:uniqueId val="{00000000-7080-4096-A5E2-3D521B16195E}"/>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9F2-496A-9B6F-697D497F38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9F2-496A-9B6F-697D497F38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9F2-496A-9B6F-697D497F380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9F2-496A-9B6F-697D497F380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9F2-496A-9B6F-697D497F380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9F2-496A-9B6F-697D497F3806}"/>
              </c:ext>
            </c:extLst>
          </c:dPt>
          <c:dLbls>
            <c:dLbl>
              <c:idx val="0"/>
              <c:layout>
                <c:manualLayout>
                  <c:x val="5.3426258320074319E-2"/>
                  <c:y val="-4.2895454432868053E-2"/>
                </c:manualLayout>
              </c:layout>
              <c:tx>
                <c:rich>
                  <a:bodyPr/>
                  <a:lstStyle/>
                  <a:p>
                    <a:r>
                      <a:rPr lang="ru-RU" sz="1050"/>
                      <a:t>техническая; 3348</a:t>
                    </a:r>
                    <a:endParaRPr lang="ru-RU"/>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2-496A-9B6F-697D497F3806}"/>
                </c:ext>
              </c:extLst>
            </c:dLbl>
            <c:dLbl>
              <c:idx val="1"/>
              <c:layout>
                <c:manualLayout>
                  <c:x val="-5.3426258320074319E-2"/>
                  <c:y val="0.1680071965287331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F2-496A-9B6F-697D497F3806}"/>
                </c:ext>
              </c:extLst>
            </c:dLbl>
            <c:dLbl>
              <c:idx val="2"/>
              <c:layout>
                <c:manualLayout>
                  <c:x val="-0.10452963584362367"/>
                  <c:y val="1.787310601369488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F2-496A-9B6F-697D497F3806}"/>
                </c:ext>
              </c:extLst>
            </c:dLbl>
            <c:dLbl>
              <c:idx val="3"/>
              <c:layout>
                <c:manualLayout>
                  <c:x val="0"/>
                  <c:y val="9.65147724739531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F2-496A-9B6F-697D497F3806}"/>
                </c:ext>
              </c:extLst>
            </c:dLbl>
            <c:dLbl>
              <c:idx val="4"/>
              <c:layout>
                <c:manualLayout>
                  <c:x val="0"/>
                  <c:y val="-0.114387878487648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F2-496A-9B6F-697D497F3806}"/>
                </c:ext>
              </c:extLst>
            </c:dLbl>
            <c:dLbl>
              <c:idx val="5"/>
              <c:layout>
                <c:manualLayout>
                  <c:x val="6.2717781506174158E-2"/>
                  <c:y val="-3.57462120273900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F2-496A-9B6F-697D497F380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Лист1!$C$6:$C$11</c:f>
              <c:numCache>
                <c:formatCode>General</c:formatCode>
                <c:ptCount val="6"/>
                <c:pt idx="0">
                  <c:v>3348</c:v>
                </c:pt>
                <c:pt idx="1">
                  <c:v>3125</c:v>
                </c:pt>
                <c:pt idx="2">
                  <c:v>1915</c:v>
                </c:pt>
                <c:pt idx="3">
                  <c:v>2076</c:v>
                </c:pt>
                <c:pt idx="4">
                  <c:v>1217</c:v>
                </c:pt>
                <c:pt idx="5">
                  <c:v>2093</c:v>
                </c:pt>
              </c:numCache>
            </c:numRef>
          </c:val>
          <c:extLst>
            <c:ext xmlns:c16="http://schemas.microsoft.com/office/drawing/2014/chart" uri="{C3380CC4-5D6E-409C-BE32-E72D297353CC}">
              <c16:uniqueId val="{0000000C-99F2-496A-9B6F-697D497F3806}"/>
            </c:ext>
          </c:extLst>
        </c:ser>
        <c:ser>
          <c:idx val="1"/>
          <c:order val="1"/>
          <c:tx>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99F2-496A-9B6F-697D497F38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E-99F2-496A-9B6F-697D497F380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0F-99F2-496A-9B6F-697D497F3806}"/>
            </c:ext>
          </c:extLst>
        </c:ser>
        <c:ser>
          <c:idx val="2"/>
          <c:order val="2"/>
          <c:tx>
            <c:strRef>
              <c:f>Лист1!$D$7</c:f>
              <c:strCache>
                <c:ptCount val="1"/>
                <c:pt idx="0">
                  <c:v>естественно-научная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9F2-496A-9B6F-697D497F38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1-99F2-496A-9B6F-697D497F380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12-99F2-496A-9B6F-697D497F380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776E-2"/>
          <c:y val="0.12049176144648584"/>
          <c:w val="0.93888888888888888"/>
          <c:h val="0.63413786818314377"/>
        </c:manualLayout>
      </c:layout>
      <c:barChart>
        <c:barDir val="bar"/>
        <c:grouping val="clustered"/>
        <c:varyColors val="0"/>
        <c:ser>
          <c:idx val="0"/>
          <c:order val="0"/>
          <c:tx>
            <c:strRef>
              <c:f>Лист1!$A$1</c:f>
              <c:strCache>
                <c:ptCount val="1"/>
                <c:pt idx="0">
                  <c:v>Дошкольные образовательные организации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latin typeface="Times New Roman" panose="02020603050405020304" pitchFamily="18" charset="0"/>
                        <a:cs typeface="Times New Roman" panose="02020603050405020304" pitchFamily="18" charset="0"/>
                      </a:rPr>
                      <a:t>190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AA-42F0-AE57-3395694FC6B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c:f>
              <c:numCache>
                <c:formatCode>General</c:formatCode>
                <c:ptCount val="1"/>
                <c:pt idx="0">
                  <c:v>195</c:v>
                </c:pt>
              </c:numCache>
            </c:numRef>
          </c:val>
          <c:extLst>
            <c:ext xmlns:c16="http://schemas.microsoft.com/office/drawing/2014/chart" uri="{C3380CC4-5D6E-409C-BE32-E72D297353CC}">
              <c16:uniqueId val="{00000001-70AA-42F0-AE57-3395694FC6BE}"/>
            </c:ext>
          </c:extLst>
        </c:ser>
        <c:ser>
          <c:idx val="1"/>
          <c:order val="1"/>
          <c:tx>
            <c:strRef>
              <c:f>Лист1!$A$2</c:f>
              <c:strCache>
                <c:ptCount val="1"/>
                <c:pt idx="0">
                  <c:v>Общеобразовательные организации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latin typeface="Times New Roman" panose="02020603050405020304" pitchFamily="18" charset="0"/>
                        <a:cs typeface="Times New Roman" panose="02020603050405020304" pitchFamily="18" charset="0"/>
                      </a:rPr>
                      <a:t>8870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AA-42F0-AE57-3395694FC6B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7375</c:v>
                </c:pt>
              </c:numCache>
            </c:numRef>
          </c:val>
          <c:extLst>
            <c:ext xmlns:c16="http://schemas.microsoft.com/office/drawing/2014/chart" uri="{C3380CC4-5D6E-409C-BE32-E72D297353CC}">
              <c16:uniqueId val="{00000003-70AA-42F0-AE57-3395694FC6BE}"/>
            </c:ext>
          </c:extLst>
        </c:ser>
        <c:ser>
          <c:idx val="2"/>
          <c:order val="2"/>
          <c:tx>
            <c:strRef>
              <c:f>Лист1!$A$3</c:f>
              <c:strCache>
                <c:ptCount val="1"/>
                <c:pt idx="0">
                  <c:v>Организации дополнительного образования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latin typeface="Times New Roman" panose="02020603050405020304" pitchFamily="18" charset="0"/>
                        <a:cs typeface="Times New Roman" panose="02020603050405020304" pitchFamily="18" charset="0"/>
                      </a:rPr>
                      <a:t>4714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AA-42F0-AE57-3395694FC6B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2628</c:v>
                </c:pt>
              </c:numCache>
            </c:numRef>
          </c:val>
          <c:extLst>
            <c:ext xmlns:c16="http://schemas.microsoft.com/office/drawing/2014/chart" uri="{C3380CC4-5D6E-409C-BE32-E72D297353CC}">
              <c16:uniqueId val="{00000005-70AA-42F0-AE57-3395694FC6BE}"/>
            </c:ext>
          </c:extLst>
        </c:ser>
        <c:dLbls>
          <c:showLegendKey val="0"/>
          <c:showVal val="1"/>
          <c:showCatName val="0"/>
          <c:showSerName val="0"/>
          <c:showPercent val="0"/>
          <c:showBubbleSize val="0"/>
        </c:dLbls>
        <c:gapWidth val="150"/>
        <c:overlap val="-25"/>
        <c:axId val="148353792"/>
        <c:axId val="148627840"/>
      </c:barChart>
      <c:catAx>
        <c:axId val="148353792"/>
        <c:scaling>
          <c:orientation val="minMax"/>
        </c:scaling>
        <c:delete val="1"/>
        <c:axPos val="l"/>
        <c:numFmt formatCode="General" sourceLinked="1"/>
        <c:majorTickMark val="none"/>
        <c:minorTickMark val="none"/>
        <c:tickLblPos val="nextTo"/>
        <c:crossAx val="148627840"/>
        <c:crosses val="autoZero"/>
        <c:auto val="1"/>
        <c:lblAlgn val="ctr"/>
        <c:lblOffset val="100"/>
        <c:noMultiLvlLbl val="0"/>
      </c:catAx>
      <c:valAx>
        <c:axId val="148627840"/>
        <c:scaling>
          <c:orientation val="minMax"/>
        </c:scaling>
        <c:delete val="1"/>
        <c:axPos val="b"/>
        <c:numFmt formatCode="General" sourceLinked="1"/>
        <c:majorTickMark val="none"/>
        <c:minorTickMark val="none"/>
        <c:tickLblPos val="nextTo"/>
        <c:crossAx val="148353792"/>
        <c:crosses val="autoZero"/>
        <c:crossBetween val="between"/>
      </c:valAx>
      <c:spPr>
        <a:noFill/>
        <a:ln>
          <a:noFill/>
        </a:ln>
        <a:effectLst/>
      </c:spPr>
    </c:plotArea>
    <c:legend>
      <c:legendPos val="t"/>
      <c:layout>
        <c:manualLayout>
          <c:xMode val="edge"/>
          <c:yMode val="edge"/>
          <c:x val="0.33898087547240729"/>
          <c:y val="0.62021087881256221"/>
          <c:w val="0.57930567069886785"/>
          <c:h val="0.319088129447736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0025646657634E-2"/>
          <c:y val="6.8601671495804512E-2"/>
          <c:w val="0.77508213093227096"/>
          <c:h val="0.81266595464260727"/>
        </c:manualLayout>
      </c:layout>
      <c:barChart>
        <c:barDir val="col"/>
        <c:grouping val="clustered"/>
        <c:varyColors val="0"/>
        <c:ser>
          <c:idx val="0"/>
          <c:order val="0"/>
          <c:tx>
            <c:strRef>
              <c:f>год!$A$2</c:f>
              <c:strCache>
                <c:ptCount val="1"/>
                <c:pt idx="0">
                  <c:v>2021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год!$B$2:$E$2</c:f>
              <c:numCache>
                <c:formatCode>General</c:formatCode>
                <c:ptCount val="4"/>
                <c:pt idx="0">
                  <c:v>268</c:v>
                </c:pt>
                <c:pt idx="1">
                  <c:v>408</c:v>
                </c:pt>
                <c:pt idx="2">
                  <c:v>583</c:v>
                </c:pt>
                <c:pt idx="3">
                  <c:v>337</c:v>
                </c:pt>
              </c:numCache>
            </c:numRef>
          </c:val>
          <c:extLst>
            <c:ext xmlns:c16="http://schemas.microsoft.com/office/drawing/2014/chart" uri="{C3380CC4-5D6E-409C-BE32-E72D297353CC}">
              <c16:uniqueId val="{00000000-2005-4553-9012-65B9D4E7D26F}"/>
            </c:ext>
          </c:extLst>
        </c:ser>
        <c:ser>
          <c:idx val="1"/>
          <c:order val="1"/>
          <c:tx>
            <c:strRef>
              <c:f>год!$A$3</c:f>
              <c:strCache>
                <c:ptCount val="1"/>
                <c:pt idx="0">
                  <c:v>2020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год!$B$3:$E$3</c:f>
              <c:numCache>
                <c:formatCode>General</c:formatCode>
                <c:ptCount val="4"/>
                <c:pt idx="0">
                  <c:v>328</c:v>
                </c:pt>
                <c:pt idx="1">
                  <c:v>327</c:v>
                </c:pt>
                <c:pt idx="2">
                  <c:v>288</c:v>
                </c:pt>
                <c:pt idx="3">
                  <c:v>368</c:v>
                </c:pt>
              </c:numCache>
            </c:numRef>
          </c:val>
          <c:extLst>
            <c:ext xmlns:c16="http://schemas.microsoft.com/office/drawing/2014/chart" uri="{C3380CC4-5D6E-409C-BE32-E72D297353CC}">
              <c16:uniqueId val="{00000001-2005-4553-9012-65B9D4E7D26F}"/>
            </c:ext>
          </c:extLst>
        </c:ser>
        <c:ser>
          <c:idx val="2"/>
          <c:order val="2"/>
          <c:tx>
            <c:strRef>
              <c:f>год!$A$4</c:f>
              <c:strCache>
                <c:ptCount val="1"/>
                <c:pt idx="0">
                  <c:v>2019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год!$B$4:$E$4</c:f>
              <c:numCache>
                <c:formatCode>General</c:formatCode>
                <c:ptCount val="4"/>
                <c:pt idx="0">
                  <c:v>331</c:v>
                </c:pt>
                <c:pt idx="1">
                  <c:v>430</c:v>
                </c:pt>
                <c:pt idx="2">
                  <c:v>384</c:v>
                </c:pt>
                <c:pt idx="3">
                  <c:v>448</c:v>
                </c:pt>
              </c:numCache>
            </c:numRef>
          </c:val>
          <c:extLst>
            <c:ext xmlns:c16="http://schemas.microsoft.com/office/drawing/2014/chart" uri="{C3380CC4-5D6E-409C-BE32-E72D297353CC}">
              <c16:uniqueId val="{00000002-2005-4553-9012-65B9D4E7D26F}"/>
            </c:ext>
          </c:extLst>
        </c:ser>
        <c:dLbls>
          <c:showLegendKey val="0"/>
          <c:showVal val="0"/>
          <c:showCatName val="0"/>
          <c:showSerName val="0"/>
          <c:showPercent val="0"/>
          <c:showBubbleSize val="0"/>
        </c:dLbls>
        <c:gapWidth val="150"/>
        <c:axId val="355822384"/>
        <c:axId val="1"/>
      </c:barChart>
      <c:catAx>
        <c:axId val="355822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55822384"/>
        <c:crosses val="autoZero"/>
        <c:crossBetween val="between"/>
      </c:valAx>
      <c:spPr>
        <a:noFill/>
        <a:ln w="25400">
          <a:noFill/>
        </a:ln>
      </c:spPr>
    </c:plotArea>
    <c:legend>
      <c:legendPos val="r"/>
      <c:layout>
        <c:manualLayout>
          <c:xMode val="edge"/>
          <c:yMode val="edge"/>
          <c:x val="0.87055152086571697"/>
          <c:y val="0.39050187328167091"/>
          <c:w val="0.11650502425060949"/>
          <c:h val="0.1688657123664290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23051948051948051"/>
          <c:w val="0.51780017097771758"/>
          <c:h val="0.41233766233766234"/>
        </c:manualLayout>
      </c:layout>
      <c:pie3DChart>
        <c:varyColors val="1"/>
        <c:ser>
          <c:idx val="0"/>
          <c:order val="0"/>
          <c:explosion val="25"/>
          <c:dPt>
            <c:idx val="0"/>
            <c:bubble3D val="0"/>
            <c:extLst>
              <c:ext xmlns:c16="http://schemas.microsoft.com/office/drawing/2014/chart" uri="{C3380CC4-5D6E-409C-BE32-E72D297353CC}">
                <c16:uniqueId val="{00000000-3DD0-45F6-91BC-6A4CFDDFDFDD}"/>
              </c:ext>
            </c:extLst>
          </c:dPt>
          <c:dPt>
            <c:idx val="1"/>
            <c:bubble3D val="0"/>
            <c:extLst>
              <c:ext xmlns:c16="http://schemas.microsoft.com/office/drawing/2014/chart" uri="{C3380CC4-5D6E-409C-BE32-E72D297353CC}">
                <c16:uniqueId val="{00000001-3DD0-45F6-91BC-6A4CFDDFDFDD}"/>
              </c:ext>
            </c:extLst>
          </c:dPt>
          <c:dPt>
            <c:idx val="2"/>
            <c:bubble3D val="0"/>
            <c:extLst>
              <c:ext xmlns:c16="http://schemas.microsoft.com/office/drawing/2014/chart" uri="{C3380CC4-5D6E-409C-BE32-E72D297353CC}">
                <c16:uniqueId val="{00000002-3DD0-45F6-91BC-6A4CFDDFDFDD}"/>
              </c:ext>
            </c:extLst>
          </c:dPt>
          <c:dPt>
            <c:idx val="3"/>
            <c:bubble3D val="0"/>
            <c:extLst>
              <c:ext xmlns:c16="http://schemas.microsoft.com/office/drawing/2014/chart" uri="{C3380CC4-5D6E-409C-BE32-E72D297353CC}">
                <c16:uniqueId val="{00000003-3DD0-45F6-91BC-6A4CFDDFDFDD}"/>
              </c:ext>
            </c:extLst>
          </c:dPt>
          <c:dPt>
            <c:idx val="4"/>
            <c:bubble3D val="0"/>
            <c:extLst>
              <c:ext xmlns:c16="http://schemas.microsoft.com/office/drawing/2014/chart" uri="{C3380CC4-5D6E-409C-BE32-E72D297353CC}">
                <c16:uniqueId val="{00000004-3DD0-45F6-91BC-6A4CFDDFDFDD}"/>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год!$J$36:$N$36</c:f>
              <c:strCache>
                <c:ptCount val="5"/>
                <c:pt idx="0">
                  <c:v>непосредственно от заявителя</c:v>
                </c:pt>
                <c:pt idx="1">
                  <c:v>от правоохранительных органов</c:v>
                </c:pt>
                <c:pt idx="2">
                  <c:v>от исполнительных и представительных органов государственной власти</c:v>
                </c:pt>
                <c:pt idx="3">
                  <c:v>от контрольно-надзорных органов</c:v>
                </c:pt>
                <c:pt idx="4">
                  <c:v>прочие органы</c:v>
                </c:pt>
              </c:strCache>
            </c:strRef>
          </c:cat>
          <c:val>
            <c:numRef>
              <c:f>год!$J$37:$N$37</c:f>
              <c:numCache>
                <c:formatCode>General</c:formatCode>
                <c:ptCount val="5"/>
                <c:pt idx="0">
                  <c:v>953</c:v>
                </c:pt>
                <c:pt idx="1">
                  <c:v>44</c:v>
                </c:pt>
                <c:pt idx="2">
                  <c:v>751</c:v>
                </c:pt>
                <c:pt idx="3">
                  <c:v>57</c:v>
                </c:pt>
                <c:pt idx="4">
                  <c:v>69</c:v>
                </c:pt>
              </c:numCache>
            </c:numRef>
          </c:val>
          <c:extLst>
            <c:ext xmlns:c16="http://schemas.microsoft.com/office/drawing/2014/chart" uri="{C3380CC4-5D6E-409C-BE32-E72D297353CC}">
              <c16:uniqueId val="{00000005-3DD0-45F6-91BC-6A4CFDDFDFD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372269207089861"/>
          <c:y val="0.23051954869277705"/>
          <c:w val="0.29288072324292791"/>
          <c:h val="0.64502164502164505"/>
        </c:manualLayout>
      </c:layout>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месяц!$AT$3</c:f>
              <c:strCache>
                <c:ptCount val="1"/>
                <c:pt idx="0">
                  <c:v>2021</c:v>
                </c:pt>
              </c:strCache>
            </c:strRef>
          </c:tx>
          <c:spPr>
            <a:solidFill>
              <a:schemeClr val="accent6">
                <a:lumMod val="40000"/>
                <a:lumOff val="60000"/>
              </a:schemeClr>
            </a:solidFill>
            <a:ln>
              <a:solidFill>
                <a:schemeClr val="tx1"/>
              </a:solid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месяц!$AU$2:$AZ$2</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Социальное обеспечение и социальное страхование</c:v>
                </c:pt>
                <c:pt idx="4">
                  <c:v>Труд и занятость населения</c:v>
                </c:pt>
                <c:pt idx="5">
                  <c:v>Другие</c:v>
                </c:pt>
              </c:strCache>
            </c:strRef>
          </c:cat>
          <c:val>
            <c:numRef>
              <c:f>месяц!$AU$3:$AZ$3</c:f>
              <c:numCache>
                <c:formatCode>General</c:formatCode>
                <c:ptCount val="6"/>
                <c:pt idx="0">
                  <c:v>3.4</c:v>
                </c:pt>
                <c:pt idx="1">
                  <c:v>72.400000000000006</c:v>
                </c:pt>
                <c:pt idx="2">
                  <c:v>7.7</c:v>
                </c:pt>
                <c:pt idx="3">
                  <c:v>2.8</c:v>
                </c:pt>
                <c:pt idx="4">
                  <c:v>7.2</c:v>
                </c:pt>
                <c:pt idx="5">
                  <c:v>6.4</c:v>
                </c:pt>
              </c:numCache>
            </c:numRef>
          </c:val>
          <c:extLst>
            <c:ext xmlns:c16="http://schemas.microsoft.com/office/drawing/2014/chart" uri="{C3380CC4-5D6E-409C-BE32-E72D297353CC}">
              <c16:uniqueId val="{00000000-004A-42F7-A564-A43E8000FCA1}"/>
            </c:ext>
          </c:extLst>
        </c:ser>
        <c:ser>
          <c:idx val="1"/>
          <c:order val="1"/>
          <c:tx>
            <c:strRef>
              <c:f>месяц!$AT$4</c:f>
              <c:strCache>
                <c:ptCount val="1"/>
                <c:pt idx="0">
                  <c:v>2020</c:v>
                </c:pt>
              </c:strCache>
            </c:strRef>
          </c:tx>
          <c:spPr>
            <a:solidFill>
              <a:srgbClr val="00B0F0"/>
            </a:solidFill>
            <a:ln>
              <a:solidFill>
                <a:schemeClr val="tx1"/>
              </a:solid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месяц!$AU$2:$AZ$2</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Социальное обеспечение и социальное страхование</c:v>
                </c:pt>
                <c:pt idx="4">
                  <c:v>Труд и занятость населения</c:v>
                </c:pt>
                <c:pt idx="5">
                  <c:v>Другие</c:v>
                </c:pt>
              </c:strCache>
            </c:strRef>
          </c:cat>
          <c:val>
            <c:numRef>
              <c:f>месяц!$AU$4:$AZ$4</c:f>
              <c:numCache>
                <c:formatCode>General</c:formatCode>
                <c:ptCount val="6"/>
                <c:pt idx="0">
                  <c:v>4.2</c:v>
                </c:pt>
                <c:pt idx="1">
                  <c:v>71.5</c:v>
                </c:pt>
                <c:pt idx="2">
                  <c:v>6.2</c:v>
                </c:pt>
                <c:pt idx="3">
                  <c:v>5.2</c:v>
                </c:pt>
                <c:pt idx="4">
                  <c:v>6.3</c:v>
                </c:pt>
                <c:pt idx="5">
                  <c:v>6.6</c:v>
                </c:pt>
              </c:numCache>
            </c:numRef>
          </c:val>
          <c:extLst>
            <c:ext xmlns:c16="http://schemas.microsoft.com/office/drawing/2014/chart" uri="{C3380CC4-5D6E-409C-BE32-E72D297353CC}">
              <c16:uniqueId val="{00000001-004A-42F7-A564-A43E8000FCA1}"/>
            </c:ext>
          </c:extLst>
        </c:ser>
        <c:ser>
          <c:idx val="2"/>
          <c:order val="2"/>
          <c:tx>
            <c:strRef>
              <c:f>месяц!$AT$5</c:f>
              <c:strCache>
                <c:ptCount val="1"/>
                <c:pt idx="0">
                  <c:v>2019</c:v>
                </c:pt>
              </c:strCache>
            </c:strRef>
          </c:tx>
          <c:spPr>
            <a:solidFill>
              <a:srgbClr val="00B050"/>
            </a:solidFill>
            <a:ln>
              <a:solidFill>
                <a:schemeClr val="tx1"/>
              </a:solid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месяц!$AU$2:$AZ$2</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Социальное обеспечение и социальное страхование</c:v>
                </c:pt>
                <c:pt idx="4">
                  <c:v>Труд и занятость населения</c:v>
                </c:pt>
                <c:pt idx="5">
                  <c:v>Другие</c:v>
                </c:pt>
              </c:strCache>
            </c:strRef>
          </c:cat>
          <c:val>
            <c:numRef>
              <c:f>месяц!$AU$5:$AZ$5</c:f>
              <c:numCache>
                <c:formatCode>General</c:formatCode>
                <c:ptCount val="6"/>
                <c:pt idx="0">
                  <c:v>3</c:v>
                </c:pt>
                <c:pt idx="1">
                  <c:v>77.8</c:v>
                </c:pt>
                <c:pt idx="2">
                  <c:v>2.7</c:v>
                </c:pt>
                <c:pt idx="3">
                  <c:v>2.7</c:v>
                </c:pt>
                <c:pt idx="4">
                  <c:v>10.199999999999999</c:v>
                </c:pt>
                <c:pt idx="5">
                  <c:v>3.6</c:v>
                </c:pt>
              </c:numCache>
            </c:numRef>
          </c:val>
          <c:extLst>
            <c:ext xmlns:c16="http://schemas.microsoft.com/office/drawing/2014/chart" uri="{C3380CC4-5D6E-409C-BE32-E72D297353CC}">
              <c16:uniqueId val="{00000002-004A-42F7-A564-A43E8000FCA1}"/>
            </c:ext>
          </c:extLst>
        </c:ser>
        <c:dLbls>
          <c:showLegendKey val="0"/>
          <c:showVal val="0"/>
          <c:showCatName val="0"/>
          <c:showSerName val="0"/>
          <c:showPercent val="0"/>
          <c:showBubbleSize val="0"/>
        </c:dLbls>
        <c:gapWidth val="219"/>
        <c:overlap val="-27"/>
        <c:axId val="356755224"/>
        <c:axId val="1"/>
      </c:barChart>
      <c:catAx>
        <c:axId val="35675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ru-RU"/>
          </a:p>
        </c:txPr>
        <c:crossAx val="356755224"/>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50800" dir="5400000" algn="ctr" rotWithShape="0">
        <a:srgbClr val="FFFF00"/>
      </a:outerShdw>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месяц!$BE$3</c:f>
              <c:strCache>
                <c:ptCount val="1"/>
                <c:pt idx="0">
                  <c:v>2021</c:v>
                </c:pt>
              </c:strCache>
            </c:strRef>
          </c:tx>
          <c:spPr>
            <a:solidFill>
              <a:schemeClr val="tx2">
                <a:lumMod val="50000"/>
              </a:schemeClr>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месяц!$BF$2:$BW$2</c:f>
              <c:strCache>
                <c:ptCount val="18"/>
                <c:pt idx="0">
                  <c:v>ГИА</c:v>
                </c:pt>
                <c:pt idx="1">
                  <c:v>Деятельность центров дополнительного образования</c:v>
                </c:pt>
                <c:pt idx="2">
                  <c:v>Дистанционное образование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месяц!$BF$3:$BW$3</c:f>
              <c:numCache>
                <c:formatCode>General</c:formatCode>
                <c:ptCount val="18"/>
                <c:pt idx="0">
                  <c:v>2.6</c:v>
                </c:pt>
                <c:pt idx="1">
                  <c:v>1</c:v>
                </c:pt>
                <c:pt idx="2">
                  <c:v>2</c:v>
                </c:pt>
                <c:pt idx="3">
                  <c:v>1</c:v>
                </c:pt>
                <c:pt idx="4">
                  <c:v>1.3</c:v>
                </c:pt>
                <c:pt idx="5">
                  <c:v>9.9</c:v>
                </c:pt>
                <c:pt idx="6">
                  <c:v>0.4</c:v>
                </c:pt>
                <c:pt idx="7">
                  <c:v>4.8</c:v>
                </c:pt>
                <c:pt idx="8">
                  <c:v>1.7</c:v>
                </c:pt>
                <c:pt idx="9">
                  <c:v>0.9</c:v>
                </c:pt>
                <c:pt idx="10">
                  <c:v>3.1</c:v>
                </c:pt>
                <c:pt idx="11">
                  <c:v>12.6</c:v>
                </c:pt>
                <c:pt idx="12">
                  <c:v>11</c:v>
                </c:pt>
                <c:pt idx="13">
                  <c:v>5.2</c:v>
                </c:pt>
                <c:pt idx="14">
                  <c:v>2.8</c:v>
                </c:pt>
                <c:pt idx="15">
                  <c:v>0.5</c:v>
                </c:pt>
                <c:pt idx="16">
                  <c:v>10.3</c:v>
                </c:pt>
                <c:pt idx="17">
                  <c:v>0.7</c:v>
                </c:pt>
              </c:numCache>
            </c:numRef>
          </c:val>
          <c:extLst>
            <c:ext xmlns:c16="http://schemas.microsoft.com/office/drawing/2014/chart" uri="{C3380CC4-5D6E-409C-BE32-E72D297353CC}">
              <c16:uniqueId val="{00000000-701B-4025-8D53-F1B95E16E576}"/>
            </c:ext>
          </c:extLst>
        </c:ser>
        <c:ser>
          <c:idx val="1"/>
          <c:order val="1"/>
          <c:tx>
            <c:strRef>
              <c:f>месяц!$BE$4</c:f>
              <c:strCache>
                <c:ptCount val="1"/>
                <c:pt idx="0">
                  <c:v>2020</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месяц!$BF$2:$BW$2</c:f>
              <c:strCache>
                <c:ptCount val="18"/>
                <c:pt idx="0">
                  <c:v>ГИА</c:v>
                </c:pt>
                <c:pt idx="1">
                  <c:v>Деятельность центров дополнительного образования</c:v>
                </c:pt>
                <c:pt idx="2">
                  <c:v>Дистанционное образование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месяц!$BF$4:$BW$4</c:f>
              <c:numCache>
                <c:formatCode>General</c:formatCode>
                <c:ptCount val="18"/>
                <c:pt idx="0">
                  <c:v>1.9</c:v>
                </c:pt>
                <c:pt idx="1">
                  <c:v>2.5</c:v>
                </c:pt>
                <c:pt idx="2">
                  <c:v>7.6</c:v>
                </c:pt>
                <c:pt idx="3">
                  <c:v>0.7</c:v>
                </c:pt>
                <c:pt idx="4">
                  <c:v>0.8</c:v>
                </c:pt>
                <c:pt idx="5">
                  <c:v>6.8</c:v>
                </c:pt>
                <c:pt idx="6">
                  <c:v>0.2</c:v>
                </c:pt>
                <c:pt idx="7">
                  <c:v>4.2</c:v>
                </c:pt>
                <c:pt idx="8">
                  <c:v>1.2</c:v>
                </c:pt>
                <c:pt idx="9">
                  <c:v>0.5</c:v>
                </c:pt>
                <c:pt idx="10">
                  <c:v>1.3</c:v>
                </c:pt>
                <c:pt idx="11">
                  <c:v>10</c:v>
                </c:pt>
                <c:pt idx="12">
                  <c:v>9.6999999999999993</c:v>
                </c:pt>
                <c:pt idx="13">
                  <c:v>2.6</c:v>
                </c:pt>
                <c:pt idx="14">
                  <c:v>1.1000000000000001</c:v>
                </c:pt>
                <c:pt idx="15">
                  <c:v>1</c:v>
                </c:pt>
                <c:pt idx="16">
                  <c:v>15.3</c:v>
                </c:pt>
                <c:pt idx="17">
                  <c:v>1.1000000000000001</c:v>
                </c:pt>
              </c:numCache>
            </c:numRef>
          </c:val>
          <c:extLst>
            <c:ext xmlns:c16="http://schemas.microsoft.com/office/drawing/2014/chart" uri="{C3380CC4-5D6E-409C-BE32-E72D297353CC}">
              <c16:uniqueId val="{00000001-701B-4025-8D53-F1B95E16E576}"/>
            </c:ext>
          </c:extLst>
        </c:ser>
        <c:ser>
          <c:idx val="2"/>
          <c:order val="2"/>
          <c:tx>
            <c:strRef>
              <c:f>месяц!$BE$5</c:f>
              <c:strCache>
                <c:ptCount val="1"/>
                <c:pt idx="0">
                  <c:v>2019</c:v>
                </c:pt>
              </c:strCache>
            </c:strRef>
          </c:tx>
          <c:spPr>
            <a:solidFill>
              <a:schemeClr val="accent6">
                <a:lumMod val="40000"/>
                <a:lumOff val="60000"/>
              </a:schemeClr>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месяц!$BF$2:$BW$2</c:f>
              <c:strCache>
                <c:ptCount val="18"/>
                <c:pt idx="0">
                  <c:v>ГИА</c:v>
                </c:pt>
                <c:pt idx="1">
                  <c:v>Деятельность центров дополнительного образования</c:v>
                </c:pt>
                <c:pt idx="2">
                  <c:v>Дистанционное образование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месяц!$BF$5:$BW$5</c:f>
              <c:numCache>
                <c:formatCode>General</c:formatCode>
                <c:ptCount val="18"/>
                <c:pt idx="0">
                  <c:v>1.7</c:v>
                </c:pt>
                <c:pt idx="1">
                  <c:v>1.9</c:v>
                </c:pt>
                <c:pt idx="2">
                  <c:v>0.2</c:v>
                </c:pt>
                <c:pt idx="3">
                  <c:v>0.8</c:v>
                </c:pt>
                <c:pt idx="4">
                  <c:v>2.4</c:v>
                </c:pt>
                <c:pt idx="5">
                  <c:v>9.4</c:v>
                </c:pt>
                <c:pt idx="6">
                  <c:v>8.6999999999999993</c:v>
                </c:pt>
                <c:pt idx="7">
                  <c:v>7.8</c:v>
                </c:pt>
                <c:pt idx="8">
                  <c:v>1.4</c:v>
                </c:pt>
                <c:pt idx="9">
                  <c:v>1.4</c:v>
                </c:pt>
                <c:pt idx="10">
                  <c:v>2.2000000000000002</c:v>
                </c:pt>
                <c:pt idx="11">
                  <c:v>2.2000000000000002</c:v>
                </c:pt>
                <c:pt idx="12">
                  <c:v>15.6</c:v>
                </c:pt>
                <c:pt idx="13">
                  <c:v>2.2000000000000002</c:v>
                </c:pt>
                <c:pt idx="14">
                  <c:v>3.1</c:v>
                </c:pt>
                <c:pt idx="15">
                  <c:v>0.5</c:v>
                </c:pt>
                <c:pt idx="16">
                  <c:v>18.100000000000001</c:v>
                </c:pt>
                <c:pt idx="17">
                  <c:v>0.8</c:v>
                </c:pt>
              </c:numCache>
            </c:numRef>
          </c:val>
          <c:extLst>
            <c:ext xmlns:c16="http://schemas.microsoft.com/office/drawing/2014/chart" uri="{C3380CC4-5D6E-409C-BE32-E72D297353CC}">
              <c16:uniqueId val="{00000002-701B-4025-8D53-F1B95E16E576}"/>
            </c:ext>
          </c:extLst>
        </c:ser>
        <c:dLbls>
          <c:showLegendKey val="0"/>
          <c:showVal val="0"/>
          <c:showCatName val="0"/>
          <c:showSerName val="0"/>
          <c:showPercent val="0"/>
          <c:showBubbleSize val="0"/>
        </c:dLbls>
        <c:gapWidth val="182"/>
        <c:axId val="349260424"/>
        <c:axId val="1"/>
      </c:barChart>
      <c:catAx>
        <c:axId val="34926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ru-RU"/>
          </a:p>
        </c:txPr>
        <c:crossAx val="349260424"/>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51280989711308E-2"/>
          <c:y val="6.3260490943608721E-2"/>
          <c:w val="0.75890087558921737"/>
          <c:h val="0.51095011915991662"/>
        </c:manualLayout>
      </c:layout>
      <c:barChart>
        <c:barDir val="col"/>
        <c:grouping val="clustered"/>
        <c:varyColors val="0"/>
        <c:ser>
          <c:idx val="0"/>
          <c:order val="0"/>
          <c:tx>
            <c:strRef>
              <c:f>год!$U$2</c:f>
              <c:strCache>
                <c:ptCount val="1"/>
                <c:pt idx="0">
                  <c:v>2021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год!$V$2:$AB$2</c:f>
              <c:numCache>
                <c:formatCode>General</c:formatCode>
                <c:ptCount val="7"/>
                <c:pt idx="0">
                  <c:v>28.2</c:v>
                </c:pt>
                <c:pt idx="1">
                  <c:v>6.3</c:v>
                </c:pt>
                <c:pt idx="2">
                  <c:v>13.3</c:v>
                </c:pt>
                <c:pt idx="3">
                  <c:v>8.9</c:v>
                </c:pt>
                <c:pt idx="4">
                  <c:v>5.7</c:v>
                </c:pt>
                <c:pt idx="5">
                  <c:v>5.6</c:v>
                </c:pt>
                <c:pt idx="6">
                  <c:v>9.9</c:v>
                </c:pt>
              </c:numCache>
            </c:numRef>
          </c:val>
          <c:extLst>
            <c:ext xmlns:c16="http://schemas.microsoft.com/office/drawing/2014/chart" uri="{C3380CC4-5D6E-409C-BE32-E72D297353CC}">
              <c16:uniqueId val="{00000000-E5BA-45E6-863C-744E3DECDEFC}"/>
            </c:ext>
          </c:extLst>
        </c:ser>
        <c:ser>
          <c:idx val="1"/>
          <c:order val="1"/>
          <c:tx>
            <c:strRef>
              <c:f>год!$U$3</c:f>
              <c:strCache>
                <c:ptCount val="1"/>
                <c:pt idx="0">
                  <c:v>2020 год</c:v>
                </c:pt>
              </c:strCache>
            </c:strRef>
          </c:tx>
          <c:spPr>
            <a:solidFill>
              <a:srgbClr val="993366"/>
            </a:solidFill>
            <a:ln w="12700">
              <a:solidFill>
                <a:srgbClr val="000000"/>
              </a:solidFill>
              <a:prstDash val="solid"/>
            </a:ln>
          </c:spPr>
          <c:invertIfNegative val="0"/>
          <c:dLbls>
            <c:dLbl>
              <c:idx val="4"/>
              <c:tx>
                <c:rich>
                  <a:bodyPr/>
                  <a:lstStyle/>
                  <a:p>
                    <a:pPr>
                      <a:defRPr sz="800" b="0" i="0" u="none" strike="noStrike" baseline="0">
                        <a:solidFill>
                          <a:srgbClr val="000000"/>
                        </a:solidFill>
                        <a:latin typeface="Arial Cyr"/>
                        <a:ea typeface="Arial Cyr"/>
                        <a:cs typeface="Arial Cyr"/>
                      </a:defRPr>
                    </a:pPr>
                    <a:r>
                      <a:rPr lang="en-US" sz="800" baseline="0"/>
                      <a:t>2</a:t>
                    </a:r>
                    <a:r>
                      <a:rPr lang="en-US" sz="900" baseline="0"/>
                      <a:t>71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A-45E6-863C-744E3DECDEFC}"/>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год!$V$3:$AB$3</c:f>
              <c:numCache>
                <c:formatCode>General</c:formatCode>
                <c:ptCount val="7"/>
                <c:pt idx="0">
                  <c:v>13.6</c:v>
                </c:pt>
                <c:pt idx="1">
                  <c:v>4</c:v>
                </c:pt>
                <c:pt idx="2">
                  <c:v>8.8000000000000007</c:v>
                </c:pt>
                <c:pt idx="3">
                  <c:v>9.5</c:v>
                </c:pt>
                <c:pt idx="4">
                  <c:v>6.6</c:v>
                </c:pt>
                <c:pt idx="5">
                  <c:v>6.6</c:v>
                </c:pt>
                <c:pt idx="6">
                  <c:v>9.6</c:v>
                </c:pt>
              </c:numCache>
            </c:numRef>
          </c:val>
          <c:extLst>
            <c:ext xmlns:c16="http://schemas.microsoft.com/office/drawing/2014/chart" uri="{C3380CC4-5D6E-409C-BE32-E72D297353CC}">
              <c16:uniqueId val="{00000002-E5BA-45E6-863C-744E3DECDEFC}"/>
            </c:ext>
          </c:extLst>
        </c:ser>
        <c:ser>
          <c:idx val="2"/>
          <c:order val="2"/>
          <c:tx>
            <c:strRef>
              <c:f>год!$U$4</c:f>
              <c:strCache>
                <c:ptCount val="1"/>
                <c:pt idx="0">
                  <c:v>2019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год!$V$4:$AB$4</c:f>
              <c:numCache>
                <c:formatCode>General</c:formatCode>
                <c:ptCount val="7"/>
                <c:pt idx="0">
                  <c:v>6.5</c:v>
                </c:pt>
                <c:pt idx="1">
                  <c:v>12.9</c:v>
                </c:pt>
                <c:pt idx="2">
                  <c:v>11.6</c:v>
                </c:pt>
                <c:pt idx="3">
                  <c:v>11.1</c:v>
                </c:pt>
                <c:pt idx="4">
                  <c:v>13.8</c:v>
                </c:pt>
                <c:pt idx="5">
                  <c:v>7.1</c:v>
                </c:pt>
                <c:pt idx="6">
                  <c:v>11.3</c:v>
                </c:pt>
              </c:numCache>
            </c:numRef>
          </c:val>
          <c:extLst>
            <c:ext xmlns:c16="http://schemas.microsoft.com/office/drawing/2014/chart" uri="{C3380CC4-5D6E-409C-BE32-E72D297353CC}">
              <c16:uniqueId val="{00000003-E5BA-45E6-863C-744E3DECDEFC}"/>
            </c:ext>
          </c:extLst>
        </c:ser>
        <c:dLbls>
          <c:showLegendKey val="0"/>
          <c:showVal val="0"/>
          <c:showCatName val="0"/>
          <c:showSerName val="0"/>
          <c:showPercent val="0"/>
          <c:showBubbleSize val="0"/>
        </c:dLbls>
        <c:gapWidth val="150"/>
        <c:axId val="345194904"/>
        <c:axId val="1"/>
      </c:barChart>
      <c:catAx>
        <c:axId val="3451949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45194904"/>
        <c:crosses val="autoZero"/>
        <c:crossBetween val="between"/>
      </c:valAx>
      <c:spPr>
        <a:noFill/>
        <a:ln w="25400">
          <a:noFill/>
        </a:ln>
      </c:spPr>
    </c:plotArea>
    <c:legend>
      <c:legendPos val="r"/>
      <c:layout>
        <c:manualLayout>
          <c:xMode val="edge"/>
          <c:yMode val="edge"/>
          <c:x val="0.87055148898176582"/>
          <c:y val="0.24087642329380357"/>
          <c:w val="0.11650495300990604"/>
          <c:h val="0.1557180169996998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62820247427829"/>
          <c:y val="1.3345195729537367E-2"/>
          <c:w val="0.59870644769298598"/>
          <c:h val="0.94661921708185048"/>
        </c:manualLayout>
      </c:layout>
      <c:barChart>
        <c:barDir val="bar"/>
        <c:grouping val="clustered"/>
        <c:varyColors val="0"/>
        <c:ser>
          <c:idx val="0"/>
          <c:order val="0"/>
          <c:tx>
            <c:strRef>
              <c:f>год!$AE$2</c:f>
              <c:strCache>
                <c:ptCount val="1"/>
                <c:pt idx="0">
                  <c:v>2021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год!$AF$2:$AZ$2</c:f>
              <c:numCache>
                <c:formatCode>General</c:formatCode>
                <c:ptCount val="21"/>
                <c:pt idx="0">
                  <c:v>1.2</c:v>
                </c:pt>
                <c:pt idx="1">
                  <c:v>8.6</c:v>
                </c:pt>
                <c:pt idx="2">
                  <c:v>8.4</c:v>
                </c:pt>
                <c:pt idx="3">
                  <c:v>7.5</c:v>
                </c:pt>
                <c:pt idx="4">
                  <c:v>4.2</c:v>
                </c:pt>
                <c:pt idx="5">
                  <c:v>3.2</c:v>
                </c:pt>
                <c:pt idx="6">
                  <c:v>6.1</c:v>
                </c:pt>
                <c:pt idx="7">
                  <c:v>2.8</c:v>
                </c:pt>
                <c:pt idx="8">
                  <c:v>4.5</c:v>
                </c:pt>
                <c:pt idx="9">
                  <c:v>3.9</c:v>
                </c:pt>
                <c:pt idx="10">
                  <c:v>1.5</c:v>
                </c:pt>
                <c:pt idx="11">
                  <c:v>8</c:v>
                </c:pt>
                <c:pt idx="12">
                  <c:v>9.1999999999999993</c:v>
                </c:pt>
                <c:pt idx="13">
                  <c:v>6.9</c:v>
                </c:pt>
                <c:pt idx="14">
                  <c:v>2.9</c:v>
                </c:pt>
                <c:pt idx="15">
                  <c:v>1.3</c:v>
                </c:pt>
                <c:pt idx="16">
                  <c:v>4.5</c:v>
                </c:pt>
                <c:pt idx="17">
                  <c:v>6.1</c:v>
                </c:pt>
                <c:pt idx="18">
                  <c:v>7.7</c:v>
                </c:pt>
                <c:pt idx="19">
                  <c:v>4.5</c:v>
                </c:pt>
                <c:pt idx="20">
                  <c:v>4.5999999999999996</c:v>
                </c:pt>
              </c:numCache>
            </c:numRef>
          </c:val>
          <c:extLst>
            <c:ext xmlns:c16="http://schemas.microsoft.com/office/drawing/2014/chart" uri="{C3380CC4-5D6E-409C-BE32-E72D297353CC}">
              <c16:uniqueId val="{00000000-03CC-42D4-869D-FF01CECB7818}"/>
            </c:ext>
          </c:extLst>
        </c:ser>
        <c:ser>
          <c:idx val="1"/>
          <c:order val="1"/>
          <c:tx>
            <c:strRef>
              <c:f>год!$AE$3</c:f>
              <c:strCache>
                <c:ptCount val="1"/>
                <c:pt idx="0">
                  <c:v>2020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год!$AF$3:$AZ$3</c:f>
              <c:numCache>
                <c:formatCode>General</c:formatCode>
                <c:ptCount val="21"/>
                <c:pt idx="0">
                  <c:v>1.2</c:v>
                </c:pt>
                <c:pt idx="1">
                  <c:v>6.6</c:v>
                </c:pt>
                <c:pt idx="2">
                  <c:v>8.5</c:v>
                </c:pt>
                <c:pt idx="3">
                  <c:v>2.7</c:v>
                </c:pt>
                <c:pt idx="4">
                  <c:v>9.3000000000000007</c:v>
                </c:pt>
                <c:pt idx="5">
                  <c:v>0.5</c:v>
                </c:pt>
                <c:pt idx="6">
                  <c:v>4.9000000000000004</c:v>
                </c:pt>
                <c:pt idx="7">
                  <c:v>4.2</c:v>
                </c:pt>
                <c:pt idx="8">
                  <c:v>2.6</c:v>
                </c:pt>
                <c:pt idx="9">
                  <c:v>4.2</c:v>
                </c:pt>
                <c:pt idx="10">
                  <c:v>5.3</c:v>
                </c:pt>
                <c:pt idx="11">
                  <c:v>4.8</c:v>
                </c:pt>
                <c:pt idx="12">
                  <c:v>2.4</c:v>
                </c:pt>
                <c:pt idx="13">
                  <c:v>2.8</c:v>
                </c:pt>
                <c:pt idx="14">
                  <c:v>3.6</c:v>
                </c:pt>
                <c:pt idx="15">
                  <c:v>4.8</c:v>
                </c:pt>
                <c:pt idx="16">
                  <c:v>3</c:v>
                </c:pt>
                <c:pt idx="17">
                  <c:v>4.8</c:v>
                </c:pt>
                <c:pt idx="18">
                  <c:v>6.4</c:v>
                </c:pt>
                <c:pt idx="19">
                  <c:v>3.6</c:v>
                </c:pt>
                <c:pt idx="20">
                  <c:v>4.8</c:v>
                </c:pt>
              </c:numCache>
            </c:numRef>
          </c:val>
          <c:extLst>
            <c:ext xmlns:c16="http://schemas.microsoft.com/office/drawing/2014/chart" uri="{C3380CC4-5D6E-409C-BE32-E72D297353CC}">
              <c16:uniqueId val="{00000001-03CC-42D4-869D-FF01CECB7818}"/>
            </c:ext>
          </c:extLst>
        </c:ser>
        <c:ser>
          <c:idx val="2"/>
          <c:order val="2"/>
          <c:tx>
            <c:strRef>
              <c:f>год!$AE$4</c:f>
              <c:strCache>
                <c:ptCount val="1"/>
                <c:pt idx="0">
                  <c:v>2019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год!$AF$4:$AZ$4</c:f>
              <c:numCache>
                <c:formatCode>General</c:formatCode>
                <c:ptCount val="21"/>
                <c:pt idx="0">
                  <c:v>4.8</c:v>
                </c:pt>
                <c:pt idx="1">
                  <c:v>11.7</c:v>
                </c:pt>
                <c:pt idx="2">
                  <c:v>8.5</c:v>
                </c:pt>
                <c:pt idx="3">
                  <c:v>8.1999999999999993</c:v>
                </c:pt>
                <c:pt idx="4">
                  <c:v>17.8</c:v>
                </c:pt>
                <c:pt idx="5">
                  <c:v>4.7</c:v>
                </c:pt>
                <c:pt idx="6">
                  <c:v>10.4</c:v>
                </c:pt>
                <c:pt idx="7">
                  <c:v>6.1</c:v>
                </c:pt>
                <c:pt idx="8">
                  <c:v>7.7</c:v>
                </c:pt>
                <c:pt idx="9">
                  <c:v>3.7</c:v>
                </c:pt>
                <c:pt idx="10">
                  <c:v>2.2999999999999998</c:v>
                </c:pt>
                <c:pt idx="11">
                  <c:v>3.1</c:v>
                </c:pt>
                <c:pt idx="12">
                  <c:v>4.9000000000000004</c:v>
                </c:pt>
                <c:pt idx="13">
                  <c:v>14.3</c:v>
                </c:pt>
                <c:pt idx="14">
                  <c:v>8.9</c:v>
                </c:pt>
                <c:pt idx="15">
                  <c:v>7.4</c:v>
                </c:pt>
                <c:pt idx="16">
                  <c:v>8</c:v>
                </c:pt>
                <c:pt idx="17">
                  <c:v>8.1999999999999993</c:v>
                </c:pt>
                <c:pt idx="18">
                  <c:v>11.3</c:v>
                </c:pt>
                <c:pt idx="19">
                  <c:v>14.6</c:v>
                </c:pt>
                <c:pt idx="20">
                  <c:v>4.3</c:v>
                </c:pt>
              </c:numCache>
            </c:numRef>
          </c:val>
          <c:extLst>
            <c:ext xmlns:c16="http://schemas.microsoft.com/office/drawing/2014/chart" uri="{C3380CC4-5D6E-409C-BE32-E72D297353CC}">
              <c16:uniqueId val="{00000002-03CC-42D4-869D-FF01CECB7818}"/>
            </c:ext>
          </c:extLst>
        </c:ser>
        <c:dLbls>
          <c:showLegendKey val="0"/>
          <c:showVal val="0"/>
          <c:showCatName val="0"/>
          <c:showSerName val="0"/>
          <c:showPercent val="0"/>
          <c:showBubbleSize val="0"/>
        </c:dLbls>
        <c:gapWidth val="150"/>
        <c:axId val="355980984"/>
        <c:axId val="1"/>
      </c:barChart>
      <c:catAx>
        <c:axId val="3559809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55980984"/>
        <c:crosses val="autoZero"/>
        <c:crossBetween val="between"/>
      </c:valAx>
      <c:spPr>
        <a:noFill/>
        <a:ln w="25400">
          <a:noFill/>
        </a:ln>
      </c:spPr>
    </c:plotArea>
    <c:legend>
      <c:legendPos val="r"/>
      <c:layout>
        <c:manualLayout>
          <c:xMode val="edge"/>
          <c:yMode val="edge"/>
          <c:x val="0.87055146717014598"/>
          <c:y val="0.45818508882708681"/>
          <c:w val="0.1165049668518956"/>
          <c:h val="5.693950832833011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2689">
              <a:solidFill>
                <a:srgbClr val="000000"/>
              </a:solidFill>
              <a:prstDash val="solid"/>
            </a:ln>
          </c:spPr>
          <c:explosion val="22"/>
          <c:dPt>
            <c:idx val="0"/>
            <c:bubble3D val="0"/>
            <c:spPr>
              <a:solidFill>
                <a:srgbClr val="0000FF"/>
              </a:solidFill>
              <a:ln w="12689">
                <a:solidFill>
                  <a:srgbClr val="000000"/>
                </a:solidFill>
                <a:prstDash val="solid"/>
              </a:ln>
            </c:spPr>
            <c:extLst>
              <c:ext xmlns:c16="http://schemas.microsoft.com/office/drawing/2014/chart" uri="{C3380CC4-5D6E-409C-BE32-E72D297353CC}">
                <c16:uniqueId val="{00000001-7809-448B-9B2D-17E8DE6D32D1}"/>
              </c:ext>
            </c:extLst>
          </c:dPt>
          <c:dPt>
            <c:idx val="1"/>
            <c:bubble3D val="0"/>
            <c:spPr>
              <a:solidFill>
                <a:srgbClr val="FFFF00"/>
              </a:solidFill>
              <a:ln w="12689">
                <a:solidFill>
                  <a:srgbClr val="000000"/>
                </a:solidFill>
                <a:prstDash val="solid"/>
              </a:ln>
            </c:spPr>
            <c:extLst>
              <c:ext xmlns:c16="http://schemas.microsoft.com/office/drawing/2014/chart" uri="{C3380CC4-5D6E-409C-BE32-E72D297353CC}">
                <c16:uniqueId val="{00000003-7809-448B-9B2D-17E8DE6D32D1}"/>
              </c:ext>
            </c:extLst>
          </c:dPt>
          <c:dLbls>
            <c:dLbl>
              <c:idx val="0"/>
              <c:layout>
                <c:manualLayout>
                  <c:x val="8.4004829066697845E-2"/>
                  <c:y val="-0.711085266884012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9-448B-9B2D-17E8DE6D32D1}"/>
                </c:ext>
              </c:extLst>
            </c:dLbl>
            <c:dLbl>
              <c:idx val="1"/>
              <c:layout>
                <c:manualLayout>
                  <c:x val="-7.0396585042254434E-2"/>
                  <c:y val="0.13018118497899625"/>
                </c:manualLayout>
              </c:layout>
              <c:tx>
                <c:rich>
                  <a:bodyPr/>
                  <a:lstStyle/>
                  <a:p>
                    <a:r>
                      <a:rPr lang="en-US"/>
                      <a:t>10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9-448B-9B2D-17E8DE6D32D1}"/>
                </c:ext>
              </c:extLst>
            </c:dLbl>
            <c:numFmt formatCode="General" sourceLinked="0"/>
            <c:spPr>
              <a:noFill/>
              <a:ln w="25378">
                <a:noFill/>
              </a:ln>
            </c:spPr>
            <c:txPr>
              <a:bodyPr/>
              <a:lstStyle/>
              <a:p>
                <a:pPr>
                  <a:defRPr sz="109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Общеобразовательные организации - 407 (90,2 %)</c:v>
                </c:pt>
                <c:pt idx="1">
                  <c:v>Профессиональные образовательные организации - 44 (9,8%)</c:v>
                </c:pt>
              </c:strCache>
            </c:strRef>
          </c:cat>
          <c:val>
            <c:numRef>
              <c:f>Sheet1!$B$2:$C$2</c:f>
              <c:numCache>
                <c:formatCode>0.0</c:formatCode>
                <c:ptCount val="2"/>
                <c:pt idx="0" formatCode="General">
                  <c:v>90.2</c:v>
                </c:pt>
                <c:pt idx="1">
                  <c:v>9.8000000000000007</c:v>
                </c:pt>
              </c:numCache>
            </c:numRef>
          </c:val>
          <c:extLst>
            <c:ext xmlns:c16="http://schemas.microsoft.com/office/drawing/2014/chart" uri="{C3380CC4-5D6E-409C-BE32-E72D297353CC}">
              <c16:uniqueId val="{00000004-7809-448B-9B2D-17E8DE6D32D1}"/>
            </c:ext>
          </c:extLst>
        </c:ser>
        <c:dLbls>
          <c:showLegendKey val="0"/>
          <c:showVal val="1"/>
          <c:showCatName val="0"/>
          <c:showSerName val="0"/>
          <c:showPercent val="0"/>
          <c:showBubbleSize val="0"/>
          <c:showLeaderLines val="0"/>
        </c:dLbls>
      </c:pie3DChart>
      <c:spPr>
        <a:solidFill>
          <a:srgbClr val="FFFFFF"/>
        </a:solidFill>
        <a:ln w="12689">
          <a:solidFill>
            <a:srgbClr val="000000"/>
          </a:solidFill>
          <a:prstDash val="solid"/>
        </a:ln>
      </c:spPr>
    </c:plotArea>
    <c:legend>
      <c:legendPos val="r"/>
      <c:layout>
        <c:manualLayout>
          <c:xMode val="edge"/>
          <c:yMode val="edge"/>
          <c:x val="0.65940080456450811"/>
          <c:y val="0.11161391922783845"/>
          <c:w val="0.32796460251081316"/>
          <c:h val="0.84650105833545064"/>
        </c:manualLayout>
      </c:layout>
      <c:overlay val="0"/>
      <c:spPr>
        <a:noFill/>
        <a:ln w="3172">
          <a:solidFill>
            <a:srgbClr val="000000"/>
          </a:solidFill>
          <a:prstDash val="solid"/>
        </a:ln>
      </c:spPr>
      <c:txPr>
        <a:bodyPr/>
        <a:lstStyle/>
        <a:p>
          <a:pPr>
            <a:defRPr sz="1098"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861583091589"/>
          <c:y val="0.10813484251968544"/>
          <c:w val="0.56765091863517136"/>
          <c:h val="0.70535706474190507"/>
        </c:manualLayout>
      </c:layout>
      <c:barChart>
        <c:barDir val="bar"/>
        <c:grouping val="clustered"/>
        <c:varyColors val="0"/>
        <c:ser>
          <c:idx val="0"/>
          <c:order val="0"/>
          <c:tx>
            <c:strRef>
              <c:f>Sheet1!$A$2</c:f>
              <c:strCache>
                <c:ptCount val="1"/>
                <c:pt idx="0">
                  <c:v>Восток</c:v>
                </c:pt>
              </c:strCache>
            </c:strRef>
          </c:tx>
          <c:spPr>
            <a:solidFill>
              <a:srgbClr val="FFFF00"/>
            </a:solidFill>
            <a:ln w="12700">
              <a:solidFill>
                <a:srgbClr val="000000"/>
              </a:solidFill>
              <a:prstDash val="solid"/>
            </a:ln>
          </c:spPr>
          <c:invertIfNegative val="0"/>
          <c:dPt>
            <c:idx val="1"/>
            <c:invertIfNegative val="0"/>
            <c:bubble3D val="0"/>
            <c:explosion val="17"/>
            <c:spPr>
              <a:solidFill>
                <a:srgbClr val="0000FF"/>
              </a:solidFill>
              <a:ln w="12700">
                <a:solidFill>
                  <a:srgbClr val="000000"/>
                </a:solidFill>
                <a:prstDash val="solid"/>
              </a:ln>
            </c:spPr>
            <c:extLst>
              <c:ext xmlns:c16="http://schemas.microsoft.com/office/drawing/2014/chart" uri="{C3380CC4-5D6E-409C-BE32-E72D297353CC}">
                <c16:uniqueId val="{00000001-5DE0-4D10-8F7E-314238F155C8}"/>
              </c:ext>
            </c:extLst>
          </c:dPt>
          <c:dLbls>
            <c:dLbl>
              <c:idx val="0"/>
              <c:layout>
                <c:manualLayout>
                  <c:x val="-6.8010142799946769E-3"/>
                  <c:y val="-1.224573490813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0-4D10-8F7E-314238F155C8}"/>
                </c:ext>
              </c:extLst>
            </c:dLbl>
            <c:dLbl>
              <c:idx val="1"/>
              <c:layout>
                <c:manualLayout>
                  <c:x val="-2.6371279861203945E-3"/>
                  <c:y val="-3.11154855643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0-4D10-8F7E-314238F155C8}"/>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2020</c:v>
                </c:pt>
              </c:numCache>
            </c:numRef>
          </c:cat>
          <c:val>
            <c:numRef>
              <c:f>Sheet1!$B$2:$C$2</c:f>
              <c:numCache>
                <c:formatCode>General</c:formatCode>
                <c:ptCount val="2"/>
                <c:pt idx="0">
                  <c:v>1</c:v>
                </c:pt>
                <c:pt idx="1">
                  <c:v>8</c:v>
                </c:pt>
              </c:numCache>
            </c:numRef>
          </c:val>
          <c:extLst>
            <c:ext xmlns:c16="http://schemas.microsoft.com/office/drawing/2014/chart" uri="{C3380CC4-5D6E-409C-BE32-E72D297353CC}">
              <c16:uniqueId val="{00000003-5DE0-4D10-8F7E-314238F155C8}"/>
            </c:ext>
          </c:extLst>
        </c:ser>
        <c:dLbls>
          <c:showLegendKey val="0"/>
          <c:showVal val="0"/>
          <c:showCatName val="0"/>
          <c:showSerName val="0"/>
          <c:showPercent val="0"/>
          <c:showBubbleSize val="0"/>
        </c:dLbls>
        <c:gapWidth val="100"/>
        <c:axId val="97843456"/>
        <c:axId val="97923072"/>
      </c:barChart>
      <c:catAx>
        <c:axId val="97843456"/>
        <c:scaling>
          <c:orientation val="minMax"/>
        </c:scaling>
        <c:delete val="0"/>
        <c:axPos val="l"/>
        <c:numFmt formatCode="General" sourceLinked="1"/>
        <c:majorTickMark val="out"/>
        <c:minorTickMark val="none"/>
        <c:tickLblPos val="nextTo"/>
        <c:txPr>
          <a:bodyPr/>
          <a:lstStyle/>
          <a:p>
            <a:pPr>
              <a:defRPr sz="1200"/>
            </a:pPr>
            <a:endParaRPr lang="ru-RU"/>
          </a:p>
        </c:txPr>
        <c:crossAx val="97923072"/>
        <c:crosses val="autoZero"/>
        <c:auto val="1"/>
        <c:lblAlgn val="ctr"/>
        <c:lblOffset val="100"/>
        <c:noMultiLvlLbl val="0"/>
      </c:catAx>
      <c:valAx>
        <c:axId val="97923072"/>
        <c:scaling>
          <c:orientation val="minMax"/>
        </c:scaling>
        <c:delete val="0"/>
        <c:axPos val="b"/>
        <c:numFmt formatCode="General" sourceLinked="1"/>
        <c:majorTickMark val="out"/>
        <c:minorTickMark val="none"/>
        <c:tickLblPos val="nextTo"/>
        <c:crossAx val="97843456"/>
        <c:crosses val="autoZero"/>
        <c:crossBetween val="between"/>
      </c:valAx>
      <c:spPr>
        <a:noFill/>
      </c:spPr>
    </c:plotArea>
    <c:legend>
      <c:legendPos val="r"/>
      <c:layout>
        <c:manualLayout>
          <c:xMode val="edge"/>
          <c:yMode val="edge"/>
          <c:x val="0.76353005026914211"/>
          <c:y val="0.26900207786526814"/>
          <c:w val="0.1955727567952312"/>
          <c:h val="0.4398195538057755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69404299146226E-2"/>
          <c:y val="8.1108622890028667E-2"/>
          <c:w val="0.50784356069415371"/>
          <c:h val="0.70565243564738089"/>
        </c:manualLayout>
      </c:layout>
      <c:barChart>
        <c:barDir val="bar"/>
        <c:grouping val="clustered"/>
        <c:varyColors val="0"/>
        <c:ser>
          <c:idx val="0"/>
          <c:order val="0"/>
          <c:tx>
            <c:strRef>
              <c:f>Sheet1!$A$2</c:f>
              <c:strCache>
                <c:ptCount val="1"/>
                <c:pt idx="0">
                  <c:v>Восток</c:v>
                </c:pt>
              </c:strCache>
            </c:strRef>
          </c:tx>
          <c:spPr>
            <a:solidFill>
              <a:srgbClr val="FFFF00"/>
            </a:solidFill>
            <a:ln w="12723">
              <a:solidFill>
                <a:srgbClr val="000000"/>
              </a:solidFill>
              <a:prstDash val="solid"/>
            </a:ln>
          </c:spPr>
          <c:invertIfNegative val="0"/>
          <c:dPt>
            <c:idx val="1"/>
            <c:invertIfNegative val="0"/>
            <c:bubble3D val="0"/>
            <c:spPr>
              <a:solidFill>
                <a:srgbClr val="0000FF"/>
              </a:solidFill>
              <a:ln w="12723">
                <a:solidFill>
                  <a:srgbClr val="000000"/>
                </a:solidFill>
                <a:prstDash val="solid"/>
              </a:ln>
            </c:spPr>
            <c:extLst>
              <c:ext xmlns:c16="http://schemas.microsoft.com/office/drawing/2014/chart" uri="{C3380CC4-5D6E-409C-BE32-E72D297353CC}">
                <c16:uniqueId val="{00000001-6738-46A8-81A4-25190F0E2CCF}"/>
              </c:ext>
            </c:extLst>
          </c:dPt>
          <c:dLbls>
            <c:dLbl>
              <c:idx val="0"/>
              <c:layout>
                <c:manualLayout>
                  <c:x val="1.3698574356114475E-2"/>
                  <c:y val="-1.258975655565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38-46A8-81A4-25190F0E2CCF}"/>
                </c:ext>
              </c:extLst>
            </c:dLbl>
            <c:dLbl>
              <c:idx val="1"/>
              <c:layout>
                <c:manualLayout>
                  <c:x val="1.4120823429954897E-2"/>
                  <c:y val="-2.2643453971923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38-46A8-81A4-25190F0E2CCF}"/>
                </c:ext>
              </c:extLst>
            </c:dLbl>
            <c:spPr>
              <a:noFill/>
              <a:ln w="25446">
                <a:noFill/>
              </a:ln>
            </c:spPr>
            <c:txPr>
              <a:bodyPr/>
              <a:lstStyle/>
              <a:p>
                <a:pPr>
                  <a:defRPr sz="102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2020</c:v>
                </c:pt>
              </c:numCache>
            </c:numRef>
          </c:cat>
          <c:val>
            <c:numRef>
              <c:f>Sheet1!$B$2:$C$2</c:f>
              <c:numCache>
                <c:formatCode>General</c:formatCode>
                <c:ptCount val="2"/>
                <c:pt idx="0">
                  <c:v>7</c:v>
                </c:pt>
                <c:pt idx="1">
                  <c:v>1</c:v>
                </c:pt>
              </c:numCache>
            </c:numRef>
          </c:val>
          <c:extLst>
            <c:ext xmlns:c16="http://schemas.microsoft.com/office/drawing/2014/chart" uri="{C3380CC4-5D6E-409C-BE32-E72D297353CC}">
              <c16:uniqueId val="{00000003-6738-46A8-81A4-25190F0E2CCF}"/>
            </c:ext>
          </c:extLst>
        </c:ser>
        <c:dLbls>
          <c:showLegendKey val="0"/>
          <c:showVal val="0"/>
          <c:showCatName val="0"/>
          <c:showSerName val="0"/>
          <c:showPercent val="0"/>
          <c:showBubbleSize val="0"/>
        </c:dLbls>
        <c:gapWidth val="100"/>
        <c:axId val="97936896"/>
        <c:axId val="97935360"/>
      </c:barChart>
      <c:valAx>
        <c:axId val="97935360"/>
        <c:scaling>
          <c:orientation val="minMax"/>
        </c:scaling>
        <c:delete val="0"/>
        <c:axPos val="b"/>
        <c:numFmt formatCode="General" sourceLinked="1"/>
        <c:majorTickMark val="out"/>
        <c:minorTickMark val="none"/>
        <c:tickLblPos val="nextTo"/>
        <c:crossAx val="97936896"/>
        <c:crosses val="autoZero"/>
        <c:crossBetween val="between"/>
      </c:valAx>
      <c:catAx>
        <c:axId val="97936896"/>
        <c:scaling>
          <c:orientation val="minMax"/>
        </c:scaling>
        <c:delete val="0"/>
        <c:axPos val="l"/>
        <c:numFmt formatCode="General" sourceLinked="1"/>
        <c:majorTickMark val="out"/>
        <c:minorTickMark val="none"/>
        <c:tickLblPos val="nextTo"/>
        <c:txPr>
          <a:bodyPr/>
          <a:lstStyle/>
          <a:p>
            <a:pPr>
              <a:defRPr sz="1200"/>
            </a:pPr>
            <a:endParaRPr lang="ru-RU"/>
          </a:p>
        </c:txPr>
        <c:crossAx val="97935360"/>
        <c:crosses val="autoZero"/>
        <c:auto val="1"/>
        <c:lblAlgn val="ctr"/>
        <c:lblOffset val="100"/>
        <c:noMultiLvlLbl val="0"/>
      </c:catAx>
    </c:plotArea>
    <c:legend>
      <c:legendPos val="r"/>
      <c:layout>
        <c:manualLayout>
          <c:xMode val="edge"/>
          <c:yMode val="edge"/>
          <c:x val="0.72194092939057475"/>
          <c:y val="0.35432589274964743"/>
          <c:w val="0.19471400813515521"/>
          <c:h val="0.3325618242673804"/>
        </c:manualLayout>
      </c:layout>
      <c:overlay val="0"/>
      <c:spPr>
        <a:noFill/>
        <a:ln w="3181">
          <a:solidFill>
            <a:srgbClr val="000000"/>
          </a:solidFill>
          <a:prstDash val="solid"/>
        </a:ln>
      </c:spPr>
      <c:txPr>
        <a:bodyPr/>
        <a:lstStyle/>
        <a:p>
          <a:pPr>
            <a:defRPr sz="1102"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733"/>
          <c:h val="0.86090613673290839"/>
        </c:manualLayout>
      </c:layout>
      <c:bar3DChart>
        <c:barDir val="bar"/>
        <c:grouping val="stacked"/>
        <c:varyColors val="0"/>
        <c:ser>
          <c:idx val="0"/>
          <c:order val="0"/>
          <c:tx>
            <c:strRef>
              <c:f>Лист1!$B$1</c:f>
              <c:strCache>
                <c:ptCount val="1"/>
                <c:pt idx="0">
                  <c:v>Столбец1</c:v>
                </c:pt>
              </c:strCache>
            </c:strRef>
          </c:tx>
          <c:spPr>
            <a:solidFill>
              <a:srgbClr val="FFFF00"/>
            </a:solidFill>
          </c:spPr>
          <c:invertIfNegative val="0"/>
          <c:dPt>
            <c:idx val="0"/>
            <c:invertIfNegative val="0"/>
            <c:bubble3D val="0"/>
            <c:spPr>
              <a:solidFill>
                <a:srgbClr val="0000FF"/>
              </a:solidFill>
            </c:spPr>
            <c:extLst>
              <c:ext xmlns:c16="http://schemas.microsoft.com/office/drawing/2014/chart" uri="{C3380CC4-5D6E-409C-BE32-E72D297353CC}">
                <c16:uniqueId val="{00000001-64D5-47BE-A8BA-69E07016CFB6}"/>
              </c:ext>
            </c:extLst>
          </c:dPt>
          <c:dLbls>
            <c:dLbl>
              <c:idx val="1"/>
              <c:tx>
                <c:rich>
                  <a:bodyPr/>
                  <a:lstStyle/>
                  <a:p>
                    <a:pPr>
                      <a:defRPr sz="1400" b="1" baseline="0">
                        <a:solidFill>
                          <a:sysClr val="windowText" lastClr="000000"/>
                        </a:solidFill>
                      </a:defRPr>
                    </a:pPr>
                    <a:r>
                      <a:rPr lang="en-US" baseline="0">
                        <a:solidFill>
                          <a:sysClr val="windowText" lastClr="000000"/>
                        </a:solidFill>
                      </a:rPr>
                      <a:t>2</a:t>
                    </a:r>
                  </a:p>
                </c:rich>
              </c:tx>
              <c:spPr>
                <a:noFill/>
                <a:ln>
                  <a:noFill/>
                </a:ln>
                <a:effectLst>
                  <a:outerShdw blurRad="50800" dist="50800" dir="5400000" algn="ctr" rotWithShape="0">
                    <a:schemeClr val="tx1"/>
                  </a:outerShdw>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D5-47BE-A8BA-69E07016CFB6}"/>
                </c:ext>
              </c:extLst>
            </c:dLbl>
            <c:spPr>
              <a:noFill/>
              <a:ln>
                <a:noFill/>
              </a:ln>
              <a:effectLst/>
            </c:spPr>
            <c:txPr>
              <a:bodyPr/>
              <a:lstStyle/>
              <a:p>
                <a:pPr>
                  <a:defRPr sz="1400" b="1"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2021</c:v>
                </c:pt>
                <c:pt idx="1">
                  <c:v>2020</c:v>
                </c:pt>
              </c:numCache>
            </c:numRef>
          </c:cat>
          <c:val>
            <c:numRef>
              <c:f>Лист1!$B$2:$B$3</c:f>
              <c:numCache>
                <c:formatCode>General</c:formatCode>
                <c:ptCount val="2"/>
                <c:pt idx="0">
                  <c:v>28</c:v>
                </c:pt>
                <c:pt idx="1">
                  <c:v>2</c:v>
                </c:pt>
              </c:numCache>
            </c:numRef>
          </c:val>
          <c:extLst>
            <c:ext xmlns:c16="http://schemas.microsoft.com/office/drawing/2014/chart" uri="{C3380CC4-5D6E-409C-BE32-E72D297353CC}">
              <c16:uniqueId val="{00000003-64D5-47BE-A8BA-69E07016CFB6}"/>
            </c:ext>
          </c:extLst>
        </c:ser>
        <c:dLbls>
          <c:showLegendKey val="0"/>
          <c:showVal val="0"/>
          <c:showCatName val="0"/>
          <c:showSerName val="0"/>
          <c:showPercent val="0"/>
          <c:showBubbleSize val="0"/>
        </c:dLbls>
        <c:gapWidth val="150"/>
        <c:shape val="box"/>
        <c:axId val="97888512"/>
        <c:axId val="97894400"/>
        <c:axId val="0"/>
      </c:bar3DChart>
      <c:catAx>
        <c:axId val="97888512"/>
        <c:scaling>
          <c:orientation val="minMax"/>
        </c:scaling>
        <c:delete val="0"/>
        <c:axPos val="l"/>
        <c:numFmt formatCode="General" sourceLinked="1"/>
        <c:majorTickMark val="out"/>
        <c:minorTickMark val="none"/>
        <c:tickLblPos val="nextTo"/>
        <c:txPr>
          <a:bodyPr/>
          <a:lstStyle/>
          <a:p>
            <a:pPr>
              <a:defRPr sz="1400" b="1"/>
            </a:pPr>
            <a:endParaRPr lang="ru-RU"/>
          </a:p>
        </c:txPr>
        <c:crossAx val="97894400"/>
        <c:crosses val="autoZero"/>
        <c:auto val="1"/>
        <c:lblAlgn val="ctr"/>
        <c:lblOffset val="100"/>
        <c:noMultiLvlLbl val="0"/>
      </c:catAx>
      <c:valAx>
        <c:axId val="97894400"/>
        <c:scaling>
          <c:orientation val="minMax"/>
        </c:scaling>
        <c:delete val="0"/>
        <c:axPos val="b"/>
        <c:majorGridlines/>
        <c:numFmt formatCode="General" sourceLinked="1"/>
        <c:majorTickMark val="out"/>
        <c:minorTickMark val="none"/>
        <c:tickLblPos val="nextTo"/>
        <c:crossAx val="978885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Количество</a:t>
            </a:r>
            <a:r>
              <a:rPr lang="ru-RU" sz="1200" b="1" baseline="0">
                <a:latin typeface="PT Astra Serif" panose="020A0603040505020204" pitchFamily="18" charset="-52"/>
                <a:ea typeface="PT Astra Serif" panose="020A0603040505020204" pitchFamily="18" charset="-52"/>
              </a:rPr>
              <a:t> принятых заявлений</a:t>
            </a:r>
            <a:endParaRPr lang="ru-RU" sz="1200" b="1">
              <a:latin typeface="PT Astra Serif" panose="020A0603040505020204" pitchFamily="18" charset="-52"/>
              <a:ea typeface="PT Astra Serif" panose="020A0603040505020204" pitchFamily="18" charset="-52"/>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dLbl>
              <c:idx val="3"/>
              <c:tx>
                <c:rich>
                  <a:bodyPr/>
                  <a:lstStyle/>
                  <a:p>
                    <a:r>
                      <a:rPr lang="en-US"/>
                      <a:t>118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25-4409-B7D3-D6154A33EA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106</c:v>
                </c:pt>
                <c:pt idx="1">
                  <c:v>118</c:v>
                </c:pt>
                <c:pt idx="2">
                  <c:v>104</c:v>
                </c:pt>
                <c:pt idx="3">
                  <c:v>118</c:v>
                </c:pt>
              </c:numCache>
            </c:numRef>
          </c:val>
          <c:extLst>
            <c:ext xmlns:c16="http://schemas.microsoft.com/office/drawing/2014/chart" uri="{C3380CC4-5D6E-409C-BE32-E72D297353CC}">
              <c16:uniqueId val="{00000001-7D25-4409-B7D3-D6154A33EA7C}"/>
            </c:ext>
          </c:extLst>
        </c:ser>
        <c:dLbls>
          <c:showLegendKey val="0"/>
          <c:showVal val="1"/>
          <c:showCatName val="0"/>
          <c:showSerName val="0"/>
          <c:showPercent val="0"/>
          <c:showBubbleSize val="0"/>
        </c:dLbls>
        <c:gapWidth val="219"/>
        <c:overlap val="-27"/>
        <c:axId val="97901568"/>
        <c:axId val="97989376"/>
      </c:barChart>
      <c:catAx>
        <c:axId val="979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97989376"/>
        <c:crosses val="autoZero"/>
        <c:auto val="1"/>
        <c:lblAlgn val="ctr"/>
        <c:lblOffset val="100"/>
        <c:noMultiLvlLbl val="0"/>
      </c:catAx>
      <c:valAx>
        <c:axId val="9798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9790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Средний срок оказания услуги, дней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12</c:v>
                </c:pt>
                <c:pt idx="1">
                  <c:v>11.2</c:v>
                </c:pt>
                <c:pt idx="2">
                  <c:v>11.17</c:v>
                </c:pt>
                <c:pt idx="3">
                  <c:v>7.7</c:v>
                </c:pt>
              </c:numCache>
            </c:numRef>
          </c:val>
          <c:extLst>
            <c:ext xmlns:c16="http://schemas.microsoft.com/office/drawing/2014/chart" uri="{C3380CC4-5D6E-409C-BE32-E72D297353CC}">
              <c16:uniqueId val="{00000000-69FE-4DD2-9BB0-E48FA40CE8D7}"/>
            </c:ext>
          </c:extLst>
        </c:ser>
        <c:dLbls>
          <c:showLegendKey val="0"/>
          <c:showVal val="1"/>
          <c:showCatName val="0"/>
          <c:showSerName val="0"/>
          <c:showPercent val="0"/>
          <c:showBubbleSize val="0"/>
        </c:dLbls>
        <c:gapWidth val="219"/>
        <c:overlap val="-27"/>
        <c:axId val="98021760"/>
        <c:axId val="98023296"/>
      </c:barChart>
      <c:catAx>
        <c:axId val="980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98023296"/>
        <c:crosses val="autoZero"/>
        <c:auto val="1"/>
        <c:lblAlgn val="ctr"/>
        <c:lblOffset val="100"/>
        <c:noMultiLvlLbl val="0"/>
      </c:catAx>
      <c:valAx>
        <c:axId val="9802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9802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2BD36-D2CB-48D0-95FF-5D95EF90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3753</TotalTime>
  <Pages>264</Pages>
  <Words>108588</Words>
  <Characters>618955</Characters>
  <Application>Microsoft Office Word</Application>
  <DocSecurity>0</DocSecurity>
  <Lines>5157</Lines>
  <Paragraphs>1452</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726091</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subject/>
  <dc:creator>8</dc:creator>
  <cp:keywords/>
  <cp:lastModifiedBy>Алена Абросимова</cp:lastModifiedBy>
  <cp:revision>622</cp:revision>
  <cp:lastPrinted>2022-01-20T10:40:00Z</cp:lastPrinted>
  <dcterms:created xsi:type="dcterms:W3CDTF">2020-01-21T10:41:00Z</dcterms:created>
  <dcterms:modified xsi:type="dcterms:W3CDTF">2022-01-20T12:04:00Z</dcterms:modified>
</cp:coreProperties>
</file>