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94" w:rsidRPr="004A4D3B" w:rsidRDefault="00E71994" w:rsidP="004A4D3B">
      <w:pPr>
        <w:tabs>
          <w:tab w:val="left" w:pos="8717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Выступление Т.В.Галушкиной</w:t>
      </w:r>
    </w:p>
    <w:p w:rsidR="00E71994" w:rsidRDefault="00E71994" w:rsidP="00DC6B56">
      <w:pPr>
        <w:tabs>
          <w:tab w:val="left" w:pos="871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994" w:rsidRDefault="00E71994" w:rsidP="00A41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Об участии в </w:t>
      </w:r>
      <w:r w:rsidRPr="00EE2B39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отбор</w:t>
      </w:r>
      <w:r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е образовательных организаций</w:t>
      </w:r>
      <w:r w:rsidRPr="00EE2B39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на предоставление субсидий из областного бюджета Ульяновской области </w:t>
      </w:r>
      <w:r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муниципальным </w:t>
      </w:r>
      <w:r w:rsidRPr="00EE2B39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общеобразовательным организациям, расположенным в сельской местности, на создание условий для занятий физической культурой и спортом</w:t>
      </w:r>
      <w:r w:rsidRPr="00EE2B39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t xml:space="preserve"> в 2016 году</w:t>
      </w:r>
    </w:p>
    <w:p w:rsidR="00E71994" w:rsidRDefault="00E71994" w:rsidP="00A41B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994" w:rsidRPr="00CA207C" w:rsidRDefault="00E71994" w:rsidP="00CA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7C">
        <w:rPr>
          <w:rFonts w:ascii="Times New Roman" w:hAnsi="Times New Roman" w:cs="Times New Roman"/>
          <w:bCs/>
          <w:i/>
          <w:iCs/>
          <w:sz w:val="28"/>
          <w:szCs w:val="28"/>
        </w:rPr>
        <w:t>«Современный, оснащенный спортзал должен быть в каждом учебном заведении. Решить эту задачу нужно в ближайшие годы»</w:t>
      </w:r>
    </w:p>
    <w:p w:rsidR="00E71994" w:rsidRPr="00CA207C" w:rsidRDefault="00E71994" w:rsidP="00CA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07C">
        <w:rPr>
          <w:rFonts w:ascii="Times New Roman" w:hAnsi="Times New Roman" w:cs="Times New Roman"/>
          <w:bCs/>
          <w:i/>
          <w:iCs/>
          <w:sz w:val="28"/>
          <w:szCs w:val="28"/>
        </w:rPr>
        <w:t>Президент Российской Федерации В.В. Путин</w:t>
      </w:r>
    </w:p>
    <w:p w:rsidR="00E71994" w:rsidRPr="00DC6B56" w:rsidRDefault="00E71994" w:rsidP="00A41B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994" w:rsidRPr="00D75800" w:rsidRDefault="00E71994" w:rsidP="00D75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00">
        <w:rPr>
          <w:rFonts w:ascii="Times New Roman" w:hAnsi="Times New Roman" w:cs="Times New Roman"/>
          <w:sz w:val="28"/>
          <w:szCs w:val="28"/>
        </w:rPr>
        <w:t>Главная задача Министерства образования и науки Ульяновской области в области физкультурно - спортивного воспитания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00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для детей различных возрастов, педагогов и родителей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E71994" w:rsidRPr="00DC6B56" w:rsidRDefault="00E71994" w:rsidP="00DC6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B56">
        <w:rPr>
          <w:rFonts w:ascii="Times New Roman" w:hAnsi="Times New Roman" w:cs="Times New Roman"/>
          <w:sz w:val="28"/>
          <w:szCs w:val="28"/>
        </w:rPr>
        <w:t>Решением конкурсной комиссии Министерства образования науки РФ (протокол от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C6B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6B5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6B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6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B56">
        <w:rPr>
          <w:rFonts w:ascii="Times New Roman" w:hAnsi="Times New Roman" w:cs="Times New Roman"/>
          <w:sz w:val="28"/>
          <w:szCs w:val="28"/>
        </w:rPr>
        <w:t>Ульяновская область вошла в число победителей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на предоставление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«Содействие развитию дошкольного и общего образования» государственной программы Российской Федерации «Развитие образования» на 2013 – 2020 годы, утверждённым постановлением Правительства Российской Федерации от 29.12.2014 № 1597.</w:t>
      </w:r>
    </w:p>
    <w:p w:rsidR="00E71994" w:rsidRDefault="00E71994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4D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распоряжением Правительства РФ от 28.04.2016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5C4D">
        <w:rPr>
          <w:rFonts w:ascii="Times New Roman" w:hAnsi="Times New Roman" w:cs="Times New Roman"/>
          <w:b/>
          <w:sz w:val="28"/>
          <w:szCs w:val="28"/>
          <w:u w:val="single"/>
        </w:rPr>
        <w:t>803-р Ульяновской области выделено 15466,7 тыс. рублей</w:t>
      </w:r>
      <w:r w:rsidRPr="00DC6B56">
        <w:rPr>
          <w:rFonts w:ascii="Times New Roman" w:hAnsi="Times New Roman" w:cs="Times New Roman"/>
          <w:sz w:val="28"/>
          <w:szCs w:val="28"/>
        </w:rPr>
        <w:t xml:space="preserve"> на создание условий для занятий физической культурой и спортом в сельских школах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6B56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Аналогичная субсидия в 2015 году составила 27 млн. руб. Снижение финансирования связано со значительным увеличением числа регионов участвующих в программе (54 – в прошлом году, 69 – в текущем), а также </w:t>
      </w:r>
      <w:r w:rsidRPr="004A4DC0">
        <w:rPr>
          <w:rFonts w:ascii="Times New Roman" w:hAnsi="Times New Roman" w:cs="Times New Roman"/>
          <w:sz w:val="28"/>
          <w:szCs w:val="28"/>
        </w:rPr>
        <w:t>с изменениями в расчёте субсидии для каждого региона</w:t>
      </w:r>
      <w:r>
        <w:rPr>
          <w:rFonts w:ascii="Times New Roman" w:hAnsi="Times New Roman" w:cs="Times New Roman"/>
          <w:sz w:val="28"/>
          <w:szCs w:val="28"/>
        </w:rPr>
        <w:t xml:space="preserve">. На основании постановления Правительства Российской Федерации от 18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 604 «О внесении изменений в Правила формирования, предоставления и распределения субсидий из федерального бюджета бюджетам субъектов Российской Федерации» размер субсидии определяется по формуле, учитывающей вклад субъекта в увеличение численности обучающихся, занимающихся физической культурой и спортом во внеурочное время, где рост численности занимающихся определяется за три года, предшествующих отчётному финансовому году, по данным федерального статистического наблюдения №1-ФК «Сведения о физической культуре и спорте». Формирует данное статистическое наблюдение в нашем регионе Министерство физической культуры и спорта Ульяновской области на основании сведений, поданных общеобразовательными организациями.</w:t>
      </w:r>
    </w:p>
    <w:p w:rsidR="00E71994" w:rsidRDefault="00E71994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прошу руководителей муниципальных органов управления образования взять под личный контроль достоверность передаваемых сведений в Министерство физической культуры и спорта Ульяновской области по форме № 1-ФК.</w:t>
      </w:r>
    </w:p>
    <w:p w:rsidR="00E71994" w:rsidRDefault="00E71994" w:rsidP="00BF55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994" w:rsidRPr="00DC6B56" w:rsidRDefault="00E71994" w:rsidP="00DC6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61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Согласно перечню мероприятий Ульяновской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6B56">
        <w:rPr>
          <w:rFonts w:ascii="Times New Roman" w:hAnsi="Times New Roman" w:cs="Times New Roman"/>
          <w:bCs/>
          <w:sz w:val="28"/>
          <w:szCs w:val="28"/>
        </w:rPr>
        <w:t>по созданию условий для занятий физической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ультурой и спортом в 2016 году </w:t>
      </w:r>
      <w:r w:rsidRPr="00DC6B56">
        <w:rPr>
          <w:rFonts w:ascii="Times New Roman" w:hAnsi="Times New Roman" w:cs="Times New Roman"/>
          <w:bCs/>
          <w:sz w:val="28"/>
          <w:szCs w:val="28"/>
        </w:rPr>
        <w:t xml:space="preserve">планируется отремонтировать </w:t>
      </w:r>
      <w:r w:rsidRPr="009E5D61">
        <w:rPr>
          <w:rFonts w:ascii="Times New Roman" w:hAnsi="Times New Roman" w:cs="Times New Roman"/>
          <w:b/>
          <w:bCs/>
          <w:sz w:val="28"/>
          <w:szCs w:val="28"/>
        </w:rPr>
        <w:t>9 спортивных залов</w:t>
      </w:r>
      <w:r w:rsidRPr="00DC6B56">
        <w:rPr>
          <w:rFonts w:ascii="Times New Roman" w:hAnsi="Times New Roman" w:cs="Times New Roman"/>
          <w:bCs/>
          <w:sz w:val="28"/>
          <w:szCs w:val="28"/>
        </w:rPr>
        <w:t xml:space="preserve">, оснастить спортивным оборудованием </w:t>
      </w:r>
      <w:r w:rsidRPr="009E5D61">
        <w:rPr>
          <w:rFonts w:ascii="Times New Roman" w:hAnsi="Times New Roman" w:cs="Times New Roman"/>
          <w:b/>
          <w:bCs/>
          <w:sz w:val="28"/>
          <w:szCs w:val="28"/>
        </w:rPr>
        <w:t>10 многофункциональных спортивных площадок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тренировки и выполнения нормативов ГТО</w:t>
      </w:r>
      <w:r w:rsidRPr="00DC6B56">
        <w:rPr>
          <w:rFonts w:ascii="Times New Roman" w:hAnsi="Times New Roman" w:cs="Times New Roman"/>
          <w:bCs/>
          <w:sz w:val="28"/>
          <w:szCs w:val="28"/>
        </w:rPr>
        <w:t xml:space="preserve">; перепрофилировать </w:t>
      </w:r>
      <w:r w:rsidRPr="009E5D61">
        <w:rPr>
          <w:rFonts w:ascii="Times New Roman" w:hAnsi="Times New Roman" w:cs="Times New Roman"/>
          <w:b/>
          <w:bCs/>
          <w:sz w:val="28"/>
          <w:szCs w:val="28"/>
        </w:rPr>
        <w:t>2 аудитории</w:t>
      </w:r>
      <w:r w:rsidRPr="00DC6B56">
        <w:rPr>
          <w:rFonts w:ascii="Times New Roman" w:hAnsi="Times New Roman" w:cs="Times New Roman"/>
          <w:bCs/>
          <w:sz w:val="28"/>
          <w:szCs w:val="28"/>
        </w:rPr>
        <w:t xml:space="preserve"> для занятий физической культурой и спортом, </w:t>
      </w:r>
      <w:r>
        <w:rPr>
          <w:rFonts w:ascii="Times New Roman" w:hAnsi="Times New Roman" w:cs="Times New Roman"/>
          <w:bCs/>
          <w:sz w:val="28"/>
          <w:szCs w:val="28"/>
        </w:rPr>
        <w:t>развить</w:t>
      </w:r>
      <w:r w:rsidRPr="00DC6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D61">
        <w:rPr>
          <w:rFonts w:ascii="Times New Roman" w:hAnsi="Times New Roman" w:cs="Times New Roman"/>
          <w:b/>
          <w:bCs/>
          <w:sz w:val="28"/>
          <w:szCs w:val="28"/>
        </w:rPr>
        <w:t>15 школьных спортивных клубов</w:t>
      </w:r>
      <w:r w:rsidRPr="00DC6B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994" w:rsidRDefault="00E71994" w:rsidP="00DC6B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Ульяновской области проведён конкурсный </w:t>
      </w:r>
      <w:r w:rsidRPr="00DC6B56">
        <w:rPr>
          <w:rFonts w:ascii="Times New Roman" w:hAnsi="Times New Roman" w:cs="Times New Roman"/>
          <w:sz w:val="28"/>
          <w:szCs w:val="28"/>
        </w:rPr>
        <w:t xml:space="preserve">отбор общеобразовательных организаций на получение субсидий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C6B56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B56">
        <w:rPr>
          <w:rFonts w:ascii="Times New Roman" w:hAnsi="Times New Roman" w:cs="Times New Roman"/>
          <w:sz w:val="28"/>
          <w:szCs w:val="28"/>
        </w:rPr>
        <w:t xml:space="preserve"> условий для занятий физической культурой и спортом в сельских школах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C6B56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DC6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Участие в межведомственной конкурсной комиссии приняли представители Министерства образования и науки Ульяновкой области, Агентства по развитию сельских территорий, Министерства физической культуры и спорта, координатор партийного проекта «Детский спорт» УРО ВПП «Единая Россия».</w:t>
      </w:r>
    </w:p>
    <w:p w:rsidR="00E71994" w:rsidRDefault="00E71994" w:rsidP="006E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AC">
        <w:rPr>
          <w:rFonts w:ascii="Times New Roman" w:hAnsi="Times New Roman" w:cs="Times New Roman"/>
          <w:sz w:val="28"/>
          <w:szCs w:val="28"/>
        </w:rPr>
        <w:t xml:space="preserve">Основными критериями отбора в этом году стали не только нуждаемость в создании условий для занятий физической культурой и спортом и готовность </w:t>
      </w:r>
      <w:r>
        <w:rPr>
          <w:rFonts w:ascii="Times New Roman" w:hAnsi="Times New Roman" w:cs="Times New Roman"/>
          <w:sz w:val="28"/>
          <w:szCs w:val="28"/>
        </w:rPr>
        <w:t>проектно-</w:t>
      </w:r>
      <w:r w:rsidRPr="00EA6DAC">
        <w:rPr>
          <w:rFonts w:ascii="Times New Roman" w:hAnsi="Times New Roman" w:cs="Times New Roman"/>
          <w:sz w:val="28"/>
          <w:szCs w:val="28"/>
        </w:rPr>
        <w:t xml:space="preserve">сметной документации на ремонт, но и </w:t>
      </w:r>
      <w:r>
        <w:rPr>
          <w:rFonts w:ascii="Times New Roman" w:hAnsi="Times New Roman" w:cs="Times New Roman"/>
          <w:sz w:val="28"/>
          <w:szCs w:val="28"/>
        </w:rPr>
        <w:t>проделанная работа по формированию навыков здорового образа жизни,</w:t>
      </w:r>
      <w:r w:rsidRPr="00EA6DAC">
        <w:rPr>
          <w:rFonts w:ascii="Times New Roman" w:hAnsi="Times New Roman" w:cs="Times New Roman"/>
          <w:sz w:val="28"/>
          <w:szCs w:val="28"/>
        </w:rPr>
        <w:t xml:space="preserve"> активное участие команд школьного спортивного клуба в соревновате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деятельности, </w:t>
      </w:r>
      <w:r w:rsidRPr="00EA6DAC">
        <w:rPr>
          <w:rFonts w:ascii="Times New Roman" w:hAnsi="Times New Roman" w:cs="Times New Roman"/>
          <w:sz w:val="28"/>
          <w:szCs w:val="28"/>
        </w:rPr>
        <w:t xml:space="preserve">планы дальнейшего развития физической культуры и спорта в населённых пунктах </w:t>
      </w:r>
      <w:r>
        <w:rPr>
          <w:rFonts w:ascii="Times New Roman" w:hAnsi="Times New Roman" w:cs="Times New Roman"/>
          <w:sz w:val="28"/>
          <w:szCs w:val="28"/>
        </w:rPr>
        <w:t>с использованием новой (отремонтированной) инфраструктуры.</w:t>
      </w:r>
    </w:p>
    <w:p w:rsidR="00E71994" w:rsidRDefault="00E71994" w:rsidP="006E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конкурса все районы п</w:t>
      </w:r>
      <w:r w:rsidRPr="00DC6B56">
        <w:rPr>
          <w:rFonts w:ascii="Times New Roman" w:hAnsi="Times New Roman" w:cs="Times New Roman"/>
          <w:sz w:val="28"/>
          <w:szCs w:val="28"/>
        </w:rPr>
        <w:t>одтвердили софинансирование из муниципального бюджета в размере не менее 25% от стоимости работ.</w:t>
      </w:r>
    </w:p>
    <w:p w:rsidR="00E71994" w:rsidRDefault="00E71994" w:rsidP="00D0228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 хочу поблагодарить общеобразовательные организации за участие в конкурсе, а администрации районов – за оказанную поддержку. Всего подано 54 заявки. Традиционно самыми активными стали: Вешкаймский, Карсунский, Старомайнский, Новомалыклинский и Чердаклинский районы. Особенно хочется обратить внимание присутствующих на тот факт, что есть школы: Среднеякушкинская, Новомалыклинская и Новочеремшанская  Новомалыклинского района, Верхнемазинская Радищевского района, Бекетовская Вешкаймского района, которые за два года реализации программы отремонтировали свои спортзалы, установили спортивные площадки, а в этом году получили средства на развитие школьных спортивных клубов. Эти школы демонстрируют высокую активность в проведении массовых физкультурных мероприятий, являются яркими участниками регионального проекта «Спортивная суббота», победителями и призёрами Школьной спортивной лиги, планируют участие в Летних кубках Школьной спортивной лиги.</w:t>
      </w:r>
    </w:p>
    <w:p w:rsidR="00E71994" w:rsidRPr="00164515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515">
        <w:rPr>
          <w:rFonts w:ascii="Times New Roman" w:hAnsi="Times New Roman" w:cs="Times New Roman"/>
          <w:sz w:val="28"/>
          <w:szCs w:val="28"/>
        </w:rPr>
        <w:t>Получают поддержку в конкурсе на протяжении двух лет следующие общеобразовательные организации: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Базарносызганский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  <w:t>МКОУ Сосновоборская СОШ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Базарносызганский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  <w:t>МКОУ Юрловская ООШ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Вешкаймский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МОУ Каргинская СОШ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Вешкаймский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МОУ Вешкаймская СОШ №1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Вешкаймский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МОУ Ермоловская СОШ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Майнский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МОУ Гимовская СОШ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Радищевский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МОУ Калиновская СОШ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Старомайнский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МОУ Дмитриево Помряскинская</w:t>
      </w:r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E71994" w:rsidRPr="00774737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737">
        <w:rPr>
          <w:rFonts w:ascii="Times New Roman" w:hAnsi="Times New Roman" w:cs="Times New Roman"/>
          <w:sz w:val="28"/>
          <w:szCs w:val="28"/>
        </w:rPr>
        <w:t>Старомайнский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МОУ Прибрежненская СШ</w:t>
      </w:r>
    </w:p>
    <w:p w:rsidR="00E71994" w:rsidRDefault="00E71994" w:rsidP="0077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4737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Pr="00774737">
        <w:rPr>
          <w:rFonts w:ascii="Times New Roman" w:hAnsi="Times New Roman" w:cs="Times New Roman"/>
          <w:sz w:val="28"/>
          <w:szCs w:val="28"/>
        </w:rPr>
        <w:tab/>
      </w:r>
      <w:r w:rsidRPr="00774737">
        <w:rPr>
          <w:rFonts w:ascii="Times New Roman" w:hAnsi="Times New Roman" w:cs="Times New Roman"/>
          <w:sz w:val="28"/>
          <w:szCs w:val="28"/>
        </w:rPr>
        <w:tab/>
        <w:t>МКОУ Бряндинская СШ</w:t>
      </w:r>
    </w:p>
    <w:p w:rsidR="00E71994" w:rsidRDefault="00E71994" w:rsidP="00133018">
      <w:pPr>
        <w:pStyle w:val="BodyText"/>
        <w:shd w:val="clear" w:color="auto" w:fill="auto"/>
        <w:tabs>
          <w:tab w:val="left" w:pos="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994" w:rsidRDefault="00E71994" w:rsidP="00133018">
      <w:pPr>
        <w:pStyle w:val="BodyText"/>
        <w:shd w:val="clear" w:color="auto" w:fill="auto"/>
        <w:tabs>
          <w:tab w:val="left" w:pos="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Конкурсного отбора утверждены Распоряжением Министерства образования и науки Ульяновской области от 30.05.2015 </w:t>
      </w:r>
      <w:r>
        <w:rPr>
          <w:rFonts w:ascii="Times New Roman" w:hAnsi="Times New Roman"/>
          <w:sz w:val="28"/>
          <w:szCs w:val="28"/>
        </w:rPr>
        <w:br/>
        <w:t xml:space="preserve">№ 1152-р, размещены на официальном сайте Министерства и направлены </w:t>
      </w:r>
      <w:r>
        <w:rPr>
          <w:rFonts w:ascii="Times New Roman" w:hAnsi="Times New Roman"/>
          <w:sz w:val="28"/>
          <w:szCs w:val="28"/>
        </w:rPr>
        <w:br/>
        <w:t xml:space="preserve">во все муниципалитеты. </w:t>
      </w:r>
    </w:p>
    <w:p w:rsidR="00E71994" w:rsidRPr="00A41BA9" w:rsidRDefault="00E71994" w:rsidP="00A41BA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B10328">
        <w:rPr>
          <w:rFonts w:ascii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Победители конкурсного отбора</w:t>
      </w:r>
      <w:r w:rsidRPr="00A41BA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на предоставление субсидий из областного бюджета Ульяновской области общеобразовательным организациям Ульяновской области, расположенным в сельской местности, на создание условий для занятий физической культурой и спортом</w:t>
      </w:r>
      <w:r w:rsidRPr="00A41BA9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в 2016 году</w:t>
      </w:r>
      <w:r>
        <w:rPr>
          <w:rFonts w:ascii="Times New Roman" w:hAnsi="Times New Roman" w:cs="Times New Roman"/>
          <w:spacing w:val="6"/>
          <w:sz w:val="28"/>
          <w:szCs w:val="28"/>
          <w:lang w:eastAsia="ru-RU"/>
        </w:rPr>
        <w:t>:</w:t>
      </w:r>
      <w:r w:rsidRPr="00A41BA9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</w:p>
    <w:p w:rsidR="00E71994" w:rsidRPr="00996386" w:rsidRDefault="00E71994" w:rsidP="00ED65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86">
        <w:rPr>
          <w:rFonts w:ascii="Times New Roman" w:hAnsi="Times New Roman" w:cs="Times New Roman"/>
          <w:b/>
          <w:sz w:val="28"/>
          <w:szCs w:val="28"/>
          <w:lang w:eastAsia="ru-RU"/>
        </w:rPr>
        <w:t>Номинация «</w:t>
      </w:r>
      <w:r w:rsidRPr="0099638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Ремонт спортивных залов</w:t>
      </w:r>
      <w:r w:rsidRPr="0099638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МБОУ Славкинская СШ Николаевского района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МОУ Калиновская СШ Радищевского района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МОУ Каргинская СОШ Вешкаймского района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МКОУ СШ им. Героя Социалистического труда Я.М. Вадина п. Дивный Мелекесского района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МОУ Шиловская СШ Сенгилеевского района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МОУ Большеключищенская СШ имени В.Н. Каштанова Ульяновского района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МОУ Большенагаткинская СШ Цильнинского района</w:t>
      </w:r>
    </w:p>
    <w:p w:rsidR="00E71994" w:rsidRPr="0096515A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МОУ СОШ с. Астрадамовка Сурского района</w:t>
      </w:r>
    </w:p>
    <w:p w:rsidR="00E71994" w:rsidRDefault="00E71994" w:rsidP="0096515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МКОУ Крестовогородищенская СШ Чердаклинского района</w:t>
      </w:r>
    </w:p>
    <w:p w:rsidR="00E71994" w:rsidRPr="00133018" w:rsidRDefault="00E71994" w:rsidP="006C04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данной номинации все школы получили субсидию 1550,0 тысяч рублей, для реализации мероприятий по ремонту и оснащению оборудованием спортивных залов из муниципального бюджета необходимо выделить не менее 516,7 тысяч рублей. </w:t>
      </w:r>
    </w:p>
    <w:p w:rsidR="00E71994" w:rsidRPr="00996386" w:rsidRDefault="00E71994" w:rsidP="00ED65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1"/>
      <w:r w:rsidRPr="00996386">
        <w:rPr>
          <w:rFonts w:ascii="Times New Roman" w:hAnsi="Times New Roman" w:cs="Times New Roman"/>
          <w:b/>
          <w:sz w:val="28"/>
          <w:szCs w:val="28"/>
        </w:rPr>
        <w:t>Номинация</w:t>
      </w:r>
      <w:bookmarkEnd w:id="0"/>
      <w:bookmarkEnd w:id="1"/>
      <w:r w:rsidRPr="00996386">
        <w:rPr>
          <w:rFonts w:ascii="Times New Roman" w:hAnsi="Times New Roman" w:cs="Times New Roman"/>
          <w:b/>
          <w:sz w:val="28"/>
          <w:szCs w:val="28"/>
        </w:rPr>
        <w:t xml:space="preserve"> «Перепрофилирование имеющихся аудиторий для занятий физической культурой и спортом»</w:t>
      </w:r>
    </w:p>
    <w:p w:rsidR="00E71994" w:rsidRPr="0096515A" w:rsidRDefault="00E71994" w:rsidP="009651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МКОУ Шаховская ООШ Павловского района</w:t>
      </w:r>
    </w:p>
    <w:p w:rsidR="00E71994" w:rsidRDefault="00E71994" w:rsidP="0096515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515A">
        <w:rPr>
          <w:rFonts w:ascii="Times New Roman" w:hAnsi="Times New Roman" w:cs="Times New Roman"/>
          <w:sz w:val="28"/>
          <w:szCs w:val="28"/>
        </w:rPr>
        <w:t>МБОУ Первомайская СШ Чердаклинского района</w:t>
      </w:r>
    </w:p>
    <w:p w:rsidR="00E71994" w:rsidRPr="00133018" w:rsidRDefault="00E71994" w:rsidP="00133018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данной номинации все школы получили субсидию 50,0 тысяч рублей, для реализации мероприятий по оснащению оборудованием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помещений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муниципального бюджета необходимо выделить не менее 16,7 тысяч рублей. </w:t>
      </w:r>
    </w:p>
    <w:p w:rsidR="00E71994" w:rsidRPr="00996386" w:rsidRDefault="00E71994" w:rsidP="00ED65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86">
        <w:rPr>
          <w:rFonts w:ascii="Times New Roman" w:hAnsi="Times New Roman" w:cs="Times New Roman"/>
          <w:b/>
          <w:sz w:val="28"/>
          <w:szCs w:val="28"/>
        </w:rPr>
        <w:t>Номинация «Оснащение спортивным инвентарём и оборудованием открытых плоскостных спортивных сооружений»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МОУ Дмитриевская ООШ имени героя советского союза Л.П.Левина Радищевского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МОУ Ермоловская СОШ имени П.Д. Дорогойченко Вешкаймского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МКОУ Сосновоборская СОШ Базарносызганского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МКОУ Юрловская ООШ Базарносызганского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МКОУ СШ с. Рязаново Мелекесского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МОУ Дмитриево Помряскинская СШ Старомайнского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МОУ Прибрежненская СОШ Старомайнского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МОУ Елховоозернская СОШ Цильнинского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МКОУ Гимовская СОШ Майнского района</w:t>
      </w:r>
    </w:p>
    <w:p w:rsidR="00E71994" w:rsidRPr="00A41BA9" w:rsidRDefault="00E71994" w:rsidP="00A41BA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BA9">
        <w:rPr>
          <w:rFonts w:ascii="Times New Roman" w:hAnsi="Times New Roman" w:cs="Times New Roman"/>
          <w:sz w:val="28"/>
          <w:szCs w:val="28"/>
        </w:rPr>
        <w:t>МКОУ Абрамовская СШ Майнского района</w:t>
      </w:r>
    </w:p>
    <w:p w:rsidR="00E71994" w:rsidRPr="00133018" w:rsidRDefault="00E71994" w:rsidP="001330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>В данной номинации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сумма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 составила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10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0,0 тысяч рублей, для реализации мероприятий по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установке многофункциональных спортивных площадок для подготовки и выполнения нормативов ВФСК ГТО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муниципального бюджета необходимо выделить не менее 16,7 тысяч рублей. </w:t>
      </w:r>
    </w:p>
    <w:p w:rsidR="00E71994" w:rsidRPr="00A41BA9" w:rsidRDefault="00E71994" w:rsidP="00ED65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BA9">
        <w:rPr>
          <w:rFonts w:ascii="Times New Roman" w:hAnsi="Times New Roman" w:cs="Times New Roman"/>
          <w:b/>
          <w:sz w:val="28"/>
          <w:szCs w:val="28"/>
        </w:rPr>
        <w:t>Номинация «Развитие школьного клубного спортивного движения»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МОУ Среднеякушкинская СОШ Новомалыклинского района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 xml:space="preserve">МОУ Верхнемазинская СШ имени Д.В.Давыдова Радищевского района 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МОУ Бекетовская СОШ Вешкаймского района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МОУ Вешкаймская СОШ №1 Вешкаймского района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МОУ Тёпловская СШ Николаевского района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МОУ Новочеремшанская СОШ Новомалыклинского района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МОУ Новом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329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3290">
        <w:rPr>
          <w:rFonts w:ascii="Times New Roman" w:hAnsi="Times New Roman" w:cs="Times New Roman"/>
          <w:sz w:val="28"/>
          <w:szCs w:val="28"/>
        </w:rPr>
        <w:t>клинская СОШ имени Героя Советского Союза  М.С.Чернова Новомалыклинского района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МКОУ Богдашкинская СШ Чердаклинского района</w:t>
      </w:r>
    </w:p>
    <w:p w:rsidR="00E71994" w:rsidRPr="00A13290" w:rsidRDefault="00E71994" w:rsidP="00A1329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МКОУ Бряндинская СШ имени Народной артистки РФ  Е.А.Сапоговой Чердаклинского района</w:t>
      </w:r>
    </w:p>
    <w:p w:rsidR="00E71994" w:rsidRPr="00A13290" w:rsidRDefault="00E71994" w:rsidP="00D367AF">
      <w:pPr>
        <w:pStyle w:val="ListParagraph"/>
        <w:numPr>
          <w:ilvl w:val="0"/>
          <w:numId w:val="12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МБОУ Таволжанская ООШ Карсунского района</w:t>
      </w:r>
    </w:p>
    <w:p w:rsidR="00E71994" w:rsidRPr="00A13290" w:rsidRDefault="00E71994" w:rsidP="00D367AF">
      <w:pPr>
        <w:pStyle w:val="ListParagraph"/>
        <w:numPr>
          <w:ilvl w:val="0"/>
          <w:numId w:val="12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МКОУ Новопогореловская СШ им.</w:t>
      </w:r>
      <w:r w:rsidRPr="00A132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13290">
        <w:rPr>
          <w:rFonts w:ascii="Times New Roman" w:hAnsi="Times New Roman" w:cs="Times New Roman"/>
          <w:sz w:val="28"/>
          <w:szCs w:val="28"/>
        </w:rPr>
        <w:t xml:space="preserve">Л.И.Буинцева Карсунского района </w:t>
      </w:r>
    </w:p>
    <w:p w:rsidR="00E71994" w:rsidRPr="00A13290" w:rsidRDefault="00E71994" w:rsidP="00D367AF">
      <w:pPr>
        <w:pStyle w:val="ListParagraph"/>
        <w:numPr>
          <w:ilvl w:val="0"/>
          <w:numId w:val="12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МОУ Кундюковская СОШ Цильнинского района</w:t>
      </w:r>
    </w:p>
    <w:p w:rsidR="00E71994" w:rsidRPr="00A13290" w:rsidRDefault="00E71994" w:rsidP="00D367AF">
      <w:pPr>
        <w:pStyle w:val="ListParagraph"/>
        <w:numPr>
          <w:ilvl w:val="0"/>
          <w:numId w:val="12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МКОУ Коржевская СШ Инзенского района</w:t>
      </w:r>
    </w:p>
    <w:p w:rsidR="00E71994" w:rsidRDefault="00E71994" w:rsidP="00D367AF">
      <w:pPr>
        <w:pStyle w:val="ListParagraph"/>
        <w:numPr>
          <w:ilvl w:val="0"/>
          <w:numId w:val="12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A13290">
        <w:rPr>
          <w:rFonts w:ascii="Times New Roman" w:hAnsi="Times New Roman" w:cs="Times New Roman"/>
          <w:sz w:val="28"/>
          <w:szCs w:val="28"/>
        </w:rPr>
        <w:t>МКОУ Панциревская СШ Инзенского района</w:t>
      </w:r>
    </w:p>
    <w:p w:rsidR="00E71994" w:rsidRDefault="00E71994" w:rsidP="00674174">
      <w:pPr>
        <w:pStyle w:val="ListParagraph"/>
        <w:numPr>
          <w:ilvl w:val="0"/>
          <w:numId w:val="12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D367AF">
        <w:rPr>
          <w:rFonts w:ascii="Times New Roman" w:hAnsi="Times New Roman" w:cs="Times New Roman"/>
          <w:sz w:val="28"/>
          <w:szCs w:val="28"/>
        </w:rPr>
        <w:t>МОУ Верхнеякушкинская ООШ им.</w:t>
      </w:r>
      <w:r w:rsidRPr="00D367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67AF">
        <w:rPr>
          <w:rFonts w:ascii="Times New Roman" w:hAnsi="Times New Roman" w:cs="Times New Roman"/>
          <w:sz w:val="28"/>
          <w:szCs w:val="28"/>
        </w:rPr>
        <w:t>В.М.Баданова Новомалык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67AF">
        <w:rPr>
          <w:rFonts w:ascii="Times New Roman" w:hAnsi="Times New Roman" w:cs="Times New Roman"/>
          <w:sz w:val="28"/>
          <w:szCs w:val="28"/>
        </w:rPr>
        <w:t>линского района</w:t>
      </w:r>
    </w:p>
    <w:p w:rsidR="00E71994" w:rsidRDefault="00E71994" w:rsidP="001330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>В данной номинации сумма субсидии составила 1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>0,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6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одного обучающегося</w:t>
      </w:r>
      <w:r w:rsidRPr="001330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 зависимости от количества обучающихся образовательные организации получили субсидию в размере от 7 до 40 тысяч рублей. На эти средства рекомендовано приобрести форму для команды клуб, необходимый спортивный инвентарь. Сметы составляются общеобразовательными организациями и направляются на согласование в Министерство образования и науки Ульяновской области.</w:t>
      </w:r>
    </w:p>
    <w:p w:rsidR="00E71994" w:rsidRPr="00133018" w:rsidRDefault="00E71994" w:rsidP="00133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Ваше внимание на крайне сжатые сроки реализации мероприятий по созданию условий для занятий физической культурой и спортом – </w:t>
      </w:r>
      <w:r w:rsidRPr="005B6B30">
        <w:rPr>
          <w:rFonts w:ascii="Times New Roman" w:hAnsi="Times New Roman" w:cs="Times New Roman"/>
          <w:b/>
          <w:sz w:val="28"/>
          <w:szCs w:val="28"/>
          <w:u w:val="single"/>
        </w:rPr>
        <w:t>необходимо закончить все работы до 31 августа 2016 года.</w:t>
      </w:r>
    </w:p>
    <w:p w:rsidR="00E71994" w:rsidRDefault="00E71994" w:rsidP="00B10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Необходимо сказать, что в</w:t>
      </w:r>
      <w:r w:rsidRPr="00B10328">
        <w:rPr>
          <w:rFonts w:ascii="Times New Roman" w:hAnsi="Times New Roman"/>
          <w:sz w:val="28"/>
          <w:szCs w:val="28"/>
        </w:rPr>
        <w:t>ыделение бюджетных средств стало возможным благодаря существованию партийного проекта «Детский спорт»</w:t>
      </w:r>
      <w:r>
        <w:rPr>
          <w:rFonts w:ascii="Times New Roman" w:hAnsi="Times New Roman"/>
          <w:sz w:val="28"/>
          <w:szCs w:val="28"/>
        </w:rPr>
        <w:t xml:space="preserve"> ВПП «Единая Россия»</w:t>
      </w:r>
      <w:r w:rsidRPr="00B10328">
        <w:rPr>
          <w:rFonts w:ascii="Times New Roman" w:hAnsi="Times New Roman"/>
          <w:sz w:val="28"/>
          <w:szCs w:val="28"/>
        </w:rPr>
        <w:t>. Это очень важный проект,</w:t>
      </w:r>
      <w:r>
        <w:rPr>
          <w:rFonts w:ascii="Times New Roman" w:hAnsi="Times New Roman"/>
          <w:sz w:val="28"/>
          <w:szCs w:val="28"/>
        </w:rPr>
        <w:t xml:space="preserve"> направленный на поддержку детского и юношеского спорта. Здесь не только реконструкция спортивных залов, но и соревновательные спортивные проекты: фестиваль школьных видов спорта и Школьная спортивная Лига, которая была создана в апреле 2015 года.</w:t>
      </w:r>
    </w:p>
    <w:p w:rsidR="00E71994" w:rsidRDefault="00E71994" w:rsidP="00B1032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5B6B30">
        <w:rPr>
          <w:rFonts w:ascii="Times New Roman" w:hAnsi="Times New Roman" w:cs="Times New Roman"/>
          <w:sz w:val="28"/>
          <w:szCs w:val="28"/>
        </w:rPr>
        <w:t xml:space="preserve">Самыми активными участниками игр Школьной спортивной Лиги сезона 2015 года среди сельских школ стали Большеключищенская СШ </w:t>
      </w:r>
      <w:r w:rsidRPr="00774737">
        <w:rPr>
          <w:rFonts w:ascii="Times New Roman" w:hAnsi="Times New Roman" w:cs="Times New Roman"/>
          <w:sz w:val="28"/>
          <w:szCs w:val="28"/>
        </w:rPr>
        <w:t>Ульяновск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7473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B1032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Большенагаткинск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ая</w:t>
      </w:r>
      <w:r w:rsidRPr="00B1032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СШ Цильнинского района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– победители конкурсного отбора в 2016 году, среди  победителей и призёров Лиги так же есть организации – получатели субсидии в разные годы: Тагайская СОШ Майнского района, Мирновская и Озёрская школы Чердаклинского района, Славкинская СШ Николаевского района. Это безусловно говорит об адресности поддержки и </w:t>
      </w:r>
    </w:p>
    <w:p w:rsidR="00E71994" w:rsidRDefault="00E71994" w:rsidP="000D1CBC">
      <w:pPr>
        <w:pStyle w:val="BodyText"/>
        <w:shd w:val="clear" w:color="auto" w:fill="auto"/>
        <w:tabs>
          <w:tab w:val="left" w:pos="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CBC">
        <w:rPr>
          <w:rFonts w:ascii="Times New Roman" w:hAnsi="Times New Roman"/>
          <w:sz w:val="28"/>
          <w:szCs w:val="28"/>
        </w:rPr>
        <w:t>Сообщаю Вам, что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45B">
        <w:rPr>
          <w:rFonts w:ascii="Times New Roman" w:hAnsi="Times New Roman"/>
          <w:sz w:val="28"/>
          <w:szCs w:val="28"/>
        </w:rPr>
        <w:t xml:space="preserve">соответствии с Положением о проведении соревнований </w:t>
      </w:r>
      <w:r w:rsidRPr="000D1CBC">
        <w:rPr>
          <w:rFonts w:ascii="Times New Roman" w:hAnsi="Times New Roman"/>
          <w:b/>
          <w:sz w:val="28"/>
          <w:szCs w:val="28"/>
        </w:rPr>
        <w:t>«Летние кубки Школьной спортивной лиги</w:t>
      </w:r>
      <w:r w:rsidRPr="00F3345B">
        <w:rPr>
          <w:rFonts w:ascii="Times New Roman" w:hAnsi="Times New Roman"/>
          <w:sz w:val="28"/>
          <w:szCs w:val="28"/>
        </w:rPr>
        <w:t xml:space="preserve"> </w:t>
      </w:r>
      <w:r w:rsidRPr="000D1CBC">
        <w:rPr>
          <w:rFonts w:ascii="Times New Roman" w:hAnsi="Times New Roman"/>
          <w:b/>
          <w:sz w:val="28"/>
          <w:szCs w:val="28"/>
        </w:rPr>
        <w:t>Ульяновской области»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образованиях Ульяновской области в период </w:t>
      </w:r>
      <w:r>
        <w:rPr>
          <w:rFonts w:ascii="Times New Roman" w:hAnsi="Times New Roman"/>
          <w:sz w:val="28"/>
          <w:szCs w:val="28"/>
        </w:rPr>
        <w:br/>
        <w:t xml:space="preserve">с 20 июня по 25 июля состоятся районные (городские) этапы данных соревнований. Для участия в районных (городских) этапах соревнований </w:t>
      </w:r>
      <w:r>
        <w:rPr>
          <w:rFonts w:ascii="Times New Roman" w:hAnsi="Times New Roman"/>
          <w:sz w:val="28"/>
          <w:szCs w:val="28"/>
        </w:rPr>
        <w:br/>
        <w:t>по баскетболу, волейболу, мини-футболу подали заявки 119 клубов сельских школ и города Новоульяновска, 66 клубов города Ульяновска и 11 клубов Димитровграда. Всего в соревнованиях запланировано участие 907команд юношей и девушек 5-11 классов.</w:t>
      </w:r>
    </w:p>
    <w:p w:rsidR="00E71994" w:rsidRDefault="00E71994" w:rsidP="000D1CBC">
      <w:pPr>
        <w:pStyle w:val="BodyText"/>
        <w:shd w:val="clear" w:color="auto" w:fill="auto"/>
        <w:tabs>
          <w:tab w:val="left" w:pos="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вызывает беспокойство, что несмотря на неоднократные обращения Оргкомитета Лиги в управления образования Павловского и Старокулаткинского районов, ни одна общеобразовательная организация данных районов не заявила о своём участии в соревнованиях. А в Сурском районе подана только одна заявка от Сурской СШ. </w:t>
      </w:r>
    </w:p>
    <w:p w:rsidR="00E71994" w:rsidRPr="00F3345B" w:rsidRDefault="00E71994" w:rsidP="000D1CBC">
      <w:pPr>
        <w:pStyle w:val="BodyText"/>
        <w:shd w:val="clear" w:color="auto" w:fill="auto"/>
        <w:tabs>
          <w:tab w:val="left" w:pos="8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обратить особое внимание на проведение данных соревнований и содействовать организации участия в них команд школьных спортивных клубов.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Рекомендации по площадкам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тренировки и выполнения нормативов ВФСК </w:t>
      </w:r>
      <w:r w:rsidRPr="00DB63DD">
        <w:rPr>
          <w:rFonts w:ascii="Times New Roman" w:hAnsi="Times New Roman" w:cs="Times New Roman"/>
          <w:b/>
          <w:sz w:val="28"/>
          <w:szCs w:val="28"/>
          <w:lang w:eastAsia="ru-RU"/>
        </w:rPr>
        <w:t>ГТО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71994" w:rsidRPr="00A6227E" w:rsidRDefault="00E71994" w:rsidP="00A622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227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</w:t>
      </w:r>
      <w:r w:rsidRPr="00A62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1994" w:rsidRPr="00A6227E" w:rsidRDefault="00E71994" w:rsidP="00A6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227E">
        <w:rPr>
          <w:rFonts w:ascii="Times New Roman" w:hAnsi="Times New Roman" w:cs="Times New Roman"/>
          <w:sz w:val="28"/>
          <w:szCs w:val="28"/>
          <w:lang w:eastAsia="ru-RU"/>
        </w:rPr>
        <w:t>– эстетическая привлекательность проектных решений и оборудования (современный дизайн, яркая окраска, озеленение, использование современных материалов и др.);</w:t>
      </w:r>
    </w:p>
    <w:p w:rsidR="00E71994" w:rsidRPr="00DB63DD" w:rsidRDefault="00E71994" w:rsidP="00A6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>– безопасность эксплуатации плоскостных физкультурно-спортивных сооружений и оборудования (в том числе безопасность конструкций, материалов, лакокрасочных покрытий и др.), включая максимальный срок безопасной эксплуатации;</w:t>
      </w:r>
    </w:p>
    <w:p w:rsidR="00E71994" w:rsidRPr="00DB63DD" w:rsidRDefault="00E71994" w:rsidP="00A62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>– ремонтодоступность, антивандальность.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b/>
          <w:sz w:val="28"/>
          <w:szCs w:val="28"/>
          <w:lang w:eastAsia="ru-RU"/>
        </w:rPr>
        <w:t>2. Требования к благоустройству спортивных площадок.</w:t>
      </w:r>
    </w:p>
    <w:p w:rsidR="00E71994" w:rsidRPr="00DB63DD" w:rsidRDefault="00E71994" w:rsidP="0016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B63DD">
        <w:rPr>
          <w:rFonts w:ascii="Times New Roman" w:hAnsi="Times New Roman" w:cs="Times New Roman"/>
          <w:sz w:val="28"/>
          <w:szCs w:val="28"/>
          <w:lang w:eastAsia="ru-RU"/>
        </w:rPr>
        <w:t>Обязательный перечень элементов комплексного благоустройства на спортивных площадках включает: «мягкие» виды покрытия, элементы сопряжения поверхности площадки с газоном, озеленение, спортивное оборудование, скамьи и урны, осветительное оборудование, информационный стенд.</w:t>
      </w:r>
    </w:p>
    <w:p w:rsidR="00E71994" w:rsidRPr="00DB63DD" w:rsidRDefault="00E71994" w:rsidP="0016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«Мягкие виды покрытия (песчаное, уплотненное песчаное на грунтовом основании или гравийной крошке, мягкое резиновое или мягкое синтетическое) следует предусматривать на спортивных площадках в местах расположения спортивного оборудования, связанных с возможностью падения занимающихся. Места установки скамеек рекомендуется оборудовать твердыми видами покрытия или фундаментом. Размещение спортивного оборудования следует проектировать с учетом нормативных параметров безопасности.</w:t>
      </w:r>
    </w:p>
    <w:p w:rsidR="00E71994" w:rsidRPr="00DB63DD" w:rsidRDefault="00E71994" w:rsidP="0016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Спортивные площадки должны быть оборудованы информационным стендом с правилами поведения на площадке, инструкциями пользования спортивным оборудованием, нормативами ВФСК ГТО, мерами безопасности. Осветительное оборудование должно функционировать в режиме освещения территории, на которой расположена площадка. Не допускается размещения осветительного оборудования на высоте менее 2,5 м. Рекомендуется озеленение и ограждение площадки.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DB63DD">
        <w:rPr>
          <w:rFonts w:ascii="Times New Roman" w:hAnsi="Times New Roman" w:cs="Times New Roman"/>
          <w:b/>
          <w:sz w:val="28"/>
          <w:szCs w:val="28"/>
          <w:lang w:eastAsia="ru-RU"/>
        </w:rPr>
        <w:t>. Перечень оборудования на спортивной площадке.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B63DD">
        <w:rPr>
          <w:rFonts w:ascii="Times New Roman" w:hAnsi="Times New Roman" w:cs="Times New Roman"/>
          <w:sz w:val="28"/>
          <w:szCs w:val="28"/>
          <w:lang w:eastAsia="ru-RU"/>
        </w:rPr>
        <w:t>1. Турник разноуровневый тройной (высота перекладин 150, 180 и 210 см)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2. Турник с высотой перекладины 110 см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3. Брусья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Сектор для прыжков в длину с места 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5. Сектор для испытаний на сгибание и разгибание рук в упоре лежа на полу и наклона вперед из положения стоя с прямыми ногами на полу</w:t>
      </w:r>
    </w:p>
    <w:p w:rsidR="00E71994" w:rsidRPr="00DB63DD" w:rsidRDefault="00E71994" w:rsidP="00164515">
      <w:pPr>
        <w:spacing w:after="0" w:line="240" w:lineRule="auto"/>
        <w:ind w:left="707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>6. Скамья гимнастическая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7. Скамья наклонная 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8. Сектор для испытания «Челночный бег 3</w:t>
      </w:r>
      <w:r w:rsidRPr="00DB63DD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B63DD">
        <w:rPr>
          <w:rFonts w:ascii="Times New Roman" w:hAnsi="Times New Roman" w:cs="Times New Roman"/>
          <w:sz w:val="28"/>
          <w:szCs w:val="28"/>
          <w:lang w:eastAsia="ru-RU"/>
        </w:rPr>
        <w:t>10м»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9. Сектор для поднятия туловища из положения лежа на спине</w:t>
      </w:r>
    </w:p>
    <w:p w:rsidR="00E71994" w:rsidRPr="00DB63DD" w:rsidRDefault="00E71994" w:rsidP="009459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B63DD">
        <w:rPr>
          <w:rFonts w:ascii="Times New Roman" w:hAnsi="Times New Roman" w:cs="Times New Roman"/>
          <w:sz w:val="28"/>
          <w:szCs w:val="28"/>
          <w:lang w:eastAsia="ru-RU"/>
        </w:rPr>
        <w:tab/>
        <w:t>10. Информационный стенд</w:t>
      </w:r>
    </w:p>
    <w:p w:rsidR="00E71994" w:rsidRDefault="00E71994" w:rsidP="00ED65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994" w:rsidRDefault="00E71994" w:rsidP="00ED65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994" w:rsidRDefault="00E71994" w:rsidP="00ED65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994" w:rsidRDefault="00E71994" w:rsidP="0097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7315D">
        <w:rPr>
          <w:rFonts w:ascii="Times New Roman" w:hAnsi="Times New Roman" w:cs="Times New Roman"/>
          <w:sz w:val="28"/>
          <w:szCs w:val="28"/>
        </w:rPr>
        <w:t>аместитель</w:t>
      </w:r>
      <w:r w:rsidRPr="0097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5D"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E71994" w:rsidRDefault="00E71994" w:rsidP="0097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5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воспитания</w:t>
      </w:r>
    </w:p>
    <w:p w:rsidR="00E71994" w:rsidRDefault="00E71994" w:rsidP="0097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5D">
        <w:rPr>
          <w:rFonts w:ascii="Times New Roman" w:hAnsi="Times New Roman" w:cs="Times New Roman"/>
          <w:sz w:val="28"/>
          <w:szCs w:val="28"/>
        </w:rPr>
        <w:t xml:space="preserve"> и молодёжной политики Министерства</w:t>
      </w:r>
    </w:p>
    <w:p w:rsidR="00E71994" w:rsidRPr="0097315D" w:rsidRDefault="00E71994" w:rsidP="0097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315D">
        <w:rPr>
          <w:rFonts w:ascii="Times New Roman" w:hAnsi="Times New Roman" w:cs="Times New Roman"/>
          <w:sz w:val="28"/>
          <w:szCs w:val="28"/>
        </w:rPr>
        <w:t xml:space="preserve">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Т.В.Галушкина</w:t>
      </w:r>
    </w:p>
    <w:p w:rsidR="00E71994" w:rsidRDefault="00E71994" w:rsidP="00ED65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994" w:rsidRPr="00F043F0" w:rsidRDefault="00E71994" w:rsidP="00ED652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994" w:rsidRPr="00ED652A" w:rsidRDefault="00E71994" w:rsidP="00ED652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1994" w:rsidRDefault="00E71994" w:rsidP="00B103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52A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Pr="00B103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1994" w:rsidRPr="00ED652A" w:rsidRDefault="00E71994" w:rsidP="00B103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52A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по районам, тыс.руб.</w:t>
      </w:r>
    </w:p>
    <w:tbl>
      <w:tblPr>
        <w:tblW w:w="75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4111"/>
        <w:gridCol w:w="2163"/>
      </w:tblGrid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71994" w:rsidRPr="00ED652A" w:rsidRDefault="00E71994" w:rsidP="00A8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Сумма,</w:t>
            </w:r>
          </w:p>
          <w:p w:rsidR="00E71994" w:rsidRPr="00ED652A" w:rsidRDefault="00E71994" w:rsidP="00A82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ind w:left="131" w:firstLine="2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Базарносызганский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Вешкаймский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1703,4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Инзенский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Карсунский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Мелекесский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1556,8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Новомалыклинский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Радищевский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1681,3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Сенгилеевский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Старомайнский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1550,0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Цильнинский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1676,3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Чердаклинский район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1628,6</w:t>
            </w:r>
          </w:p>
        </w:tc>
      </w:tr>
      <w:tr w:rsidR="00E71994" w:rsidRPr="00ED652A" w:rsidTr="00A82D4F">
        <w:tc>
          <w:tcPr>
            <w:tcW w:w="1231" w:type="dxa"/>
          </w:tcPr>
          <w:p w:rsidR="00E71994" w:rsidRPr="00ED652A" w:rsidRDefault="00E71994" w:rsidP="00A82D4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</w:tcPr>
          <w:p w:rsidR="00E71994" w:rsidRPr="00ED652A" w:rsidRDefault="00E71994" w:rsidP="00A82D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3" w:type="dxa"/>
          </w:tcPr>
          <w:p w:rsidR="00E71994" w:rsidRPr="00ED652A" w:rsidRDefault="00E71994" w:rsidP="00A82D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652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15466,1</w:t>
            </w:r>
          </w:p>
        </w:tc>
      </w:tr>
    </w:tbl>
    <w:p w:rsidR="00E71994" w:rsidRPr="00ED652A" w:rsidRDefault="00E71994" w:rsidP="00BF55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994" w:rsidRPr="000D6F76" w:rsidRDefault="00E71994" w:rsidP="000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76">
        <w:rPr>
          <w:rFonts w:ascii="Times New Roman" w:hAnsi="Times New Roman" w:cs="Times New Roman"/>
          <w:b/>
          <w:sz w:val="28"/>
          <w:szCs w:val="28"/>
        </w:rPr>
        <w:t>Статистика реализации программы по годам.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1"/>
        <w:gridCol w:w="1267"/>
        <w:gridCol w:w="1134"/>
        <w:gridCol w:w="1134"/>
        <w:gridCol w:w="1134"/>
      </w:tblGrid>
      <w:tr w:rsidR="00E71994" w:rsidRPr="006E07DA" w:rsidTr="00ED652A">
        <w:tc>
          <w:tcPr>
            <w:tcW w:w="4511" w:type="dxa"/>
          </w:tcPr>
          <w:p w:rsidR="00E71994" w:rsidRPr="006E07D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 конкурсного отбора</w:t>
            </w:r>
          </w:p>
        </w:tc>
        <w:tc>
          <w:tcPr>
            <w:tcW w:w="1267" w:type="dxa"/>
          </w:tcPr>
          <w:p w:rsidR="00E71994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2014 году</w:t>
            </w:r>
          </w:p>
        </w:tc>
        <w:tc>
          <w:tcPr>
            <w:tcW w:w="1134" w:type="dxa"/>
          </w:tcPr>
          <w:p w:rsidR="00E71994" w:rsidRPr="006E07D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2015 году</w:t>
            </w:r>
          </w:p>
        </w:tc>
        <w:tc>
          <w:tcPr>
            <w:tcW w:w="1134" w:type="dxa"/>
          </w:tcPr>
          <w:p w:rsidR="00E71994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2016 году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71994" w:rsidRPr="006E07DA" w:rsidTr="00ED652A">
        <w:trPr>
          <w:trHeight w:val="402"/>
        </w:trPr>
        <w:tc>
          <w:tcPr>
            <w:tcW w:w="4511" w:type="dxa"/>
          </w:tcPr>
          <w:p w:rsidR="00E71994" w:rsidRPr="006E07DA" w:rsidRDefault="00E71994" w:rsidP="00AB4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DA">
              <w:rPr>
                <w:rFonts w:ascii="Times New Roman" w:hAnsi="Times New Roman" w:cs="Times New Roman"/>
                <w:sz w:val="28"/>
                <w:szCs w:val="28"/>
              </w:rPr>
              <w:t>Ремонт спортивных залов</w:t>
            </w:r>
          </w:p>
        </w:tc>
        <w:tc>
          <w:tcPr>
            <w:tcW w:w="1267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71994" w:rsidRPr="006E07D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1994" w:rsidRPr="006E07DA" w:rsidTr="00ED652A">
        <w:tc>
          <w:tcPr>
            <w:tcW w:w="4511" w:type="dxa"/>
          </w:tcPr>
          <w:p w:rsidR="00E71994" w:rsidRPr="006E07DA" w:rsidRDefault="00E71994" w:rsidP="00AB4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45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открытых плоскостных спортивных сооружений</w:t>
            </w:r>
          </w:p>
        </w:tc>
        <w:tc>
          <w:tcPr>
            <w:tcW w:w="1267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71994" w:rsidRPr="006E07D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71994" w:rsidRPr="006E07DA" w:rsidTr="00ED652A">
        <w:tc>
          <w:tcPr>
            <w:tcW w:w="4511" w:type="dxa"/>
          </w:tcPr>
          <w:p w:rsidR="00E71994" w:rsidRPr="006E07DA" w:rsidRDefault="00E71994" w:rsidP="00AB4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DA">
              <w:rPr>
                <w:rFonts w:ascii="Times New Roman" w:hAnsi="Times New Roman" w:cs="Times New Roman"/>
                <w:sz w:val="28"/>
                <w:szCs w:val="28"/>
              </w:rPr>
              <w:t>Перепрофилирование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аудиторий для занятий физической культурой и спортом</w:t>
            </w:r>
          </w:p>
        </w:tc>
        <w:tc>
          <w:tcPr>
            <w:tcW w:w="1267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71994" w:rsidRPr="006E07D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1994" w:rsidRPr="006E07DA" w:rsidTr="00ED652A">
        <w:tc>
          <w:tcPr>
            <w:tcW w:w="4511" w:type="dxa"/>
          </w:tcPr>
          <w:p w:rsidR="00E71994" w:rsidRPr="006E07DA" w:rsidRDefault="00E71994" w:rsidP="00AB4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школьных спортивных клубов</w:t>
            </w:r>
          </w:p>
        </w:tc>
        <w:tc>
          <w:tcPr>
            <w:tcW w:w="1267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71994" w:rsidRPr="006E07D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71994" w:rsidRPr="006E07DA" w:rsidTr="00ED652A">
        <w:tc>
          <w:tcPr>
            <w:tcW w:w="4511" w:type="dxa"/>
          </w:tcPr>
          <w:p w:rsidR="00E71994" w:rsidRPr="006E07DA" w:rsidRDefault="00E71994" w:rsidP="00AB4C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D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7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71994" w:rsidRPr="006E07D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E71994" w:rsidRPr="00ED652A" w:rsidRDefault="00E71994" w:rsidP="00AB4C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</w:tbl>
    <w:p w:rsidR="00E71994" w:rsidRPr="00945070" w:rsidRDefault="00E71994" w:rsidP="00BF5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994" w:rsidRPr="00945070" w:rsidSect="0097315D">
      <w:pgSz w:w="11906" w:h="16838"/>
      <w:pgMar w:top="113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17F"/>
    <w:multiLevelType w:val="hybridMultilevel"/>
    <w:tmpl w:val="9D84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F620B"/>
    <w:multiLevelType w:val="hybridMultilevel"/>
    <w:tmpl w:val="7DC4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92B93"/>
    <w:multiLevelType w:val="hybridMultilevel"/>
    <w:tmpl w:val="D988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131AD"/>
    <w:multiLevelType w:val="hybridMultilevel"/>
    <w:tmpl w:val="A6BA9E9E"/>
    <w:lvl w:ilvl="0" w:tplc="7BD2B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85ADA"/>
    <w:multiLevelType w:val="hybridMultilevel"/>
    <w:tmpl w:val="28F4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AE5E57"/>
    <w:multiLevelType w:val="hybridMultilevel"/>
    <w:tmpl w:val="165ACF44"/>
    <w:lvl w:ilvl="0" w:tplc="19505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46520C"/>
    <w:multiLevelType w:val="hybridMultilevel"/>
    <w:tmpl w:val="1338AEBE"/>
    <w:lvl w:ilvl="0" w:tplc="053051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843BC7"/>
    <w:multiLevelType w:val="hybridMultilevel"/>
    <w:tmpl w:val="DED8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482EA7"/>
    <w:multiLevelType w:val="hybridMultilevel"/>
    <w:tmpl w:val="5900E7D0"/>
    <w:lvl w:ilvl="0" w:tplc="A058FF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D2D63B1"/>
    <w:multiLevelType w:val="hybridMultilevel"/>
    <w:tmpl w:val="84869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EE0A50"/>
    <w:multiLevelType w:val="hybridMultilevel"/>
    <w:tmpl w:val="B5702586"/>
    <w:lvl w:ilvl="0" w:tplc="17F46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AE6E9D"/>
    <w:multiLevelType w:val="hybridMultilevel"/>
    <w:tmpl w:val="BCB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E05026"/>
    <w:multiLevelType w:val="hybridMultilevel"/>
    <w:tmpl w:val="7E06383C"/>
    <w:lvl w:ilvl="0" w:tplc="706428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64"/>
    <w:rsid w:val="00037E3A"/>
    <w:rsid w:val="000D1CBC"/>
    <w:rsid w:val="000D658E"/>
    <w:rsid w:val="000D6F76"/>
    <w:rsid w:val="00133018"/>
    <w:rsid w:val="00164515"/>
    <w:rsid w:val="001A51F0"/>
    <w:rsid w:val="001B2A34"/>
    <w:rsid w:val="0022511C"/>
    <w:rsid w:val="002304F5"/>
    <w:rsid w:val="00247D61"/>
    <w:rsid w:val="00286436"/>
    <w:rsid w:val="002F2D91"/>
    <w:rsid w:val="00300744"/>
    <w:rsid w:val="00306316"/>
    <w:rsid w:val="0031624B"/>
    <w:rsid w:val="00375F96"/>
    <w:rsid w:val="00467730"/>
    <w:rsid w:val="004A123B"/>
    <w:rsid w:val="004A4D3B"/>
    <w:rsid w:val="004A4DC0"/>
    <w:rsid w:val="004C1CEB"/>
    <w:rsid w:val="004E2164"/>
    <w:rsid w:val="005246F4"/>
    <w:rsid w:val="00560F02"/>
    <w:rsid w:val="0059467B"/>
    <w:rsid w:val="005B6B30"/>
    <w:rsid w:val="005C7FBA"/>
    <w:rsid w:val="00674174"/>
    <w:rsid w:val="006C04AB"/>
    <w:rsid w:val="006E07DA"/>
    <w:rsid w:val="006F061B"/>
    <w:rsid w:val="00774737"/>
    <w:rsid w:val="00800386"/>
    <w:rsid w:val="00847D83"/>
    <w:rsid w:val="00852451"/>
    <w:rsid w:val="0085352F"/>
    <w:rsid w:val="008A3465"/>
    <w:rsid w:val="009416A7"/>
    <w:rsid w:val="00945070"/>
    <w:rsid w:val="00945900"/>
    <w:rsid w:val="0096515A"/>
    <w:rsid w:val="0097315D"/>
    <w:rsid w:val="00981153"/>
    <w:rsid w:val="00996386"/>
    <w:rsid w:val="009B4C2A"/>
    <w:rsid w:val="009E5D61"/>
    <w:rsid w:val="00A11F93"/>
    <w:rsid w:val="00A13290"/>
    <w:rsid w:val="00A41BA9"/>
    <w:rsid w:val="00A526E5"/>
    <w:rsid w:val="00A6227E"/>
    <w:rsid w:val="00A82D4F"/>
    <w:rsid w:val="00A907AE"/>
    <w:rsid w:val="00A95034"/>
    <w:rsid w:val="00A95C4D"/>
    <w:rsid w:val="00AB4C40"/>
    <w:rsid w:val="00AB7E94"/>
    <w:rsid w:val="00AE17CC"/>
    <w:rsid w:val="00B10328"/>
    <w:rsid w:val="00B3196D"/>
    <w:rsid w:val="00B949E6"/>
    <w:rsid w:val="00BA56C4"/>
    <w:rsid w:val="00BA6B0E"/>
    <w:rsid w:val="00BB335E"/>
    <w:rsid w:val="00BD270F"/>
    <w:rsid w:val="00BD4487"/>
    <w:rsid w:val="00BF55F2"/>
    <w:rsid w:val="00C806A1"/>
    <w:rsid w:val="00C94C62"/>
    <w:rsid w:val="00CA207C"/>
    <w:rsid w:val="00CD76EB"/>
    <w:rsid w:val="00CE0075"/>
    <w:rsid w:val="00D02283"/>
    <w:rsid w:val="00D05A49"/>
    <w:rsid w:val="00D367AF"/>
    <w:rsid w:val="00D75800"/>
    <w:rsid w:val="00DB63DD"/>
    <w:rsid w:val="00DC6B56"/>
    <w:rsid w:val="00E71994"/>
    <w:rsid w:val="00EA6DAC"/>
    <w:rsid w:val="00EB6A62"/>
    <w:rsid w:val="00ED652A"/>
    <w:rsid w:val="00EE2B39"/>
    <w:rsid w:val="00F043F0"/>
    <w:rsid w:val="00F3345B"/>
    <w:rsid w:val="00F67B45"/>
    <w:rsid w:val="00F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164"/>
    <w:pPr>
      <w:ind w:left="720"/>
      <w:contextualSpacing/>
    </w:pPr>
  </w:style>
  <w:style w:type="character" w:customStyle="1" w:styleId="a">
    <w:name w:val="Сноска_"/>
    <w:link w:val="a0"/>
    <w:uiPriority w:val="99"/>
    <w:locked/>
    <w:rsid w:val="00DC6B56"/>
    <w:rPr>
      <w:sz w:val="2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DC6B56"/>
    <w:pPr>
      <w:shd w:val="clear" w:color="auto" w:fill="FFFFFF"/>
      <w:spacing w:after="480" w:line="240" w:lineRule="atLeast"/>
    </w:pPr>
    <w:rPr>
      <w:rFonts w:cs="Times New Roman"/>
      <w:sz w:val="27"/>
      <w:szCs w:val="20"/>
      <w:lang w:eastAsia="ru-RU"/>
    </w:rPr>
  </w:style>
  <w:style w:type="character" w:customStyle="1" w:styleId="BodyTextChar">
    <w:name w:val="Body Text Char"/>
    <w:link w:val="BodyText"/>
    <w:uiPriority w:val="99"/>
    <w:locked/>
    <w:rsid w:val="00DC6B56"/>
    <w:rPr>
      <w:sz w:val="2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C6B56"/>
    <w:pPr>
      <w:shd w:val="clear" w:color="auto" w:fill="FFFFFF"/>
      <w:spacing w:after="540" w:line="240" w:lineRule="atLeast"/>
      <w:ind w:hanging="180"/>
    </w:pPr>
    <w:rPr>
      <w:rFonts w:cs="Times New Roman"/>
      <w:sz w:val="27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DC6B56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F0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3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2274</Words>
  <Characters>12966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Т</dc:title>
  <dc:subject/>
  <dc:creator>User</dc:creator>
  <cp:keywords/>
  <dc:description/>
  <cp:lastModifiedBy>Тестовая</cp:lastModifiedBy>
  <cp:revision>3</cp:revision>
  <cp:lastPrinted>2016-06-22T12:08:00Z</cp:lastPrinted>
  <dcterms:created xsi:type="dcterms:W3CDTF">2016-06-22T12:09:00Z</dcterms:created>
  <dcterms:modified xsi:type="dcterms:W3CDTF">2016-06-29T13:59:00Z</dcterms:modified>
</cp:coreProperties>
</file>