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55" w:rsidRPr="00837FC7" w:rsidRDefault="00C72F55" w:rsidP="00C72F55">
      <w:pPr>
        <w:ind w:right="-1" w:firstLine="708"/>
        <w:jc w:val="both"/>
        <w:rPr>
          <w:rFonts w:ascii="PT Astra Serif" w:hAnsi="PT Astra Serif" w:cs="Times New Roman"/>
          <w:b/>
          <w:sz w:val="24"/>
          <w:szCs w:val="24"/>
        </w:rPr>
      </w:pPr>
      <w:r w:rsidRPr="00837FC7">
        <w:rPr>
          <w:rFonts w:ascii="PT Astra Serif" w:hAnsi="PT Astra Serif" w:cs="Times New Roman"/>
          <w:b/>
          <w:sz w:val="24"/>
          <w:szCs w:val="24"/>
        </w:rPr>
        <w:t xml:space="preserve">Объявление о приёме документов для участия в конкурсе на </w:t>
      </w:r>
      <w:r w:rsidR="00A80490" w:rsidRPr="00837FC7">
        <w:rPr>
          <w:rFonts w:ascii="PT Astra Serif" w:hAnsi="PT Astra Serif" w:cs="Times New Roman"/>
          <w:b/>
          <w:sz w:val="24"/>
          <w:szCs w:val="24"/>
        </w:rPr>
        <w:t>замещение</w:t>
      </w:r>
      <w:r w:rsidR="00B5405E" w:rsidRPr="00837FC7">
        <w:rPr>
          <w:rFonts w:ascii="PT Astra Serif" w:hAnsi="PT Astra Serif" w:cs="Times New Roman"/>
          <w:b/>
          <w:sz w:val="24"/>
          <w:szCs w:val="24"/>
        </w:rPr>
        <w:br/>
      </w:r>
      <w:r w:rsidR="00A80490" w:rsidRPr="00837FC7">
        <w:rPr>
          <w:rFonts w:ascii="PT Astra Serif" w:hAnsi="PT Astra Serif" w:cs="Times New Roman"/>
          <w:b/>
          <w:sz w:val="24"/>
          <w:szCs w:val="24"/>
        </w:rPr>
        <w:t xml:space="preserve">вакантных </w:t>
      </w:r>
      <w:r w:rsidRPr="00837FC7">
        <w:rPr>
          <w:rFonts w:ascii="PT Astra Serif" w:hAnsi="PT Astra Serif" w:cs="Times New Roman"/>
          <w:b/>
          <w:sz w:val="24"/>
          <w:szCs w:val="24"/>
        </w:rPr>
        <w:t>должност</w:t>
      </w:r>
      <w:r w:rsidR="00FB6724" w:rsidRPr="00837FC7">
        <w:rPr>
          <w:rFonts w:ascii="PT Astra Serif" w:hAnsi="PT Astra Serif" w:cs="Times New Roman"/>
          <w:b/>
          <w:sz w:val="24"/>
          <w:szCs w:val="24"/>
        </w:rPr>
        <w:t>ей</w:t>
      </w:r>
      <w:r w:rsidRPr="00837FC7">
        <w:rPr>
          <w:rFonts w:ascii="PT Astra Serif" w:hAnsi="PT Astra Serif" w:cs="Times New Roman"/>
          <w:b/>
          <w:sz w:val="24"/>
          <w:szCs w:val="24"/>
        </w:rPr>
        <w:t xml:space="preserve"> </w:t>
      </w:r>
      <w:r w:rsidR="00C05073" w:rsidRPr="00837FC7">
        <w:rPr>
          <w:rFonts w:ascii="PT Astra Serif" w:hAnsi="PT Astra Serif" w:cs="Times New Roman"/>
          <w:b/>
          <w:sz w:val="24"/>
          <w:szCs w:val="24"/>
        </w:rPr>
        <w:t xml:space="preserve">Министерства просвещения и воспитания </w:t>
      </w:r>
      <w:r w:rsidRPr="00837FC7">
        <w:rPr>
          <w:rFonts w:ascii="PT Astra Serif" w:hAnsi="PT Astra Serif" w:cs="Times New Roman"/>
          <w:b/>
          <w:sz w:val="24"/>
          <w:szCs w:val="24"/>
        </w:rPr>
        <w:t>Ульяновской области</w:t>
      </w:r>
    </w:p>
    <w:tbl>
      <w:tblPr>
        <w:tblpPr w:leftFromText="180" w:rightFromText="180" w:vertAnchor="text" w:tblpY="1"/>
        <w:tblOverlap w:val="never"/>
        <w:tblW w:w="9675"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834"/>
        <w:gridCol w:w="6841"/>
      </w:tblGrid>
      <w:tr w:rsidR="009947EA" w:rsidRPr="00837FC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837FC7" w:rsidRDefault="00791159" w:rsidP="00FE796C">
            <w:pPr>
              <w:jc w:val="center"/>
              <w:rPr>
                <w:rFonts w:ascii="PT Astra Serif" w:hAnsi="PT Astra Serif" w:cs="Times New Roman"/>
                <w:sz w:val="24"/>
                <w:szCs w:val="24"/>
              </w:rPr>
            </w:pPr>
            <w:r w:rsidRPr="00837FC7">
              <w:rPr>
                <w:rFonts w:ascii="PT Astra Serif" w:hAnsi="PT Astra Serif" w:cs="Times New Roman"/>
                <w:bCs/>
                <w:sz w:val="24"/>
                <w:szCs w:val="24"/>
              </w:rPr>
              <w:t>Наименование</w:t>
            </w:r>
            <w:r w:rsidRPr="00837FC7">
              <w:rPr>
                <w:rFonts w:ascii="PT Astra Serif" w:hAnsi="PT Astra Serif" w:cs="Times New Roman"/>
                <w:sz w:val="24"/>
                <w:szCs w:val="24"/>
              </w:rPr>
              <w:br/>
            </w:r>
            <w:r w:rsidRPr="00837FC7">
              <w:rPr>
                <w:rFonts w:ascii="PT Astra Serif" w:hAnsi="PT Astra Serif" w:cs="Times New Roman"/>
                <w:bCs/>
                <w:sz w:val="24"/>
                <w:szCs w:val="24"/>
              </w:rPr>
              <w:t>должности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837FC7" w:rsidRDefault="00791159" w:rsidP="00FE796C">
            <w:pPr>
              <w:jc w:val="center"/>
              <w:rPr>
                <w:rFonts w:ascii="PT Astra Serif" w:hAnsi="PT Astra Serif" w:cs="Times New Roman"/>
                <w:sz w:val="24"/>
                <w:szCs w:val="24"/>
              </w:rPr>
            </w:pPr>
            <w:r w:rsidRPr="00837FC7">
              <w:rPr>
                <w:rFonts w:ascii="PT Astra Serif" w:hAnsi="PT Astra Serif" w:cs="Times New Roman"/>
                <w:bCs/>
                <w:sz w:val="24"/>
                <w:szCs w:val="24"/>
              </w:rPr>
              <w:t>Требования к кандидатам</w:t>
            </w:r>
          </w:p>
        </w:tc>
      </w:tr>
      <w:tr w:rsidR="005C089C" w:rsidRPr="00837FC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837FC7" w:rsidRDefault="00837FC7" w:rsidP="00837FC7">
            <w:pPr>
              <w:jc w:val="center"/>
              <w:rPr>
                <w:rFonts w:ascii="PT Astra Serif" w:hAnsi="PT Astra Serif"/>
                <w:sz w:val="24"/>
                <w:szCs w:val="24"/>
              </w:rPr>
            </w:pPr>
            <w:r w:rsidRPr="00837FC7">
              <w:rPr>
                <w:rFonts w:ascii="PT Astra Serif" w:hAnsi="PT Astra Serif"/>
                <w:sz w:val="24"/>
                <w:szCs w:val="24"/>
              </w:rPr>
              <w:t>Начальник отдела государственного контроля (надзора) в сфере образования департамента по надзору и контролю в сфере образования Министерства просвещения и воспитания Ульяновской области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1.Гражданство Российской Федерации</w:t>
            </w:r>
          </w:p>
          <w:p w:rsidR="005C089C"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2.Достижение возраста 18 лет</w:t>
            </w:r>
          </w:p>
          <w:p w:rsidR="005C089C"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3.Владение государственным языком Российской Федерации</w:t>
            </w:r>
          </w:p>
          <w:p w:rsidR="005C089C"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4. Уровень образования</w:t>
            </w:r>
          </w:p>
          <w:p w:rsidR="005C089C" w:rsidRPr="00837FC7" w:rsidRDefault="00E416F4"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hAnsi="PT Astra Serif"/>
                <w:sz w:val="24"/>
                <w:szCs w:val="24"/>
              </w:rPr>
              <w:t>Наличие высшего образования по специальности, направлению подготовки: «</w:t>
            </w:r>
            <w:r w:rsidR="00837FC7" w:rsidRPr="00837FC7">
              <w:rPr>
                <w:rFonts w:ascii="PT Astra Serif" w:hAnsi="PT Astra Serif"/>
                <w:sz w:val="24"/>
                <w:szCs w:val="24"/>
              </w:rPr>
              <w:t>Педагогическое образование</w:t>
            </w:r>
            <w:r w:rsidRPr="00837FC7">
              <w:rPr>
                <w:rFonts w:ascii="PT Astra Serif" w:hAnsi="PT Astra Serif"/>
                <w:sz w:val="24"/>
                <w:szCs w:val="24"/>
              </w:rPr>
              <w:t>»</w:t>
            </w:r>
            <w:r w:rsidR="00837FC7" w:rsidRPr="00837FC7">
              <w:rPr>
                <w:rFonts w:ascii="PT Astra Serif" w:hAnsi="PT Astra Serif"/>
                <w:sz w:val="24"/>
                <w:szCs w:val="24"/>
              </w:rPr>
              <w:t xml:space="preserve"> или «Юриспруденция»</w:t>
            </w:r>
            <w:r w:rsidR="005C089C" w:rsidRPr="00837FC7">
              <w:rPr>
                <w:rFonts w:ascii="PT Astra Serif" w:hAnsi="PT Astra Serif"/>
                <w:sz w:val="24"/>
                <w:szCs w:val="24"/>
              </w:rPr>
              <w:t xml:space="preserve">, </w:t>
            </w:r>
            <w:r w:rsidR="005C089C" w:rsidRPr="00837FC7">
              <w:rPr>
                <w:rFonts w:ascii="PT Astra Serif" w:hAnsi="PT Astra Serif" w:cs="Times New Roman"/>
                <w:sz w:val="24"/>
                <w:szCs w:val="24"/>
              </w:rPr>
              <w:t>без предъявления требований к стажу.</w:t>
            </w:r>
          </w:p>
          <w:p w:rsidR="005C089C" w:rsidRPr="00837FC7" w:rsidRDefault="005C089C" w:rsidP="00837FC7">
            <w:pPr>
              <w:shd w:val="clear" w:color="auto" w:fill="FFFFFF"/>
              <w:spacing w:after="0" w:line="240" w:lineRule="auto"/>
              <w:jc w:val="both"/>
              <w:textAlignment w:val="baseline"/>
              <w:rPr>
                <w:rFonts w:ascii="PT Astra Serif" w:hAnsi="PT Astra Serif" w:cs="Times New Roman"/>
                <w:sz w:val="24"/>
                <w:szCs w:val="24"/>
              </w:rPr>
            </w:pPr>
          </w:p>
          <w:p w:rsidR="00837FC7"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5.Знания и умения</w:t>
            </w:r>
            <w:r w:rsidR="00D32CBF" w:rsidRPr="00837FC7">
              <w:rPr>
                <w:rFonts w:ascii="PT Astra Serif" w:eastAsia="Times New Roman" w:hAnsi="PT Astra Serif" w:cs="Times New Roman"/>
                <w:sz w:val="24"/>
                <w:szCs w:val="24"/>
                <w:lang w:eastAsia="ru-RU"/>
              </w:rPr>
              <w:t>:</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в области информационно-коммуникационных технологий.</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базовых умений: в области информационно-коммуникационных технологий; 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коммуницировать, работать в стрессовых условиях, совершенствовать свой профессиональный уровень).</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управленческих умений: эффективно планировать и контролировать работу подчинённых лиц; оперативно принимать и реализовывать управленческие решения; вести деловые переговоры с представителями органов государственной власти, органов местного самоуправления, организаций; соблюдать этику делового общения.</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 xml:space="preserve">Наличие профессиональных знаний </w:t>
            </w:r>
            <w:r w:rsidRPr="00837FC7">
              <w:rPr>
                <w:rStyle w:val="af4"/>
                <w:rFonts w:ascii="PT Astra Serif" w:hAnsi="PT Astra Serif"/>
                <w:b w:val="0"/>
                <w:color w:val="auto"/>
                <w:sz w:val="24"/>
                <w:szCs w:val="24"/>
              </w:rPr>
              <w:t>Конституции</w:t>
            </w:r>
            <w:r w:rsidRPr="00837FC7">
              <w:rPr>
                <w:rFonts w:ascii="PT Astra Serif" w:hAnsi="PT Astra Serif"/>
                <w:sz w:val="24"/>
                <w:szCs w:val="24"/>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w:t>
            </w:r>
            <w:r w:rsidRPr="00837FC7">
              <w:rPr>
                <w:rStyle w:val="af4"/>
                <w:rFonts w:ascii="PT Astra Serif" w:hAnsi="PT Astra Serif"/>
                <w:b w:val="0"/>
                <w:color w:val="auto"/>
                <w:sz w:val="24"/>
                <w:szCs w:val="24"/>
              </w:rPr>
              <w:t>Устава</w:t>
            </w:r>
            <w:r w:rsidRPr="00837FC7">
              <w:rPr>
                <w:rFonts w:ascii="PT Astra Serif" w:hAnsi="PT Astra Serif"/>
                <w:sz w:val="24"/>
                <w:szCs w:val="24"/>
              </w:rPr>
              <w:t xml:space="preserve">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основ экономики, организации труда, методов проведения переговоров, передового отечественного и зарубежного опыта в установленной сфере, </w:t>
            </w:r>
            <w:r w:rsidRPr="00837FC7">
              <w:rPr>
                <w:rFonts w:ascii="PT Astra Serif" w:hAnsi="PT Astra Serif"/>
                <w:sz w:val="24"/>
                <w:szCs w:val="24"/>
              </w:rPr>
              <w:lastRenderedPageBreak/>
              <w:t>методов управления коллективом, форм и методов работы с применением автоматизированных средств управления, порядка работы со служебной информацией, организации работы по эффективному взаимодействию со структурными подразделениями в соответствии с профилем деятельности, правил охраны труда и противопожарной безопасности, правил внутреннего служебного распорядка, правил делового этикета, основ делопроизводства (основ работы системы электронного документооборота правительства Ульяновской области), законодательства в области противодействия коррупции.</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профессиональных умений руководства структурным подразделением, оперативного принятия и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принимаемых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работы с обращениями граждан;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коллег и подчинённых; расстановки кадров, делегирования полномочий;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функциональных знаний общих принципов организации образовательного процесса, правовых основ сферы образования, специфики управления в системе образования, правовых основ организации и осуществления государственного контроля (надзора) в сфере образования, оснований и порядка возбуждения административного производства, возможностей и особенностей применения современных педагогических технологий в сфере образования, приоритетных и инновационных направлений реализации государственной политики в сфере образования.</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 xml:space="preserve">Наличие функциональных умений </w:t>
            </w:r>
            <w:r w:rsidRPr="00837FC7">
              <w:rPr>
                <w:rStyle w:val="blk"/>
                <w:rFonts w:ascii="PT Astra Serif" w:hAnsi="PT Astra Serif"/>
                <w:sz w:val="24"/>
                <w:szCs w:val="24"/>
              </w:rPr>
              <w:t>организовывать и проводить контрольные (надзорные) мероприятия, профилактические мероприятия, оценивать</w:t>
            </w:r>
            <w:r w:rsidRPr="00837FC7">
              <w:rPr>
                <w:rFonts w:ascii="PT Astra Serif" w:hAnsi="PT Astra Serif"/>
                <w:sz w:val="24"/>
                <w:szCs w:val="24"/>
              </w:rPr>
              <w:t xml:space="preserve"> </w:t>
            </w:r>
            <w:r w:rsidRPr="00837FC7">
              <w:rPr>
                <w:rFonts w:ascii="PT Astra Serif" w:hAnsi="PT Astra Serif"/>
                <w:color w:val="000000"/>
                <w:sz w:val="24"/>
                <w:szCs w:val="24"/>
              </w:rPr>
              <w:t xml:space="preserve">соблюдение обязательных требований, установленных </w:t>
            </w:r>
            <w:hyperlink r:id="rId6" w:history="1">
              <w:r w:rsidRPr="00837FC7">
                <w:rPr>
                  <w:rFonts w:ascii="PT Astra Serif" w:hAnsi="PT Astra Serif"/>
                  <w:sz w:val="24"/>
                  <w:szCs w:val="24"/>
                </w:rPr>
                <w:t>законодательством</w:t>
              </w:r>
            </w:hyperlink>
            <w:r w:rsidRPr="00837FC7">
              <w:rPr>
                <w:rFonts w:ascii="PT Astra Serif" w:hAnsi="PT Astra Serif"/>
                <w:color w:val="000000"/>
                <w:sz w:val="24"/>
                <w:szCs w:val="24"/>
              </w:rPr>
              <w:t xml:space="preserve"> об образовании, в том числе лицензионных требований к образовательной деятельности и </w:t>
            </w:r>
            <w:r w:rsidRPr="00837FC7">
              <w:rPr>
                <w:rFonts w:ascii="PT Astra Serif" w:hAnsi="PT Astra Serif"/>
                <w:color w:val="000000"/>
                <w:sz w:val="24"/>
                <w:szCs w:val="24"/>
              </w:rPr>
              <w:lastRenderedPageBreak/>
              <w:t xml:space="preserve">требований, установленных федеральными государственными образовательными стандартами, и требований к выполнению аккредитационных показателей, соблюдению требований по обеспечению доступности для инвалидов объектов социальной, инженерной и транспортной инфраструктур и предоставляемых услуг, </w:t>
            </w:r>
            <w:r w:rsidRPr="00837FC7">
              <w:rPr>
                <w:rFonts w:ascii="PT Astra Serif" w:hAnsi="PT Astra Serif"/>
                <w:sz w:val="24"/>
                <w:szCs w:val="24"/>
              </w:rPr>
              <w:t>и принимать по их результатам, предусмотренных ст. 93.1 Федерального закона от 29.12.2012 № 273-ФЗ «Об образовании в Российской Федерации», мер; работать с федеральной государственной информационной системой «Единый реестр проверок» (далее – ФГИС ЕРП), федеральной государственной информационной системой «Единый реестр контрольно-надзорных мероприятий» (далее – ФИС ЕРКНМ), федеральной государственной информационной системой «Единый реестр видов контроля» (далее – ФИС ЕРВК), государственной информационной системой «</w:t>
            </w:r>
            <w:r w:rsidRPr="00837FC7">
              <w:rPr>
                <w:rFonts w:ascii="PT Astra Serif" w:hAnsi="PT Astra Serif"/>
                <w:bCs/>
                <w:sz w:val="24"/>
                <w:szCs w:val="24"/>
              </w:rPr>
              <w:t>Типовое облачное решение по автоматизации контрольной (надзорной) деятельности» (далее – ГИС ТОР КНД)</w:t>
            </w:r>
            <w:r w:rsidRPr="00837FC7">
              <w:rPr>
                <w:rFonts w:ascii="PT Astra Serif" w:hAnsi="PT Astra Serif" w:cs="Arial"/>
                <w:bCs/>
                <w:sz w:val="24"/>
                <w:szCs w:val="24"/>
              </w:rPr>
              <w:t xml:space="preserve">, </w:t>
            </w:r>
            <w:r w:rsidRPr="00837FC7">
              <w:rPr>
                <w:rFonts w:ascii="PT Astra Serif" w:hAnsi="PT Astra Serif"/>
                <w:sz w:val="24"/>
                <w:szCs w:val="24"/>
              </w:rPr>
              <w:t xml:space="preserve">государственной информационной системой государственного надзора в сфере образования </w:t>
            </w:r>
            <w:r w:rsidRPr="00837FC7">
              <w:rPr>
                <w:rFonts w:ascii="PT Astra Serif" w:hAnsi="PT Astra Serif"/>
                <w:sz w:val="24"/>
                <w:szCs w:val="24"/>
                <w:shd w:val="clear" w:color="auto" w:fill="FFFFFF"/>
              </w:rPr>
              <w:t>(ИС АКНДПП)</w:t>
            </w:r>
            <w:r w:rsidRPr="00837FC7">
              <w:rPr>
                <w:rFonts w:ascii="PT Astra Serif" w:hAnsi="PT Astra Serif"/>
                <w:sz w:val="24"/>
                <w:szCs w:val="24"/>
              </w:rPr>
              <w:t xml:space="preserve">, федеральной информационной системой «Федеральный реестр сведений о документах об образовании и (или) о квалификации, документах об обучении» (далее – ФИС ФРДО), </w:t>
            </w:r>
            <w:r w:rsidRPr="00837FC7">
              <w:rPr>
                <w:rFonts w:ascii="PT Astra Serif" w:hAnsi="PT Astra Serif" w:cs="Arial"/>
                <w:sz w:val="24"/>
                <w:szCs w:val="24"/>
                <w:shd w:val="clear" w:color="auto" w:fill="FFFFFF"/>
              </w:rPr>
              <w:t>Федеральной</w:t>
            </w:r>
            <w:r w:rsidRPr="00837FC7">
              <w:rPr>
                <w:rFonts w:ascii="PT Astra Serif" w:hAnsi="PT Astra Serif" w:cs="Helvetica"/>
                <w:sz w:val="24"/>
                <w:szCs w:val="24"/>
                <w:shd w:val="clear" w:color="auto" w:fill="FFFFFF"/>
              </w:rPr>
              <w:t xml:space="preserve"> </w:t>
            </w:r>
            <w:r w:rsidRPr="00837FC7">
              <w:rPr>
                <w:rFonts w:ascii="PT Astra Serif" w:hAnsi="PT Astra Serif" w:cs="Arial"/>
                <w:sz w:val="24"/>
                <w:szCs w:val="24"/>
                <w:shd w:val="clear" w:color="auto" w:fill="FFFFFF"/>
              </w:rPr>
              <w:t>информационной</w:t>
            </w:r>
            <w:r w:rsidRPr="00837FC7">
              <w:rPr>
                <w:rFonts w:ascii="PT Astra Serif" w:hAnsi="PT Astra Serif" w:cs="Helvetica"/>
                <w:sz w:val="24"/>
                <w:szCs w:val="24"/>
                <w:shd w:val="clear" w:color="auto" w:fill="FFFFFF"/>
              </w:rPr>
              <w:t xml:space="preserve"> </w:t>
            </w:r>
            <w:r w:rsidRPr="00837FC7">
              <w:rPr>
                <w:rFonts w:ascii="PT Astra Serif" w:hAnsi="PT Astra Serif" w:cs="Arial"/>
                <w:sz w:val="24"/>
                <w:szCs w:val="24"/>
                <w:shd w:val="clear" w:color="auto" w:fill="FFFFFF"/>
              </w:rPr>
              <w:t>системы</w:t>
            </w:r>
            <w:r w:rsidRPr="00837FC7">
              <w:rPr>
                <w:rFonts w:ascii="PT Astra Serif" w:hAnsi="PT Astra Serif" w:cs="Helvetica"/>
                <w:sz w:val="24"/>
                <w:szCs w:val="24"/>
                <w:shd w:val="clear" w:color="auto" w:fill="FFFFFF"/>
              </w:rPr>
              <w:t xml:space="preserve"> </w:t>
            </w:r>
            <w:r w:rsidRPr="00837FC7">
              <w:rPr>
                <w:rFonts w:ascii="PT Astra Serif" w:hAnsi="PT Astra Serif" w:cs="Arial"/>
                <w:sz w:val="24"/>
                <w:szCs w:val="24"/>
                <w:shd w:val="clear" w:color="auto" w:fill="FFFFFF"/>
              </w:rPr>
              <w:t>оценки</w:t>
            </w:r>
            <w:r w:rsidRPr="00837FC7">
              <w:rPr>
                <w:rFonts w:ascii="PT Astra Serif" w:hAnsi="PT Astra Serif" w:cs="Helvetica"/>
                <w:sz w:val="24"/>
                <w:szCs w:val="24"/>
                <w:shd w:val="clear" w:color="auto" w:fill="FFFFFF"/>
              </w:rPr>
              <w:t xml:space="preserve"> </w:t>
            </w:r>
            <w:r w:rsidRPr="00837FC7">
              <w:rPr>
                <w:rFonts w:ascii="PT Astra Serif" w:hAnsi="PT Astra Serif" w:cs="Arial"/>
                <w:sz w:val="24"/>
                <w:szCs w:val="24"/>
                <w:shd w:val="clear" w:color="auto" w:fill="FFFFFF"/>
              </w:rPr>
              <w:t>качества</w:t>
            </w:r>
            <w:r w:rsidRPr="00837FC7">
              <w:rPr>
                <w:rFonts w:ascii="PT Astra Serif" w:hAnsi="PT Astra Serif" w:cs="Helvetica"/>
                <w:sz w:val="24"/>
                <w:szCs w:val="24"/>
                <w:shd w:val="clear" w:color="auto" w:fill="FFFFFF"/>
              </w:rPr>
              <w:t xml:space="preserve"> </w:t>
            </w:r>
            <w:r w:rsidRPr="00837FC7">
              <w:rPr>
                <w:rFonts w:ascii="PT Astra Serif" w:hAnsi="PT Astra Serif" w:cs="Arial"/>
                <w:sz w:val="24"/>
                <w:szCs w:val="24"/>
                <w:shd w:val="clear" w:color="auto" w:fill="FFFFFF"/>
              </w:rPr>
              <w:t>образования (далее – ФИС ОКО),</w:t>
            </w:r>
            <w:r w:rsidRPr="00837FC7">
              <w:rPr>
                <w:rFonts w:ascii="PT Astra Serif" w:hAnsi="PT Astra Serif"/>
                <w:sz w:val="24"/>
                <w:szCs w:val="24"/>
              </w:rPr>
              <w:t xml:space="preserve"> системой межведомственного электронного взаимодействия ПО «Дело».</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5C089C"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 xml:space="preserve">6.Должностные </w:t>
            </w:r>
            <w:r w:rsidR="00D32CBF" w:rsidRPr="00837FC7">
              <w:rPr>
                <w:rFonts w:ascii="PT Astra Serif" w:hAnsi="PT Astra Serif"/>
                <w:sz w:val="24"/>
                <w:szCs w:val="24"/>
              </w:rPr>
              <w:t>обязанности:</w:t>
            </w:r>
            <w:r w:rsidR="00E416F4" w:rsidRPr="00837FC7">
              <w:rPr>
                <w:rFonts w:ascii="PT Astra Serif" w:hAnsi="PT Astra Serif"/>
                <w:sz w:val="24"/>
                <w:szCs w:val="24"/>
              </w:rPr>
              <w:t xml:space="preserve"> </w:t>
            </w:r>
            <w:r w:rsidR="00837FC7" w:rsidRPr="00837FC7">
              <w:rPr>
                <w:rFonts w:ascii="PT Astra Serif" w:hAnsi="PT Astra Serif"/>
                <w:sz w:val="24"/>
                <w:szCs w:val="24"/>
              </w:rPr>
              <w:t xml:space="preserve">обеспечивает соблюдение и защиту прав, законных интересов граждан, юридических лиц в сфере образования; исполняет приказы, распоряжения и указания вышестоящих должностных лиц в порядке подчиненности руководителей за исключением незаконных; организует разработку нормативных правовых актов Министерства просвещения и воспитания Ульяновской области в сфере образования в пределах установленной компетенции; распределяет функциональные обязанности сотрудников отдела; планирует и организует работу отдела: организует и проводит контрольные (надзорные) мероприятия в рамках осуществления федерального государственного контроля (надзора) в сфере образования в отношении объектов государственного контроля (надзора) в сфере образования (образовательная деятельность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Ульяновской области: выездные и документарные проверки, наблюдение за соблюдением обязательных требований (мониторинг безопасности); организует и проводит контрольные (надзорные) мероприятия в отношении органов местного самоуправления Ульяновской области, осуществляющих управление в сфере образования; организует и проводит профилактические мероприятия в рамках осуществления федерального государственного контроля (надзора) в сфере образования: информирование, консультирование, обобщение правоприменительной практики, объявление предостережения, </w:t>
            </w:r>
            <w:r w:rsidR="00837FC7" w:rsidRPr="00837FC7">
              <w:rPr>
                <w:rFonts w:ascii="PT Astra Serif" w:hAnsi="PT Astra Serif"/>
                <w:sz w:val="24"/>
                <w:szCs w:val="24"/>
              </w:rPr>
              <w:lastRenderedPageBreak/>
              <w:t xml:space="preserve">обязательный профилактический визит; рассматривает уведомления, возражения контролируемых лиц в отношении предостережения, осуществляет подготовку решений об удовлетворении возражения или об отказе в удовлетворении возражения по результатам рассмотрения возражений в отношении предостережения, информирует контролируемое лицо о принятом решении; осуществляют консультирование контролируемых лиц и их представителей в виде устных разъяснений на личном приеме, в виде устных разъяснений в ходе проведения профилактического визита,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в случае поступления 10 и более однотипных обращений контролируемых лиц и их представителей,  по вопросам порядка проведения контрольных (надзорных) мероприятий, периодичности  проведения контрольных (надзорных) мероприятий, порядка принятия решений по итогам контрольных (надзорных) мероприятий,  порядка обжалования решений контрольного Министерства просвещения и воспитания Ульяновской области; рассматривает уведомления контролируемых лиц об исполнении предписаний в целях оценки исполнения выданного предписания и информирует директора департамента (заместителя директора департамента) о результатах рассмотрения документов и сведений, представленных контролируемым лицом, по  результатам рассмотрения уведомлений принимает меры, предусмотренные законодательством Российской Федерации; организует и проводит сбор, анализ данных об объектах государственного контроля (надзора), имеющихся у контрольного (надзорного) органа в сфере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(данные мониторинга системы образования; сведения из Единого государственного реестра недвижимости; сведения из Единого государственного реестра юридических лиц;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 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w:t>
            </w:r>
            <w:r w:rsidR="00837FC7" w:rsidRPr="00837FC7">
              <w:rPr>
                <w:rFonts w:ascii="PT Astra Serif" w:hAnsi="PT Astra Serif"/>
                <w:sz w:val="24"/>
                <w:szCs w:val="24"/>
              </w:rPr>
              <w:lastRenderedPageBreak/>
              <w:t xml:space="preserve">среднего общего образования; сведения из федеральной информационной системы «Федеральный реестр сведений о документах об образовании и (или) о квалификации, документах об обучении»; сведения из государственной информационной системы государственного надзора в сфере образования; информация, размещенная на официальных сайтах образовательных организаций в сети «Интернет»); принимает участие в рассмотрении жалоб на решения Министерства просвещения и воспитания Ульяновской области, действия (бездействия) должностных лиц в рамках досудебного порядка подачи жалобы; запрашивает в рамках межведомственного информационного взаимодействия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либо Федерального медико-биологического агентства; сведения из Единого государственного реестра юридических лиц, находящиеся в распоряжении Федеральной налоговой службы;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объект недвижимости, выписку из Единого государственного реестра недвижимости о правах отдельного лица на имевшиеся (имеющиеся) у него объекты недвижимости (далее вместе - выписка), находящиеся в распоряжении Федеральной службы государственной регистрации, кадастра и картографии с использованием ПО «Дело»; осуществляет координацию работы и контроль за деятельностью отдела, его эффективное взаимодействие с другими структурными подразделениями Министерства просвещения и воспитания Ульяновской области, определяет политику и стратегию деятельности отдела, организует разработку перспективных планов по направлениям деятельности отдела; организует и проводит информирование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 </w:t>
            </w:r>
            <w:r w:rsidR="00837FC7" w:rsidRPr="00837FC7">
              <w:rPr>
                <w:rFonts w:ascii="PT Astra Serif" w:hAnsi="PT Astra Serif"/>
                <w:color w:val="000000"/>
                <w:sz w:val="24"/>
                <w:szCs w:val="24"/>
                <w:shd w:val="clear" w:color="auto" w:fill="FFFFFF"/>
              </w:rPr>
              <w:t>соблюдения требований по обеспечению доступности для инвалидов объектов социальной, инженерной и транспортной инфраструктур и предоставляемых услуг</w:t>
            </w:r>
            <w:r w:rsidR="00837FC7" w:rsidRPr="00837FC7">
              <w:rPr>
                <w:rFonts w:ascii="PT Astra Serif" w:hAnsi="PT Astra Serif"/>
                <w:sz w:val="24"/>
                <w:szCs w:val="24"/>
              </w:rPr>
              <w:t xml:space="preserve">, посредством размещения соответствующих сведений на официальном сайте Министерства просвещения и воспитания Ульяновской области в информационно-телекоммуникационной сети «Интернет», через личные кабинеты контролируемых лиц в государственных информационных системах; обобщает правоприменительную практику, отчетные данные о состоянии процессов и явлений, относящихся к сфере деятельности отдела, </w:t>
            </w:r>
            <w:r w:rsidR="00837FC7" w:rsidRPr="00837FC7">
              <w:rPr>
                <w:rFonts w:ascii="PT Astra Serif" w:hAnsi="PT Astra Serif"/>
                <w:sz w:val="24"/>
                <w:szCs w:val="24"/>
              </w:rPr>
              <w:lastRenderedPageBreak/>
              <w:t xml:space="preserve">для подготовки аналитических справок, статистических отчётов (за полугодие, год), ежегодных аналитических отчётов, проекта доклада, содержащего результаты обобщения правоприменительной практики Министерства просвещения и воспитания Ульяновской области за предшествующий календарный год, анализирует состояние дел в областях, отнесенных к компетенции отдела; готовит ежемесячные, квартальные и годовые отчеты по проверкам для прокуратуры Ульяновской области; входит в состав коллегиальных и совещательных органов, создающихся при Министерстве просвещения и воспитания Ульяновской области; осуществляет контроль исполнительской дисциплины подчиненных, контроль за своевременностью и качеством исполнения поручений директора департамента (заместителя директора департамента); представляет письма, докладные записки, справки, информацию о состоянии, проблемах и вопросах сферы деятельности отдела по требованию вышестоящих руководителей; организует ведение баз данных по основным направлениям деятельности отдела; организует работу по формированию плана-графика контрольно-надзорной деятельности в соответствии с полномочиями отдела на календарный год; организует внесение информации в ФГИС ЕРП, ФГИС ЕРКНМ, ФГИС ЕРВК, ГИС АКНДПП, ГИС ТОР КНД; вносит сведения об осуществлении федерального государственного контроля (надзора) в сфере образования в ФГИС ЕРВК, в части планирования федерального государственного контроля (надзора) в сфере образования - ФГИС ЕРП и ФГИС ЕРКНМ; готовит материалы для публикаций в средствах массовой информации о деятельности отдела; соблюдает законодательство Российской Федерации, права и законные интересы контролируемых лиц; своевременно и в полной мере осуществляет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Министерства просвещения и воспитания Ульяновской области; проводит контрольные (надзорные) мероприятия, профилактические мероприятия и совершает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ФГИС ЕРКНМ, а в случае взаимодействия с контролируемыми лицами проводит такие мероприятия и совершает такие действия только при предъявлении служебного удостоверения, иных документов, предусмотренных федеральными законами; не допускает при проведении контрольных (надзорных) мероприятий проявление неуважения в отношении богослужений, других религиозных обрядов и церемоний, не препятствует их проведению, а также не нарушает внутренние установления религиозных организаций; не препятствует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00837FC7" w:rsidRPr="00837FC7">
              <w:rPr>
                <w:rFonts w:ascii="PT Astra Serif" w:hAnsi="PT Astra Serif"/>
                <w:sz w:val="24"/>
                <w:szCs w:val="24"/>
              </w:rPr>
              <w:lastRenderedPageBreak/>
              <w:t>Российской Федерации по защите прав предпринимателей или его общественных представителей, уполномоченного по защите прав предпринимателей в Ульяновской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осуществляет консультирование; предоставляет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федерального государственного контроля (надзора) в сфере образования,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от 31.07.2020 №248-ФЗ «О государственном контроле (надзоре) и муниципальном контроле в Российской Федерации»; знакомит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знакомит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допускает необоснованного ограничения прав и законных интересов контролируемых лиц, неправомерного вреда (ущерба) их имуществу; доказывает обоснованность своих действий при их обжаловании в порядке, установленном законодательством Российской Федерации; соблюдает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не требует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FC7" w:rsidRPr="00837FC7" w:rsidRDefault="00837FC7" w:rsidP="00837FC7">
            <w:pPr>
              <w:pStyle w:val="af2"/>
              <w:tabs>
                <w:tab w:val="left" w:pos="140"/>
                <w:tab w:val="left" w:pos="980"/>
                <w:tab w:val="left" w:pos="1276"/>
              </w:tabs>
              <w:jc w:val="both"/>
              <w:rPr>
                <w:rFonts w:ascii="PT Astra Serif" w:hAnsi="PT Astra Serif"/>
                <w:sz w:val="24"/>
                <w:szCs w:val="24"/>
              </w:rPr>
            </w:pPr>
            <w:r w:rsidRPr="00837FC7">
              <w:rPr>
                <w:rFonts w:ascii="PT Astra Serif" w:hAnsi="PT Astra Serif"/>
                <w:sz w:val="24"/>
                <w:szCs w:val="24"/>
              </w:rPr>
              <w:t xml:space="preserve">готовит акты, предписания, служебные записки, письма по результатам проверок; возбуждает дела об административных правонарушениях в соответствии с действующим законодательством; участвует в судебных заседаниях по делам об административных правонарушениях; организует работу по подготовке материалов для размещения на сайте Министерства просвещения и воспитания Ульяновской области; дает разъяснения юридическим и физическим лицам по вопросам, отнесенным к компетенции отдела в установленном порядке, в </w:t>
            </w:r>
            <w:r w:rsidRPr="00837FC7">
              <w:rPr>
                <w:rFonts w:ascii="PT Astra Serif" w:hAnsi="PT Astra Serif"/>
                <w:sz w:val="24"/>
                <w:szCs w:val="24"/>
              </w:rPr>
              <w:lastRenderedPageBreak/>
              <w:t xml:space="preserve">том числе поступившим по «прямой линии» или через виртуальную приёмную на сайте Министерства просвещения и воспитания Ульяновской области, готовит соответствующие отчёты; </w:t>
            </w:r>
            <w:r w:rsidRPr="00837FC7">
              <w:rPr>
                <w:rFonts w:ascii="PT Astra Serif" w:hAnsi="PT Astra Serif"/>
                <w:sz w:val="24"/>
                <w:szCs w:val="24"/>
              </w:rPr>
              <w:fldChar w:fldCharType="begin"/>
            </w:r>
            <w:r w:rsidRPr="00837FC7">
              <w:rPr>
                <w:rFonts w:ascii="PT Astra Serif" w:hAnsi="PT Astra Serif"/>
                <w:sz w:val="24"/>
                <w:szCs w:val="24"/>
              </w:rPr>
              <w:instrText xml:space="preserve"> NEXT </w:instrText>
            </w:r>
            <w:r w:rsidRPr="00837FC7">
              <w:rPr>
                <w:rFonts w:ascii="PT Astra Serif" w:hAnsi="PT Astra Serif"/>
                <w:sz w:val="24"/>
                <w:szCs w:val="24"/>
              </w:rPr>
              <w:fldChar w:fldCharType="end"/>
            </w:r>
            <w:r w:rsidRPr="00837FC7">
              <w:rPr>
                <w:rFonts w:ascii="PT Astra Serif" w:hAnsi="PT Astra Serif"/>
                <w:sz w:val="24"/>
                <w:szCs w:val="24"/>
              </w:rPr>
              <w:fldChar w:fldCharType="begin"/>
            </w:r>
            <w:r w:rsidRPr="00837FC7">
              <w:rPr>
                <w:rFonts w:ascii="PT Astra Serif" w:hAnsi="PT Astra Serif"/>
                <w:sz w:val="24"/>
                <w:szCs w:val="24"/>
              </w:rPr>
              <w:instrText xml:space="preserve"> MERGEFIELD "Должностные_обязанности" </w:instrText>
            </w:r>
            <w:r w:rsidRPr="00837FC7">
              <w:rPr>
                <w:rFonts w:ascii="PT Astra Serif" w:hAnsi="PT Astra Serif"/>
                <w:sz w:val="24"/>
                <w:szCs w:val="24"/>
              </w:rPr>
              <w:fldChar w:fldCharType="separate"/>
            </w:r>
            <w:r w:rsidRPr="00837FC7">
              <w:rPr>
                <w:rFonts w:ascii="PT Astra Serif" w:hAnsi="PT Astra Serif"/>
                <w:sz w:val="24"/>
                <w:szCs w:val="24"/>
              </w:rPr>
              <w:t>рассматривает письма, жалобы и обращения граждан и организаций по вопросам, относящимся к компетенции отдела</w:t>
            </w:r>
            <w:r w:rsidRPr="00837FC7">
              <w:rPr>
                <w:rFonts w:ascii="PT Astra Serif" w:hAnsi="PT Astra Serif"/>
                <w:sz w:val="24"/>
                <w:szCs w:val="24"/>
              </w:rPr>
              <w:fldChar w:fldCharType="end"/>
            </w:r>
            <w:r w:rsidRPr="00837FC7">
              <w:rPr>
                <w:rFonts w:ascii="PT Astra Serif" w:hAnsi="PT Astra Serif"/>
                <w:sz w:val="24"/>
                <w:szCs w:val="24"/>
              </w:rPr>
              <w:t xml:space="preserve">, готовит проекты ответов; осуществляет участие в подготовке ответов по актам прокурорского реагирования и запросам органов прокуратуры, органов юстиции и контроль за соблюдением сроков их предоставления; соблюдает установленный порядок рассмотрения актов прокурорского реагирования; рассматривает и подготавливает материалы по актам прокурорского реагирования, издаваемым в отношении деятельности отдела; подготавливает и (или) участвует в подготовке ответов на акты прокурорского реагирования и органов юстиции на нормативные правовые акты; соблюдает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 поддерживает уровень квалификации, достаточный для исполнения своих должностных обязанностей; принимает участие в реализации мероприятий административной реформы; участвует в проведении мониторинга правоприменения законодательства в сфере государственной гражданской службы и противодействия коррупции; своевременно и в полной мере исполняет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организует деятельность по </w:t>
            </w:r>
            <w:r w:rsidRPr="00837FC7">
              <w:rPr>
                <w:rFonts w:ascii="PT Astra Serif" w:hAnsi="PT Astra Serif"/>
                <w:iCs/>
                <w:sz w:val="24"/>
                <w:szCs w:val="24"/>
              </w:rPr>
              <w:t xml:space="preserve">аттестации экспертов, привлекаемых к проведению контрольных (надзорных) мероприятий по контролю, </w:t>
            </w:r>
            <w:r w:rsidRPr="00837FC7">
              <w:rPr>
                <w:rFonts w:ascii="PT Astra Serif" w:hAnsi="PT Astra Serif"/>
                <w:sz w:val="24"/>
                <w:szCs w:val="24"/>
              </w:rPr>
              <w:t>посредством приёма и регистрации документов заявителей на аттестацию экспертов, проверки полноты и достоверности сведений, представленных в документах заявителей, проведения квалификационного экзамена по оценке соответствия заявителей критериям аттестации, ведения реестра аттестованных экспертов; организует подготовку материалов на Коллегию Министерства просвещения и воспитания Ульяновской области в соответствии с основными направлениями деятельности отдела; осуществляет иные функции в установленной сфере деятельности, если такие функции предусмотрены законодательством Российской Федерации и законодательством Ульяновской области;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837FC7" w:rsidRPr="00837FC7" w:rsidRDefault="005C089C" w:rsidP="00837FC7">
            <w:pPr>
              <w:pStyle w:val="af2"/>
              <w:tabs>
                <w:tab w:val="left" w:pos="140"/>
                <w:tab w:val="left" w:pos="980"/>
                <w:tab w:val="left" w:pos="1276"/>
              </w:tabs>
              <w:jc w:val="both"/>
              <w:rPr>
                <w:rFonts w:ascii="PT Astra Serif" w:hAnsi="PT Astra Serif"/>
                <w:sz w:val="24"/>
                <w:szCs w:val="24"/>
              </w:rPr>
            </w:pPr>
            <w:r w:rsidRPr="00837FC7">
              <w:rPr>
                <w:rFonts w:ascii="PT Astra Serif" w:hAnsi="PT Astra Serif"/>
                <w:bCs/>
                <w:sz w:val="24"/>
                <w:szCs w:val="24"/>
              </w:rPr>
              <w:lastRenderedPageBreak/>
              <w:t>7.</w:t>
            </w:r>
            <w:r w:rsidRPr="00837FC7">
              <w:rPr>
                <w:rFonts w:ascii="PT Astra Serif" w:hAnsi="PT Astra Serif"/>
                <w:sz w:val="24"/>
                <w:szCs w:val="24"/>
              </w:rPr>
              <w:t>Эффективность и результативность профессиональной служебной деятельности оцениваются по следующим показателям:</w:t>
            </w:r>
            <w:r w:rsidR="00D32CBF" w:rsidRPr="00837FC7">
              <w:rPr>
                <w:rFonts w:ascii="PT Astra Serif" w:hAnsi="PT Astra Serif"/>
                <w:sz w:val="24"/>
                <w:szCs w:val="24"/>
              </w:rPr>
              <w:t xml:space="preserve"> </w:t>
            </w:r>
            <w:r w:rsidR="00837FC7" w:rsidRPr="00837FC7">
              <w:rPr>
                <w:rFonts w:ascii="PT Astra Serif" w:hAnsi="PT Astra Serif"/>
                <w:sz w:val="24"/>
                <w:szCs w:val="24"/>
              </w:rPr>
              <w:t xml:space="preserve"> выполняемый объем работы и интенсивность труда (выполнение плана работы отдела за отчетный период; выполнение программы </w:t>
            </w:r>
            <w:r w:rsidR="00837FC7" w:rsidRPr="00837FC7">
              <w:rPr>
                <w:rFonts w:ascii="PT Astra Serif" w:eastAsia="Arial Unicode MS" w:hAnsi="PT Astra Serif"/>
                <w:color w:val="000000"/>
                <w:sz w:val="24"/>
                <w:szCs w:val="24"/>
                <w:u w:color="000000"/>
              </w:rPr>
              <w:t>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w:t>
            </w:r>
            <w:r w:rsidR="00837FC7" w:rsidRPr="00837FC7">
              <w:rPr>
                <w:rFonts w:ascii="PT Astra Serif" w:hAnsi="PT Astra Serif"/>
                <w:sz w:val="24"/>
                <w:szCs w:val="24"/>
              </w:rPr>
              <w:t xml:space="preserve">; проведение плановых контрольных (надзорных) мероприятий в соответствии с утверждённым планом; участие в реализации программы </w:t>
            </w:r>
            <w:r w:rsidR="00837FC7" w:rsidRPr="00837FC7">
              <w:rPr>
                <w:rFonts w:ascii="PT Astra Serif" w:eastAsia="Arial Unicode MS" w:hAnsi="PT Astra Serif"/>
                <w:color w:val="000000"/>
                <w:sz w:val="24"/>
                <w:szCs w:val="24"/>
                <w:u w:color="000000"/>
              </w:rPr>
              <w:t>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w:t>
            </w:r>
            <w:r w:rsidR="00837FC7" w:rsidRPr="00837FC7">
              <w:rPr>
                <w:rFonts w:ascii="PT Astra Serif" w:hAnsi="PT Astra Serif"/>
                <w:sz w:val="24"/>
                <w:szCs w:val="24"/>
              </w:rPr>
              <w:t xml:space="preserve">); участие в контрольных (надзорных) мероприятиях; своевременность выполнения поручений (соблюдение сроков выполнения работы, установленных законодательством либо резолюциями руководителя); качество выполненной работы (соблюдение порядка и сроков проведения контрольных (надзорных) мероприятий; соблюдение порядка и сроков аттестации экспертов, привлекаемых к проведению контрольных (надзорных) мероприятий,  объективность действий и обоснованность решений в пределах своей компетенции при проведении контрольных (надзорных) мероприятий; отсутствие контрольных (надзорных) мероприятий, признанных недействительными; отсутствие неисполненных контрольных поручений; отсутствие обоснованных жалоб на служебное поведение); 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w:t>
            </w:r>
            <w:r w:rsidR="00837FC7" w:rsidRPr="00837FC7">
              <w:rPr>
                <w:rFonts w:ascii="PT Astra Serif" w:hAnsi="PT Astra Serif"/>
                <w:sz w:val="24"/>
                <w:szCs w:val="24"/>
              </w:rPr>
              <w:br/>
              <w:t>с документами и информационными системами; уровень самостоятельности в принятии решений, входящих в компетенцию начальника отдела).</w:t>
            </w:r>
          </w:p>
          <w:p w:rsidR="005C089C" w:rsidRPr="00837FC7" w:rsidRDefault="005C089C"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hAnsi="PT Astra Serif" w:cs="Times New Roman"/>
                <w:sz w:val="24"/>
                <w:szCs w:val="24"/>
                <w:shd w:val="clear" w:color="auto" w:fill="FFFFFF"/>
              </w:rPr>
              <w:t>Минимальный размер денежного содержания составляет 3</w:t>
            </w:r>
            <w:r w:rsidR="004148C7" w:rsidRPr="00837FC7">
              <w:rPr>
                <w:rFonts w:ascii="PT Astra Serif" w:hAnsi="PT Astra Serif" w:cs="Times New Roman"/>
                <w:sz w:val="24"/>
                <w:szCs w:val="24"/>
                <w:shd w:val="clear" w:color="auto" w:fill="FFFFFF"/>
              </w:rPr>
              <w:t>5</w:t>
            </w:r>
            <w:r w:rsidR="00837FC7" w:rsidRPr="00837FC7">
              <w:rPr>
                <w:rFonts w:ascii="PT Astra Serif" w:hAnsi="PT Astra Serif" w:cs="Times New Roman"/>
                <w:sz w:val="24"/>
                <w:szCs w:val="24"/>
                <w:shd w:val="clear" w:color="auto" w:fill="FFFFFF"/>
              </w:rPr>
              <w:t>882</w:t>
            </w:r>
            <w:r w:rsidRPr="00837FC7">
              <w:rPr>
                <w:rFonts w:ascii="PT Astra Serif" w:hAnsi="PT Astra Serif" w:cs="Times New Roman"/>
                <w:sz w:val="24"/>
                <w:szCs w:val="24"/>
                <w:shd w:val="clear" w:color="auto" w:fill="FFFFFF"/>
              </w:rPr>
              <w:t>,</w:t>
            </w:r>
            <w:r w:rsidR="004148C7" w:rsidRPr="00837FC7">
              <w:rPr>
                <w:rFonts w:ascii="PT Astra Serif" w:hAnsi="PT Astra Serif" w:cs="Times New Roman"/>
                <w:sz w:val="24"/>
                <w:szCs w:val="24"/>
                <w:shd w:val="clear" w:color="auto" w:fill="FFFFFF"/>
              </w:rPr>
              <w:t>0</w:t>
            </w:r>
            <w:r w:rsidR="00E416F4" w:rsidRPr="00837FC7">
              <w:rPr>
                <w:rFonts w:ascii="PT Astra Serif" w:hAnsi="PT Astra Serif" w:cs="Times New Roman"/>
                <w:sz w:val="24"/>
                <w:szCs w:val="24"/>
                <w:shd w:val="clear" w:color="auto" w:fill="FFFFFF"/>
              </w:rPr>
              <w:t>0</w:t>
            </w:r>
            <w:r w:rsidRPr="00837FC7">
              <w:rPr>
                <w:rFonts w:ascii="PT Astra Serif" w:hAnsi="PT Astra Serif" w:cs="Times New Roman"/>
                <w:sz w:val="24"/>
                <w:szCs w:val="24"/>
                <w:shd w:val="clear" w:color="auto" w:fill="FFFFFF"/>
              </w:rPr>
              <w:t xml:space="preserve"> руб/мес.</w:t>
            </w:r>
          </w:p>
        </w:tc>
      </w:tr>
      <w:tr w:rsidR="004148C7" w:rsidRPr="00837FC7"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37FC7" w:rsidRPr="00837FC7" w:rsidRDefault="00837FC7" w:rsidP="00837FC7">
            <w:pPr>
              <w:pStyle w:val="40"/>
              <w:shd w:val="clear" w:color="auto" w:fill="auto"/>
              <w:spacing w:after="270"/>
              <w:rPr>
                <w:rFonts w:ascii="PT Astra Serif" w:hAnsi="PT Astra Serif"/>
                <w:b w:val="0"/>
                <w:sz w:val="24"/>
                <w:szCs w:val="24"/>
              </w:rPr>
            </w:pPr>
            <w:r w:rsidRPr="00837FC7">
              <w:rPr>
                <w:rFonts w:ascii="PT Astra Serif" w:hAnsi="PT Astra Serif"/>
                <w:b w:val="0"/>
                <w:sz w:val="24"/>
                <w:szCs w:val="24"/>
              </w:rPr>
              <w:lastRenderedPageBreak/>
              <w:t>Ведущий специалист-эксперт отдела государственного контроля</w:t>
            </w:r>
            <w:r w:rsidRPr="00837FC7">
              <w:rPr>
                <w:rFonts w:ascii="PT Astra Serif" w:hAnsi="PT Astra Serif"/>
                <w:b w:val="0"/>
                <w:sz w:val="24"/>
                <w:szCs w:val="24"/>
              </w:rPr>
              <w:br/>
              <w:t>и региональных полномочий департамента по надзору</w:t>
            </w:r>
            <w:r w:rsidRPr="00837FC7">
              <w:rPr>
                <w:rFonts w:ascii="PT Astra Serif" w:hAnsi="PT Astra Serif"/>
                <w:b w:val="0"/>
                <w:sz w:val="24"/>
                <w:szCs w:val="24"/>
              </w:rPr>
              <w:br/>
              <w:t>и контролю в сфере образования Министерства</w:t>
            </w:r>
            <w:r w:rsidRPr="00837FC7">
              <w:rPr>
                <w:rFonts w:ascii="PT Astra Serif" w:hAnsi="PT Astra Serif"/>
                <w:b w:val="0"/>
                <w:sz w:val="24"/>
                <w:szCs w:val="24"/>
              </w:rPr>
              <w:br/>
              <w:t xml:space="preserve">просвещения и воспитания Ульяновской </w:t>
            </w:r>
            <w:r w:rsidRPr="00837FC7">
              <w:rPr>
                <w:rFonts w:ascii="PT Astra Serif" w:hAnsi="PT Astra Serif"/>
                <w:b w:val="0"/>
                <w:sz w:val="24"/>
                <w:szCs w:val="24"/>
              </w:rPr>
              <w:lastRenderedPageBreak/>
              <w:t>области</w:t>
            </w:r>
          </w:p>
          <w:p w:rsidR="004148C7" w:rsidRPr="00837FC7" w:rsidRDefault="004148C7" w:rsidP="004148C7">
            <w:pPr>
              <w:tabs>
                <w:tab w:val="left" w:pos="993"/>
              </w:tabs>
              <w:jc w:val="center"/>
              <w:rPr>
                <w:rFonts w:ascii="PT Astra Serif" w:hAnsi="PT Astra Serif"/>
                <w:sz w:val="24"/>
                <w:szCs w:val="24"/>
              </w:rPr>
            </w:pP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37FC7" w:rsidRPr="00837FC7" w:rsidRDefault="00837F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lastRenderedPageBreak/>
              <w:t>1.Гражданство Российской Федерации </w:t>
            </w:r>
          </w:p>
          <w:p w:rsidR="00837FC7" w:rsidRPr="00837FC7" w:rsidRDefault="00837F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2.Достижение возраста 18 лет </w:t>
            </w:r>
          </w:p>
          <w:p w:rsidR="00837FC7" w:rsidRPr="00837FC7" w:rsidRDefault="00837F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3.Владение государственным языком Российской Федерации </w:t>
            </w:r>
          </w:p>
          <w:p w:rsidR="00837FC7" w:rsidRPr="00837FC7" w:rsidRDefault="00837F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4. Уровень образования</w:t>
            </w:r>
          </w:p>
          <w:p w:rsidR="00837FC7" w:rsidRPr="00837FC7" w:rsidRDefault="00837F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hAnsi="PT Astra Serif"/>
                <w:sz w:val="24"/>
                <w:szCs w:val="24"/>
              </w:rPr>
              <w:t xml:space="preserve">Наличие высшего образования по специальности, направлению подготовки: «Педагогическое образование» или «Юриспруденция», </w:t>
            </w:r>
            <w:r w:rsidRPr="00837FC7">
              <w:rPr>
                <w:rFonts w:ascii="PT Astra Serif" w:hAnsi="PT Astra Serif" w:cs="Times New Roman"/>
                <w:sz w:val="24"/>
                <w:szCs w:val="24"/>
              </w:rPr>
              <w:t>без предъявления требований к стажу.</w:t>
            </w:r>
          </w:p>
          <w:p w:rsidR="004148C7" w:rsidRPr="00837FC7" w:rsidRDefault="004148C7" w:rsidP="004148C7">
            <w:pPr>
              <w:shd w:val="clear" w:color="auto" w:fill="FFFFFF"/>
              <w:spacing w:after="0" w:line="240" w:lineRule="auto"/>
              <w:jc w:val="both"/>
              <w:textAlignment w:val="baseline"/>
              <w:rPr>
                <w:rFonts w:ascii="PT Astra Serif" w:hAnsi="PT Astra Serif" w:cs="Times New Roman"/>
                <w:sz w:val="24"/>
                <w:szCs w:val="24"/>
              </w:rPr>
            </w:pPr>
          </w:p>
          <w:p w:rsidR="00837FC7" w:rsidRPr="00837FC7" w:rsidRDefault="004148C7" w:rsidP="00837FC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5.Знания и умения:</w:t>
            </w:r>
            <w:r w:rsidR="00837FC7" w:rsidRPr="00837FC7">
              <w:rPr>
                <w:rFonts w:ascii="PT Astra Serif" w:eastAsia="Times New Roman" w:hAnsi="PT Astra Serif" w:cs="Times New Roman"/>
                <w:sz w:val="24"/>
                <w:szCs w:val="24"/>
                <w:lang w:eastAsia="ru-RU"/>
              </w:rPr>
              <w:t xml:space="preserve"> </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eastAsia="Times New Roman" w:hAnsi="PT Astra Serif" w:cs="Times New Roman"/>
                <w:sz w:val="24"/>
                <w:szCs w:val="24"/>
                <w:lang w:eastAsia="ru-RU"/>
              </w:rPr>
              <w:t>Н</w:t>
            </w:r>
            <w:r w:rsidRPr="00837FC7">
              <w:rPr>
                <w:rFonts w:ascii="PT Astra Serif" w:hAnsi="PT Astra Serif"/>
                <w:sz w:val="24"/>
                <w:szCs w:val="24"/>
              </w:rPr>
              <w:t>аличие базовых знаний: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в области информационно-коммуникационных технологий.</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базовых умений: в области информационно-коммуникационных технологий; 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коммуницировать, работать в стрессовых условиях, совершенствовать свой профессиональный уровень).</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профессиональных знаний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профессиональных умений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 xml:space="preserve">Наличие знаний правовых основ организации и осуществления федерального государственного контроля (надзора) в сфере образования, регионального государственного контроля (надзора)  за достоверностью, полнотой и актуальностью </w:t>
            </w:r>
            <w:r w:rsidRPr="00837FC7">
              <w:rPr>
                <w:rFonts w:ascii="PT Astra Serif" w:hAnsi="PT Astra Serif"/>
                <w:sz w:val="24"/>
                <w:szCs w:val="24"/>
              </w:rPr>
              <w:lastRenderedPageBreak/>
              <w:t>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оснований и порядка возбуждения административного производства, специфики управления в системе образования, возможностей и особенностей применения современных педагогических технологий в сфере образования, приоритетных и инновационных направлений реализации государственной политики в сфере образования.</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Наличие функциональных умений организовывать и проводить мероприятия по контролю, анализировать и проводить экспертизу документов и материалов организаций, осуществляющих образовательную деятельность, деятельность в сфере отдыха детей и их оздоровления (далее - организации), на предмет их соответствия обязательным требованиям законодательства; применять меры, направленные на предупреждение, выявление нарушений требований законодательства; принимать предусмотренные законодательством Российской Федерации меры по пресечению и (или) устранению последствий выявленных нарушений таких требований.</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4148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sz w:val="24"/>
                <w:szCs w:val="24"/>
              </w:rPr>
              <w:t>6.Должностные обязанности:</w:t>
            </w:r>
            <w:r w:rsidR="00837FC7" w:rsidRPr="00837FC7">
              <w:rPr>
                <w:rFonts w:ascii="PT Astra Serif" w:hAnsi="PT Astra Serif"/>
                <w:sz w:val="24"/>
                <w:szCs w:val="24"/>
              </w:rPr>
              <w:t xml:space="preserve"> обеспечивает соблюдение и защиту прав, законных интересов граждан, юридических лиц в сфере образования, организации отдыха детей и их оздоровления; исполняет приказы, распоряжения и указания вышестоящих должностных лиц в порядке подчиненности руководителей за исключением незаконных; принимает участие в разработке проектов нормативных правовых актов Министерства просвещения и воспитания Ульяновской области в пределах установленной компетенции; участвует в контрольных надзорных мероприятиях по видам контроля, предусмотренным настоящим должностным регламентом; ведет базу данных об образовательных организациях, являющихся субъектами независимой оценки качества условий образования; формирует ежегодный план осуществления независимой оценки качества условий образований; контролирует исполнение плана и внесение соответствующей информации на сайт </w:t>
            </w:r>
            <w:r w:rsidR="00837FC7" w:rsidRPr="00837FC7">
              <w:rPr>
                <w:rFonts w:ascii="PT Astra Serif" w:hAnsi="PT Astra Serif"/>
                <w:sz w:val="24"/>
                <w:szCs w:val="24"/>
                <w:lang w:val="en-US" w:bidi="en-US"/>
              </w:rPr>
              <w:t>bus</w:t>
            </w:r>
            <w:r w:rsidR="00837FC7" w:rsidRPr="00837FC7">
              <w:rPr>
                <w:rFonts w:ascii="PT Astra Serif" w:hAnsi="PT Astra Serif"/>
                <w:sz w:val="24"/>
                <w:szCs w:val="24"/>
                <w:lang w:bidi="en-US"/>
              </w:rPr>
              <w:t>.</w:t>
            </w:r>
            <w:r w:rsidR="00837FC7" w:rsidRPr="00837FC7">
              <w:rPr>
                <w:rFonts w:ascii="PT Astra Serif" w:hAnsi="PT Astra Serif"/>
                <w:sz w:val="24"/>
                <w:szCs w:val="24"/>
                <w:lang w:val="en-US" w:bidi="en-US"/>
              </w:rPr>
              <w:t>gov</w:t>
            </w:r>
            <w:r w:rsidR="00837FC7" w:rsidRPr="00837FC7">
              <w:rPr>
                <w:rFonts w:ascii="PT Astra Serif" w:hAnsi="PT Astra Serif"/>
                <w:sz w:val="24"/>
                <w:szCs w:val="24"/>
                <w:lang w:bidi="en-US"/>
              </w:rPr>
              <w:t xml:space="preserve"> </w:t>
            </w:r>
            <w:r w:rsidR="00837FC7" w:rsidRPr="00837FC7">
              <w:rPr>
                <w:rFonts w:ascii="PT Astra Serif" w:hAnsi="PT Astra Serif"/>
                <w:sz w:val="24"/>
                <w:szCs w:val="24"/>
              </w:rPr>
              <w:t xml:space="preserve">в установленные сроки; готовит документы к заседаниям общественного совета при Министерстве просвещения и воспитания Ульяновской области по проведению независимой оценки качества условий осуществления образовательной деятельности организаций, осуществляющих образовательную деятельность на территории Ульяновской области; проводит контрольные надзорные мероприятия на основании решения Министерства просвещения и воспитания Ульяновской области об их проведении; проводит контрольные надзорные мероприятия только во время исполнения служебных обязанностей; не препятствует руководителю, иному должностному лицу или уполномоченному представителю юридического лица присутствовать при проведении проверки и </w:t>
            </w:r>
            <w:r w:rsidR="00837FC7" w:rsidRPr="00837FC7">
              <w:rPr>
                <w:rFonts w:ascii="PT Astra Serif" w:hAnsi="PT Astra Serif"/>
                <w:sz w:val="24"/>
                <w:szCs w:val="24"/>
              </w:rPr>
              <w:lastRenderedPageBreak/>
              <w:t xml:space="preserve">давать разъяснения по вопросам, относящимся к предмету проверки; предоставляет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знакомит руководителя, иного должностного лица или уполномоченного представителя юридического лица с результатами проверки; 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доказывает обоснованность своих действий при их обжаловании юридическими лицами в порядке, установленном законодательством Российской Федерации; соблюдает сроки проведения проверки, установленные законодательством Российской Федерации; не требует от юридического лица документы и иные сведения, представление которых не предусмотрено законодательством Российской Федерации; осуществляет запись о проведенной проверке в реестре учета проверок; возбуждает дела об административных правонарушениях в соответствии с действующим законодательством; обеспечивает работу с руководителями проверяемых органов управления и организаций (вручение актов и предписаний, подготовка и рассылка писем по результатам анализа исполнения предписаний); осуществляет анализ, обобщение информации и статистических данных, полученных как в ходе надзорных мероприятий, так и по запросам от органов управления и организаций; готовит информационно-аналитические материалы по запросам вышестоящих органов управления, надзора и контроля, юридических и физических лиц; даёт разъяснения юридическим и физическим лицам по вопросам, отнесенным к компетенции отдела в установленном порядке, в том числе поступившим по «прямой линии» или через виртуальную приёмную на сайте Министерства просвещения и воспитания Ульяновской области, готовит соответствующие отчёты; 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 разработке перспективных планов по направлениям деятельности отдела; участвует в готовке проектов годовых планов работы отдела, годовых отчётов о проделанной работе, представляет информацию для утверждения начальнику отдела; участвует в готовке проектов годовых графиков надзорных мероприятий; готовит материалы для размещения на сайте Министерства просвещения и воспитания Ульяновской области; подготавливает по поручению начальника отдела проекты писем и запросов отдела, представляет их на согласование начальнику отдела; рассматривает письма, жалобы </w:t>
            </w:r>
            <w:r w:rsidR="00837FC7" w:rsidRPr="00837FC7">
              <w:rPr>
                <w:rFonts w:ascii="PT Astra Serif" w:hAnsi="PT Astra Serif"/>
                <w:sz w:val="24"/>
                <w:szCs w:val="24"/>
              </w:rPr>
              <w:lastRenderedPageBreak/>
              <w:t>и обращения граждан и организаций по вопросам, относящимся к компетенции отдела, готовит проекты ответов; принимает участие в подготовке и проведении совещаний, семинаров по вопросам, отнесенным к компетенции отдела; осуществляет контроль за соблюдением сроков и участие в подготовке ответов по актам прокурорского реагирования и запросам органов прокуратуры, органов юстиции; соблюдает установленный порядок рассмотрения актов прокурорского реагирования; рассматривает и подготавливает материалы по актам прокурорского реагирования, издаваемым в отношении деятельности отдела; подготавливает и (или) участвует в подготовке ответов на акты прокурорского реагирования и органов юстиции на нормативные правовые акты; принимает участие в проведении мероприятий по программе профилактики нарушений обязательных требований; готовит материалы для обобщения практики осуществления видов контроля, предусмотренных настоящим регламентом,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принимает участие в мероприятиях по контролю без взаимодействия с юридическими лицами, индивидуальными предпринимателями; рассматривает письма, жалобы и обращения граждан и организаций по вопросам, относящимся к компетенции отдела, готовит проекты ответов; готовит проект предостережения о недопустимости нарушения обязательных требований; соблюдает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 поддерживает уровень квалификации, достаточный для исполнения своих должностных обязанностей; принимает участие в реализации мероприятий административной реформы; своевременно и в полной мере исполняет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осуществляет иные функции в установленной сфере деятельности, если такие функции предусмотрены законодательством Российской Федерации и законодательством Ульяновской области;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837FC7" w:rsidRPr="00837FC7" w:rsidRDefault="004148C7" w:rsidP="00837FC7">
            <w:pPr>
              <w:shd w:val="clear" w:color="auto" w:fill="FFFFFF"/>
              <w:spacing w:after="0" w:line="240" w:lineRule="auto"/>
              <w:jc w:val="both"/>
              <w:textAlignment w:val="baseline"/>
              <w:rPr>
                <w:rFonts w:ascii="PT Astra Serif" w:hAnsi="PT Astra Serif"/>
                <w:sz w:val="24"/>
                <w:szCs w:val="24"/>
              </w:rPr>
            </w:pPr>
            <w:r w:rsidRPr="00837FC7">
              <w:rPr>
                <w:rFonts w:ascii="PT Astra Serif" w:hAnsi="PT Astra Serif"/>
                <w:bCs/>
                <w:sz w:val="24"/>
                <w:szCs w:val="24"/>
              </w:rPr>
              <w:t>7.</w:t>
            </w:r>
            <w:r w:rsidRPr="00837FC7">
              <w:rPr>
                <w:rFonts w:ascii="PT Astra Serif" w:hAnsi="PT Astra Serif"/>
                <w:sz w:val="24"/>
                <w:szCs w:val="24"/>
              </w:rPr>
              <w:t>Эффективность и результативность профессиональной служебной деятельности оцениваются по следующим показателям:</w:t>
            </w:r>
            <w:r w:rsidR="00754AFE" w:rsidRPr="00837FC7">
              <w:rPr>
                <w:rFonts w:ascii="PT Astra Serif" w:hAnsi="PT Astra Serif"/>
                <w:sz w:val="24"/>
                <w:szCs w:val="24"/>
              </w:rPr>
              <w:t xml:space="preserve"> </w:t>
            </w:r>
            <w:r w:rsidR="00837FC7" w:rsidRPr="00837FC7">
              <w:rPr>
                <w:rFonts w:ascii="PT Astra Serif" w:hAnsi="PT Astra Serif"/>
                <w:sz w:val="24"/>
                <w:szCs w:val="24"/>
              </w:rPr>
              <w:t xml:space="preserve"> выполняемый объем работы и интенсивность труда (выполнение плана работы отдела за отчетный период; выполнение плана проведения плановых проверок юридических </w:t>
            </w:r>
            <w:r w:rsidR="00837FC7" w:rsidRPr="00837FC7">
              <w:rPr>
                <w:rFonts w:ascii="PT Astra Serif" w:hAnsi="PT Astra Serif"/>
                <w:sz w:val="24"/>
                <w:szCs w:val="24"/>
              </w:rPr>
              <w:lastRenderedPageBreak/>
              <w:t>лиц; количество проверок, оформленных документов по результатам проверок, принятых мер при выявлении нарушений; участие в проведении совещаний, семинаров и других организационных мероприятий по вопросам, отнесенным к компетенции отдела); своевременность выполнения поручений (соблюдение сроков выполнения работы, установленных законодательством либо резолюциями руководителя); качество выполненной работы (отсутствие проверок, результаты которых признаны недействительными; отсутствие неисполненных контрольных поручений; отсутствие обоснованных жалоб на служебное поведение); 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с документами; выполнение требований к ведению документации и делопроизводству; уровень самостоятельности в принятии решений, входящих в компетенцию ведущего специалиста-эксперта отдела).</w:t>
            </w:r>
          </w:p>
          <w:p w:rsidR="00837FC7" w:rsidRPr="00837FC7" w:rsidRDefault="00837FC7" w:rsidP="00837FC7">
            <w:pPr>
              <w:shd w:val="clear" w:color="auto" w:fill="FFFFFF"/>
              <w:spacing w:after="0" w:line="240" w:lineRule="auto"/>
              <w:jc w:val="both"/>
              <w:textAlignment w:val="baseline"/>
              <w:rPr>
                <w:rFonts w:ascii="PT Astra Serif" w:hAnsi="PT Astra Serif"/>
                <w:sz w:val="24"/>
                <w:szCs w:val="24"/>
              </w:rPr>
            </w:pPr>
          </w:p>
          <w:p w:rsidR="004148C7" w:rsidRPr="00837FC7" w:rsidRDefault="004148C7" w:rsidP="00837FC7">
            <w:pPr>
              <w:jc w:val="both"/>
              <w:rPr>
                <w:rFonts w:ascii="PT Astra Serif" w:hAnsi="PT Astra Serif"/>
                <w:sz w:val="24"/>
                <w:szCs w:val="24"/>
              </w:rPr>
            </w:pPr>
            <w:r w:rsidRPr="00837FC7">
              <w:rPr>
                <w:rFonts w:ascii="PT Astra Serif" w:hAnsi="PT Astra Serif" w:cs="Times New Roman"/>
                <w:sz w:val="24"/>
                <w:szCs w:val="24"/>
                <w:shd w:val="clear" w:color="auto" w:fill="FFFFFF"/>
              </w:rPr>
              <w:t xml:space="preserve">Минимальный размер денежного содержания составляет </w:t>
            </w:r>
            <w:r w:rsidR="00837FC7" w:rsidRPr="00837FC7">
              <w:rPr>
                <w:rFonts w:ascii="PT Astra Serif" w:hAnsi="PT Astra Serif" w:cs="Times New Roman"/>
                <w:sz w:val="24"/>
                <w:szCs w:val="24"/>
                <w:shd w:val="clear" w:color="auto" w:fill="FFFFFF"/>
              </w:rPr>
              <w:t>19480</w:t>
            </w:r>
            <w:r w:rsidRPr="00837FC7">
              <w:rPr>
                <w:rFonts w:ascii="PT Astra Serif" w:hAnsi="PT Astra Serif" w:cs="Times New Roman"/>
                <w:sz w:val="24"/>
                <w:szCs w:val="24"/>
                <w:shd w:val="clear" w:color="auto" w:fill="FFFFFF"/>
              </w:rPr>
              <w:t>,00 руб/мес.</w:t>
            </w:r>
          </w:p>
        </w:tc>
      </w:tr>
    </w:tbl>
    <w:p w:rsidR="00E416F4" w:rsidRPr="00837FC7" w:rsidRDefault="00E416F4" w:rsidP="00B225B9">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416F4" w:rsidRPr="00837FC7" w:rsidRDefault="00E416F4" w:rsidP="00E416F4">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b/>
          <w:bCs/>
          <w:sz w:val="24"/>
          <w:szCs w:val="24"/>
          <w:bdr w:val="none" w:sz="0" w:space="0" w:color="auto" w:frame="1"/>
          <w:lang w:eastAsia="ru-RU"/>
        </w:rPr>
        <w:t>Условия прохождения гражданской службы:</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Гражданский служащий осуществляет профессиональную служебную деятельность </w:t>
      </w:r>
      <w:r w:rsidRPr="00837FC7">
        <w:rPr>
          <w:rFonts w:ascii="PT Astra Serif" w:eastAsia="Times New Roman" w:hAnsi="PT Astra Serif" w:cs="Times New Roman"/>
          <w:sz w:val="24"/>
          <w:szCs w:val="24"/>
          <w:lang w:eastAsia="ru-RU"/>
        </w:rPr>
        <w:br/>
        <w:t>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службы–09.00, окончания службы –18.00. Перерыв для отдыха и питания с 13.00–до 14.00.</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Место и порядок проведения конкурса:</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Конкурс проводится по адресу: г. Ульяновск, Соборная Площадь, д. 1. Конкурс заключается в оценке профессионального уровня кандидатов к вакантной должности гражданской службы, их соответствия квалификационным требованиям к этой вакантной должности. Конкурс включает в себя тестирование, ситуационное – интервью, собеседование, психодиагностическое исследование.</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1) Тестирование на знание:</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конкретной профессиональной области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основ законодательства Российской Федерации и Ульяновской области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делопроизводства</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компьютерной грамотности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русского языка и литературы</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lastRenderedPageBreak/>
        <w:t>- истории и краеведения</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антикоррупции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7" w:history="1">
        <w:r w:rsidRPr="00837FC7">
          <w:rPr>
            <w:rStyle w:val="a4"/>
            <w:rFonts w:ascii="PT Astra Serif" w:eastAsia="Times New Roman" w:hAnsi="PT Astra Serif"/>
            <w:sz w:val="24"/>
            <w:szCs w:val="24"/>
            <w:lang w:eastAsia="ru-RU"/>
          </w:rPr>
          <w:t>https://gossluzhba.gov.ru/</w:t>
        </w:r>
      </w:hyperlink>
      <w:r w:rsidRPr="00837FC7">
        <w:rPr>
          <w:rFonts w:ascii="PT Astra Serif" w:eastAsia="Times New Roman" w:hAnsi="PT Astra Serif" w:cs="Times New Roman"/>
          <w:sz w:val="24"/>
          <w:szCs w:val="24"/>
          <w:lang w:eastAsia="ru-RU"/>
        </w:rPr>
        <w:t xml:space="preserve"> (Тест для самопроверки).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3)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E416F4" w:rsidRPr="00837FC7" w:rsidRDefault="00E416F4" w:rsidP="00E416F4">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837FC7">
        <w:rPr>
          <w:rFonts w:ascii="PT Astra Serif" w:hAnsi="PT Astra Serif" w:cs="Times New Roman"/>
          <w:sz w:val="24"/>
          <w:szCs w:val="24"/>
          <w:shd w:val="clear" w:color="auto" w:fill="FFFFFF"/>
        </w:rPr>
        <w:t>4) Ситуационное-интервью,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группе должностей.</w:t>
      </w:r>
    </w:p>
    <w:p w:rsidR="00E416F4" w:rsidRPr="00837FC7" w:rsidRDefault="00E416F4" w:rsidP="00E416F4">
      <w:pPr>
        <w:pStyle w:val="ac"/>
        <w:shd w:val="clear" w:color="auto" w:fill="FFFFFF"/>
        <w:spacing w:before="0" w:beforeAutospacing="0" w:after="0" w:afterAutospacing="0" w:line="216" w:lineRule="atLeast"/>
        <w:jc w:val="both"/>
        <w:textAlignment w:val="baseline"/>
        <w:rPr>
          <w:rFonts w:ascii="PT Astra Serif" w:hAnsi="PT Astra Serif"/>
          <w:b/>
        </w:rPr>
      </w:pPr>
      <w:r w:rsidRPr="00837FC7">
        <w:rPr>
          <w:rStyle w:val="ad"/>
          <w:rFonts w:ascii="PT Astra Serif" w:hAnsi="PT Astra Serif"/>
          <w:bdr w:val="none" w:sz="0" w:space="0" w:color="auto" w:frame="1"/>
        </w:rPr>
        <w:t>Порядок выставления итогового балла за выполнение конкурсных процедур:</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 тестирование (максимальный балл – 5 баллов): вопросы на базовые знания и профессионально-функциональные знания;</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 ситуационное интервью (максимальный балл – 4 балла);</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 личностно-профессиональная диагностика (максимальный балл – 85 баллов);</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 индивидуальное собеседование конкурсной комиссии с кандидатом (максимальный балл – 4 балла).</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w:t>
      </w:r>
    </w:p>
    <w:p w:rsidR="00E416F4" w:rsidRPr="00837FC7"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837FC7">
        <w:rPr>
          <w:rFonts w:ascii="PT Astra Serif" w:hAnsi="PT Astra Serif"/>
        </w:rPr>
        <w:t>Рейтинг кандидатов формируется в зависимости от набранных ими итоговых баллов в порядке убывания.</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Гражданин РФ, изъявивший желание участвовать в конкурсе, представляет:</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1. личное заявление;</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2. заполненную в электронном виде и подписанную анкету, с приложением фотографии;</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lastRenderedPageBreak/>
        <w:t>4. документы, подтверждающие необходимое профессиональное образование, стаж работы и квалификацию:</w:t>
      </w:r>
    </w:p>
    <w:p w:rsidR="00E416F4" w:rsidRPr="00837FC7" w:rsidRDefault="00E416F4" w:rsidP="00E416F4">
      <w:pPr>
        <w:autoSpaceDE w:val="0"/>
        <w:autoSpaceDN w:val="0"/>
        <w:adjustRightInd w:val="0"/>
        <w:spacing w:after="0" w:line="240" w:lineRule="auto"/>
        <w:jc w:val="both"/>
        <w:rPr>
          <w:rFonts w:ascii="PT Astra Serif" w:hAnsi="PT Astra Serif" w:cs="PT Astra Serif"/>
          <w:sz w:val="24"/>
          <w:szCs w:val="24"/>
        </w:rPr>
      </w:pPr>
      <w:r w:rsidRPr="00837FC7">
        <w:rPr>
          <w:rFonts w:ascii="PT Astra Serif" w:eastAsia="Times New Roman" w:hAnsi="PT Astra Serif" w:cs="Times New Roman"/>
          <w:sz w:val="24"/>
          <w:szCs w:val="24"/>
          <w:lang w:eastAsia="ru-RU"/>
        </w:rPr>
        <w:tab/>
        <w:t xml:space="preserve">- </w:t>
      </w:r>
      <w:r w:rsidRPr="00837FC7">
        <w:rPr>
          <w:rFonts w:ascii="PT Astra Serif" w:hAnsi="PT Astra Serif" w:cs="PT Astra Serif"/>
          <w:sz w:val="24"/>
          <w:szCs w:val="24"/>
        </w:rPr>
        <w:t>копию трудовой книжки, верность которой засвидетельствована нотариусом или иным должностным лицом, имеющим право совершать нотариальные действия, либо заверенную кадровой службой по месту службы (работы),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E416F4" w:rsidRPr="00837FC7" w:rsidRDefault="00E416F4" w:rsidP="00E416F4">
      <w:pPr>
        <w:autoSpaceDE w:val="0"/>
        <w:autoSpaceDN w:val="0"/>
        <w:adjustRightInd w:val="0"/>
        <w:spacing w:after="0" w:line="240" w:lineRule="auto"/>
        <w:jc w:val="both"/>
        <w:rPr>
          <w:rFonts w:ascii="PT Astra Serif" w:hAnsi="PT Astra Serif" w:cs="PT Astra Serif"/>
          <w:sz w:val="24"/>
          <w:szCs w:val="24"/>
        </w:rPr>
      </w:pPr>
      <w:r w:rsidRPr="00837FC7">
        <w:rPr>
          <w:rFonts w:ascii="PT Astra Serif" w:eastAsia="Times New Roman" w:hAnsi="PT Astra Serif" w:cs="Times New Roman"/>
          <w:sz w:val="24"/>
          <w:szCs w:val="24"/>
          <w:lang w:eastAsia="ru-RU"/>
        </w:rPr>
        <w:tab/>
        <w:t xml:space="preserve">- </w:t>
      </w:r>
      <w:r w:rsidRPr="00837FC7">
        <w:rPr>
          <w:rFonts w:ascii="PT Astra Serif" w:hAnsi="PT Astra Serif" w:cs="PT Astra Serif"/>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верность которых засвидетельствована нотариусом или иным должностным лицом, имеющим право совершать нотариальные действия, либо заверенные кадровой службой по месту службы (работы);</w:t>
      </w:r>
    </w:p>
    <w:p w:rsidR="00E416F4" w:rsidRPr="00837FC7" w:rsidRDefault="00E416F4" w:rsidP="00E416F4">
      <w:pPr>
        <w:autoSpaceDE w:val="0"/>
        <w:autoSpaceDN w:val="0"/>
        <w:adjustRightInd w:val="0"/>
        <w:spacing w:after="0" w:line="240" w:lineRule="auto"/>
        <w:jc w:val="both"/>
        <w:rPr>
          <w:rFonts w:ascii="PT Astra Serif" w:hAnsi="PT Astra Serif" w:cs="PT Astra Serif"/>
          <w:sz w:val="24"/>
          <w:szCs w:val="24"/>
        </w:rPr>
      </w:pP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5. документ об отсутствии у гражданина заболевания, препятствующего поступлению на гражданскую службу или ее прохождению:</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w:t>
      </w:r>
      <w:r w:rsidRPr="00837FC7">
        <w:rPr>
          <w:rFonts w:ascii="PT Astra Serif" w:eastAsia="Times New Roman" w:hAnsi="PT Astra Serif" w:cs="Times New Roman"/>
          <w:sz w:val="24"/>
          <w:szCs w:val="24"/>
          <w:lang w:eastAsia="ru-RU"/>
        </w:rPr>
        <w:br/>
        <w:t>и муниципальную службу или ее прохождению (форма N 001-ГС/у);</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6.копии документов воинского учёта - для военнообязанных и лиц, подлежащих призыву на военную службу;</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7.копия СНИЛС;</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8.копия ИНН;</w:t>
      </w:r>
    </w:p>
    <w:p w:rsidR="00E416F4" w:rsidRPr="00837FC7" w:rsidRDefault="00E416F4" w:rsidP="00E416F4">
      <w:pPr>
        <w:shd w:val="clear" w:color="auto" w:fill="FFFFFF"/>
        <w:spacing w:after="225" w:line="216" w:lineRule="atLeast"/>
        <w:jc w:val="both"/>
        <w:textAlignment w:val="baseline"/>
        <w:rPr>
          <w:rFonts w:ascii="PT Astra Serif" w:hAnsi="PT Astra Serif" w:cs="Times New Roman"/>
          <w:sz w:val="24"/>
          <w:szCs w:val="24"/>
        </w:rPr>
      </w:pPr>
      <w:r w:rsidRPr="00837FC7">
        <w:rPr>
          <w:rFonts w:ascii="PT Astra Serif" w:eastAsia="Times New Roman" w:hAnsi="PT Astra Serif" w:cs="Times New Roman"/>
          <w:sz w:val="24"/>
          <w:szCs w:val="24"/>
          <w:lang w:eastAsia="ru-RU"/>
        </w:rPr>
        <w:t xml:space="preserve">9. Форму </w:t>
      </w:r>
      <w:r w:rsidRPr="00837FC7">
        <w:rPr>
          <w:rFonts w:ascii="PT Astra Serif" w:hAnsi="PT Astra Serif" w:cs="Times New Roman"/>
          <w:sz w:val="24"/>
          <w:szCs w:val="24"/>
        </w:rPr>
        <w:t xml:space="preserve">представления сведений об адресах сайтов и (или) страниц сайтов </w:t>
      </w:r>
      <w:r w:rsidRPr="00837FC7">
        <w:rPr>
          <w:rFonts w:ascii="PT Astra Serif" w:hAnsi="PT Astra Serif" w:cs="Times New Roman"/>
          <w:sz w:val="24"/>
          <w:szCs w:val="24"/>
        </w:rPr>
        <w:br/>
        <w:t>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hAnsi="PT Astra Serif" w:cs="Times New Roman"/>
          <w:sz w:val="24"/>
          <w:szCs w:val="24"/>
        </w:rPr>
        <w:t>10.</w:t>
      </w:r>
      <w:r w:rsidRPr="00837FC7">
        <w:rPr>
          <w:rFonts w:ascii="PT Astra Serif" w:hAnsi="PT Astra Serif" w:cs="Times New Roman"/>
          <w:sz w:val="24"/>
          <w:szCs w:val="24"/>
          <w:shd w:val="clear" w:color="auto" w:fill="FFFFFF"/>
        </w:rPr>
        <w:t xml:space="preserve"> Сведения о своих доходах, об имуществе и обстоятельствах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на компьютер программное обеспечение «Справка БК» с сайта «http://anticorrupt.ulgov.ru»).</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11. Согласие на обработку персональных данных.</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416F4" w:rsidRPr="00837FC7"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w:t>
      </w:r>
      <w:r w:rsidRPr="00837FC7">
        <w:rPr>
          <w:rFonts w:ascii="PT Astra Serif" w:eastAsia="Times New Roman" w:hAnsi="PT Astra Serif" w:cs="Times New Roman"/>
          <w:sz w:val="24"/>
          <w:szCs w:val="24"/>
          <w:lang w:eastAsia="ru-RU"/>
        </w:rPr>
        <w:lastRenderedPageBreak/>
        <w:t>государственного органа, в котором гражданский служащий замещает должность гражданской службы, анкету с приложением фотографии.</w:t>
      </w:r>
    </w:p>
    <w:p w:rsidR="00B225B9" w:rsidRPr="00837FC7" w:rsidRDefault="00ED4950" w:rsidP="00B225B9">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П</w:t>
      </w:r>
      <w:r w:rsidR="00B225B9" w:rsidRPr="00837FC7">
        <w:rPr>
          <w:rFonts w:ascii="PT Astra Serif" w:eastAsia="Times New Roman" w:hAnsi="PT Astra Serif" w:cs="Times New Roman"/>
          <w:sz w:val="24"/>
          <w:szCs w:val="24"/>
          <w:lang w:eastAsia="ru-RU"/>
        </w:rPr>
        <w:t>риём документов осуществляется в течение 21 дня со дня объявления конкурса </w:t>
      </w:r>
      <w:r w:rsidR="00B225B9" w:rsidRPr="00837FC7">
        <w:rPr>
          <w:rFonts w:ascii="PT Astra Serif" w:eastAsia="Times New Roman" w:hAnsi="PT Astra Serif" w:cs="Times New Roman"/>
          <w:sz w:val="24"/>
          <w:szCs w:val="24"/>
          <w:lang w:eastAsia="ru-RU"/>
        </w:rPr>
        <w:br/>
      </w:r>
      <w:r w:rsidR="00B225B9" w:rsidRPr="00837FC7">
        <w:rPr>
          <w:rFonts w:ascii="PT Astra Serif" w:eastAsia="Times New Roman" w:hAnsi="PT Astra Serif" w:cs="Times New Roman"/>
          <w:b/>
          <w:bCs/>
          <w:sz w:val="24"/>
          <w:szCs w:val="24"/>
          <w:bdr w:val="none" w:sz="0" w:space="0" w:color="auto" w:frame="1"/>
          <w:lang w:eastAsia="ru-RU"/>
        </w:rPr>
        <w:t xml:space="preserve">(по </w:t>
      </w:r>
      <w:r w:rsidR="004148C7" w:rsidRPr="00837FC7">
        <w:rPr>
          <w:rFonts w:ascii="PT Astra Serif" w:eastAsia="Times New Roman" w:hAnsi="PT Astra Serif" w:cs="Times New Roman"/>
          <w:b/>
          <w:bCs/>
          <w:sz w:val="24"/>
          <w:szCs w:val="24"/>
          <w:bdr w:val="none" w:sz="0" w:space="0" w:color="auto" w:frame="1"/>
          <w:lang w:eastAsia="ru-RU"/>
        </w:rPr>
        <w:t>20</w:t>
      </w:r>
      <w:r w:rsidR="008F1446" w:rsidRPr="00837FC7">
        <w:rPr>
          <w:rFonts w:ascii="PT Astra Serif" w:eastAsia="Times New Roman" w:hAnsi="PT Astra Serif" w:cs="Times New Roman"/>
          <w:b/>
          <w:bCs/>
          <w:sz w:val="24"/>
          <w:szCs w:val="24"/>
          <w:bdr w:val="none" w:sz="0" w:space="0" w:color="auto" w:frame="1"/>
          <w:lang w:eastAsia="ru-RU"/>
        </w:rPr>
        <w:t>.</w:t>
      </w:r>
      <w:r w:rsidR="004148C7" w:rsidRPr="00837FC7">
        <w:rPr>
          <w:rFonts w:ascii="PT Astra Serif" w:eastAsia="Times New Roman" w:hAnsi="PT Astra Serif" w:cs="Times New Roman"/>
          <w:b/>
          <w:bCs/>
          <w:sz w:val="24"/>
          <w:szCs w:val="24"/>
          <w:bdr w:val="none" w:sz="0" w:space="0" w:color="auto" w:frame="1"/>
          <w:lang w:eastAsia="ru-RU"/>
        </w:rPr>
        <w:t>0</w:t>
      </w:r>
      <w:r w:rsidR="00837FC7" w:rsidRPr="00837FC7">
        <w:rPr>
          <w:rFonts w:ascii="PT Astra Serif" w:eastAsia="Times New Roman" w:hAnsi="PT Astra Serif" w:cs="Times New Roman"/>
          <w:b/>
          <w:bCs/>
          <w:sz w:val="24"/>
          <w:szCs w:val="24"/>
          <w:bdr w:val="none" w:sz="0" w:space="0" w:color="auto" w:frame="1"/>
          <w:lang w:eastAsia="ru-RU"/>
        </w:rPr>
        <w:t>3</w:t>
      </w:r>
      <w:r w:rsidR="00B225B9" w:rsidRPr="00837FC7">
        <w:rPr>
          <w:rFonts w:ascii="PT Astra Serif" w:eastAsia="Times New Roman" w:hAnsi="PT Astra Serif" w:cs="Times New Roman"/>
          <w:b/>
          <w:bCs/>
          <w:sz w:val="24"/>
          <w:szCs w:val="24"/>
          <w:bdr w:val="none" w:sz="0" w:space="0" w:color="auto" w:frame="1"/>
          <w:lang w:eastAsia="ru-RU"/>
        </w:rPr>
        <w:t>.202</w:t>
      </w:r>
      <w:r w:rsidR="004148C7" w:rsidRPr="00837FC7">
        <w:rPr>
          <w:rFonts w:ascii="PT Astra Serif" w:eastAsia="Times New Roman" w:hAnsi="PT Astra Serif" w:cs="Times New Roman"/>
          <w:b/>
          <w:bCs/>
          <w:sz w:val="24"/>
          <w:szCs w:val="24"/>
          <w:bdr w:val="none" w:sz="0" w:space="0" w:color="auto" w:frame="1"/>
          <w:lang w:eastAsia="ru-RU"/>
        </w:rPr>
        <w:t>3</w:t>
      </w:r>
      <w:r w:rsidR="00B225B9" w:rsidRPr="00837FC7">
        <w:rPr>
          <w:rFonts w:ascii="PT Astra Serif" w:eastAsia="Times New Roman" w:hAnsi="PT Astra Serif" w:cs="Times New Roman"/>
          <w:b/>
          <w:bCs/>
          <w:sz w:val="24"/>
          <w:szCs w:val="24"/>
          <w:bdr w:val="none" w:sz="0" w:space="0" w:color="auto" w:frame="1"/>
          <w:lang w:eastAsia="ru-RU"/>
        </w:rPr>
        <w:t xml:space="preserve">) </w:t>
      </w:r>
      <w:r w:rsidR="00B225B9" w:rsidRPr="00837FC7">
        <w:rPr>
          <w:rFonts w:ascii="PT Astra Serif" w:eastAsia="Times New Roman" w:hAnsi="PT Astra Serif" w:cs="Times New Roman"/>
          <w:sz w:val="24"/>
          <w:szCs w:val="24"/>
          <w:lang w:eastAsia="ru-RU"/>
        </w:rPr>
        <w:t xml:space="preserve">по адресу: 432063, г. Ульяновск, </w:t>
      </w:r>
      <w:r w:rsidR="004148C7" w:rsidRPr="00837FC7">
        <w:rPr>
          <w:rFonts w:ascii="PT Astra Serif" w:eastAsia="Times New Roman" w:hAnsi="PT Astra Serif" w:cs="Times New Roman"/>
          <w:sz w:val="24"/>
          <w:szCs w:val="24"/>
          <w:lang w:eastAsia="ru-RU"/>
        </w:rPr>
        <w:t>п</w:t>
      </w:r>
      <w:r w:rsidR="00B225B9" w:rsidRPr="00837FC7">
        <w:rPr>
          <w:rFonts w:ascii="PT Astra Serif" w:eastAsia="Times New Roman" w:hAnsi="PT Astra Serif" w:cs="Times New Roman"/>
          <w:sz w:val="24"/>
          <w:szCs w:val="24"/>
          <w:lang w:eastAsia="ru-RU"/>
        </w:rPr>
        <w:t>лощадь Соборная, д.1, каб. 20</w:t>
      </w:r>
      <w:r w:rsidR="004148C7" w:rsidRPr="00837FC7">
        <w:rPr>
          <w:rFonts w:ascii="PT Astra Serif" w:eastAsia="Times New Roman" w:hAnsi="PT Astra Serif" w:cs="Times New Roman"/>
          <w:sz w:val="24"/>
          <w:szCs w:val="24"/>
          <w:lang w:eastAsia="ru-RU"/>
        </w:rPr>
        <w:t>5</w:t>
      </w:r>
      <w:r w:rsidR="00B225B9" w:rsidRPr="00837FC7">
        <w:rPr>
          <w:rFonts w:ascii="PT Astra Serif" w:eastAsia="Times New Roman" w:hAnsi="PT Astra Serif" w:cs="Times New Roman"/>
          <w:sz w:val="24"/>
          <w:szCs w:val="24"/>
          <w:lang w:eastAsia="ru-RU"/>
        </w:rPr>
        <w:t xml:space="preserve">, ежедневно, кроме выходных (субботы, воскресенья) и праздничных дней, с 11.00 до 13.00. </w:t>
      </w:r>
      <w:r w:rsidR="00B225B9" w:rsidRPr="00837FC7">
        <w:rPr>
          <w:rFonts w:ascii="PT Astra Serif" w:eastAsia="Times New Roman" w:hAnsi="PT Astra Serif" w:cs="Times New Roman"/>
          <w:sz w:val="24"/>
          <w:szCs w:val="24"/>
          <w:u w:val="single"/>
          <w:bdr w:val="none" w:sz="0" w:space="0" w:color="auto" w:frame="1"/>
          <w:lang w:eastAsia="ru-RU"/>
        </w:rPr>
        <w:t xml:space="preserve">Ориентировочная </w:t>
      </w:r>
      <w:r w:rsidR="00B225B9" w:rsidRPr="00837FC7">
        <w:rPr>
          <w:rFonts w:ascii="PT Astra Serif" w:eastAsia="Times New Roman" w:hAnsi="PT Astra Serif" w:cs="Times New Roman"/>
          <w:sz w:val="24"/>
          <w:szCs w:val="24"/>
          <w:lang w:eastAsia="ru-RU"/>
        </w:rPr>
        <w:t>дата проведения 2 этапа конкурса –</w:t>
      </w:r>
      <w:r w:rsidR="00837FC7" w:rsidRPr="00837FC7">
        <w:rPr>
          <w:rFonts w:ascii="PT Astra Serif" w:eastAsia="Times New Roman" w:hAnsi="PT Astra Serif" w:cs="Times New Roman"/>
          <w:sz w:val="24"/>
          <w:szCs w:val="24"/>
          <w:lang w:eastAsia="ru-RU"/>
        </w:rPr>
        <w:t>1</w:t>
      </w:r>
      <w:r w:rsidR="00BC47A8">
        <w:rPr>
          <w:rFonts w:ascii="PT Astra Serif" w:eastAsia="Times New Roman" w:hAnsi="PT Astra Serif" w:cs="Times New Roman"/>
          <w:sz w:val="24"/>
          <w:szCs w:val="24"/>
          <w:lang w:eastAsia="ru-RU"/>
        </w:rPr>
        <w:t>3</w:t>
      </w:r>
      <w:r w:rsidR="00B225B9" w:rsidRPr="00837FC7">
        <w:rPr>
          <w:rFonts w:ascii="PT Astra Serif" w:eastAsia="Times New Roman" w:hAnsi="PT Astra Serif" w:cs="Times New Roman"/>
          <w:sz w:val="24"/>
          <w:szCs w:val="24"/>
          <w:lang w:eastAsia="ru-RU"/>
        </w:rPr>
        <w:t>.</w:t>
      </w:r>
      <w:r w:rsidR="004148C7" w:rsidRPr="00837FC7">
        <w:rPr>
          <w:rFonts w:ascii="PT Astra Serif" w:eastAsia="Times New Roman" w:hAnsi="PT Astra Serif" w:cs="Times New Roman"/>
          <w:sz w:val="24"/>
          <w:szCs w:val="24"/>
          <w:lang w:eastAsia="ru-RU"/>
        </w:rPr>
        <w:t>0</w:t>
      </w:r>
      <w:r w:rsidR="00837FC7" w:rsidRPr="00837FC7">
        <w:rPr>
          <w:rFonts w:ascii="PT Astra Serif" w:eastAsia="Times New Roman" w:hAnsi="PT Astra Serif" w:cs="Times New Roman"/>
          <w:sz w:val="24"/>
          <w:szCs w:val="24"/>
          <w:lang w:eastAsia="ru-RU"/>
        </w:rPr>
        <w:t>4</w:t>
      </w:r>
      <w:r w:rsidR="00B225B9" w:rsidRPr="00837FC7">
        <w:rPr>
          <w:rFonts w:ascii="PT Astra Serif" w:eastAsia="Times New Roman" w:hAnsi="PT Astra Serif" w:cs="Times New Roman"/>
          <w:sz w:val="24"/>
          <w:szCs w:val="24"/>
          <w:lang w:eastAsia="ru-RU"/>
        </w:rPr>
        <w:t>.202</w:t>
      </w:r>
      <w:r w:rsidR="004148C7" w:rsidRPr="00837FC7">
        <w:rPr>
          <w:rFonts w:ascii="PT Astra Serif" w:eastAsia="Times New Roman" w:hAnsi="PT Astra Serif" w:cs="Times New Roman"/>
          <w:sz w:val="24"/>
          <w:szCs w:val="24"/>
          <w:lang w:eastAsia="ru-RU"/>
        </w:rPr>
        <w:t>3</w:t>
      </w:r>
      <w:r w:rsidR="00B225B9" w:rsidRPr="00837FC7">
        <w:rPr>
          <w:rFonts w:ascii="PT Astra Serif" w:eastAsia="Times New Roman" w:hAnsi="PT Astra Serif" w:cs="Times New Roman"/>
          <w:sz w:val="24"/>
          <w:szCs w:val="24"/>
          <w:lang w:eastAsia="ru-RU"/>
        </w:rPr>
        <w:t>-</w:t>
      </w:r>
      <w:r w:rsidR="00BC47A8">
        <w:rPr>
          <w:rFonts w:ascii="PT Astra Serif" w:eastAsia="Times New Roman" w:hAnsi="PT Astra Serif" w:cs="Times New Roman"/>
          <w:sz w:val="24"/>
          <w:szCs w:val="24"/>
          <w:lang w:eastAsia="ru-RU"/>
        </w:rPr>
        <w:t>18</w:t>
      </w:r>
      <w:bookmarkStart w:id="0" w:name="_GoBack"/>
      <w:bookmarkEnd w:id="0"/>
      <w:r w:rsidR="00B225B9" w:rsidRPr="00837FC7">
        <w:rPr>
          <w:rFonts w:ascii="PT Astra Serif" w:eastAsia="Times New Roman" w:hAnsi="PT Astra Serif" w:cs="Times New Roman"/>
          <w:sz w:val="24"/>
          <w:szCs w:val="24"/>
          <w:lang w:eastAsia="ru-RU"/>
        </w:rPr>
        <w:t>.</w:t>
      </w:r>
      <w:r w:rsidR="004148C7" w:rsidRPr="00837FC7">
        <w:rPr>
          <w:rFonts w:ascii="PT Astra Serif" w:eastAsia="Times New Roman" w:hAnsi="PT Astra Serif" w:cs="Times New Roman"/>
          <w:sz w:val="24"/>
          <w:szCs w:val="24"/>
          <w:lang w:eastAsia="ru-RU"/>
        </w:rPr>
        <w:t>0</w:t>
      </w:r>
      <w:r w:rsidR="00837FC7" w:rsidRPr="00837FC7">
        <w:rPr>
          <w:rFonts w:ascii="PT Astra Serif" w:eastAsia="Times New Roman" w:hAnsi="PT Astra Serif" w:cs="Times New Roman"/>
          <w:sz w:val="24"/>
          <w:szCs w:val="24"/>
          <w:lang w:eastAsia="ru-RU"/>
        </w:rPr>
        <w:t>4</w:t>
      </w:r>
      <w:r w:rsidR="00B225B9" w:rsidRPr="00837FC7">
        <w:rPr>
          <w:rFonts w:ascii="PT Astra Serif" w:eastAsia="Times New Roman" w:hAnsi="PT Astra Serif" w:cs="Times New Roman"/>
          <w:sz w:val="24"/>
          <w:szCs w:val="24"/>
          <w:lang w:eastAsia="ru-RU"/>
        </w:rPr>
        <w:t>.202</w:t>
      </w:r>
      <w:r w:rsidR="004148C7" w:rsidRPr="00837FC7">
        <w:rPr>
          <w:rFonts w:ascii="PT Astra Serif" w:eastAsia="Times New Roman" w:hAnsi="PT Astra Serif" w:cs="Times New Roman"/>
          <w:sz w:val="24"/>
          <w:szCs w:val="24"/>
          <w:lang w:eastAsia="ru-RU"/>
        </w:rPr>
        <w:t>3</w:t>
      </w:r>
      <w:r w:rsidR="00B225B9" w:rsidRPr="00837FC7">
        <w:rPr>
          <w:rFonts w:ascii="PT Astra Serif" w:eastAsia="Times New Roman" w:hAnsi="PT Astra Serif" w:cs="Times New Roman"/>
          <w:sz w:val="24"/>
          <w:szCs w:val="24"/>
          <w:lang w:eastAsia="ru-RU"/>
        </w:rPr>
        <w:t>.</w:t>
      </w:r>
    </w:p>
    <w:p w:rsidR="00B225B9" w:rsidRPr="00837FC7" w:rsidRDefault="00B225B9" w:rsidP="00B225B9">
      <w:pPr>
        <w:pStyle w:val="ab"/>
        <w:jc w:val="both"/>
        <w:rPr>
          <w:rFonts w:ascii="PT Astra Serif" w:hAnsi="PT Astra Serif" w:cs="Times New Roman"/>
          <w:sz w:val="24"/>
          <w:szCs w:val="24"/>
          <w:shd w:val="clear" w:color="auto" w:fill="FFFFFF"/>
        </w:rPr>
      </w:pPr>
    </w:p>
    <w:p w:rsidR="00B225B9" w:rsidRPr="00837FC7" w:rsidRDefault="00B225B9" w:rsidP="00B225B9">
      <w:pPr>
        <w:pStyle w:val="ab"/>
        <w:jc w:val="both"/>
        <w:rPr>
          <w:rFonts w:ascii="PT Astra Serif" w:hAnsi="PT Astra Serif" w:cs="Times New Roman"/>
          <w:sz w:val="24"/>
          <w:szCs w:val="24"/>
        </w:rPr>
      </w:pPr>
      <w:r w:rsidRPr="00837FC7">
        <w:rPr>
          <w:rFonts w:ascii="PT Astra Serif" w:hAnsi="PT Astra Serif" w:cs="Times New Roman"/>
          <w:sz w:val="24"/>
          <w:szCs w:val="24"/>
          <w:shd w:val="clear" w:color="auto" w:fill="FFFFFF"/>
        </w:rPr>
        <w:t>Бланки документов размещены на сайте Управления по вопросам государственной службы и кадров администрации Губернатора Ульяновской области: (</w:t>
      </w:r>
      <w:r w:rsidR="00A80490" w:rsidRPr="00837FC7">
        <w:rPr>
          <w:rFonts w:ascii="PT Astra Serif" w:hAnsi="PT Astra Serif" w:cs="Times New Roman"/>
          <w:sz w:val="24"/>
          <w:szCs w:val="24"/>
        </w:rPr>
        <w:t>http://www.kadr.ulgov.ru/uprkadrrezerv/249/250.html</w:t>
      </w:r>
      <w:r w:rsidRPr="00837FC7">
        <w:rPr>
          <w:rFonts w:ascii="PT Astra Serif" w:hAnsi="PT Astra Serif" w:cs="Times New Roman"/>
          <w:sz w:val="24"/>
          <w:szCs w:val="24"/>
        </w:rPr>
        <w:t xml:space="preserve">). </w:t>
      </w:r>
    </w:p>
    <w:p w:rsidR="00B225B9" w:rsidRPr="00837FC7" w:rsidRDefault="00B225B9" w:rsidP="00B225B9">
      <w:pPr>
        <w:pStyle w:val="ab"/>
        <w:jc w:val="both"/>
        <w:rPr>
          <w:rFonts w:ascii="PT Astra Serif" w:hAnsi="PT Astra Serif" w:cs="Times New Roman"/>
          <w:color w:val="0070C0"/>
          <w:sz w:val="24"/>
          <w:szCs w:val="24"/>
          <w:shd w:val="clear" w:color="auto" w:fill="FFFFFF"/>
        </w:rPr>
      </w:pPr>
    </w:p>
    <w:p w:rsidR="00B225B9" w:rsidRPr="00837FC7" w:rsidRDefault="00B225B9" w:rsidP="00B225B9">
      <w:pPr>
        <w:pStyle w:val="ab"/>
        <w:jc w:val="both"/>
        <w:rPr>
          <w:rFonts w:ascii="PT Astra Serif" w:hAnsi="PT Astra Serif" w:cs="Times New Roman"/>
          <w:sz w:val="24"/>
          <w:szCs w:val="24"/>
          <w:shd w:val="clear" w:color="auto" w:fill="FFFFFF"/>
        </w:rPr>
      </w:pPr>
      <w:r w:rsidRPr="00837FC7">
        <w:rPr>
          <w:rFonts w:ascii="PT Astra Serif" w:hAnsi="PT Astra Serif"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225B9" w:rsidRPr="00837FC7" w:rsidRDefault="00B225B9" w:rsidP="00B225B9">
      <w:pPr>
        <w:pStyle w:val="ab"/>
        <w:jc w:val="both"/>
        <w:rPr>
          <w:rFonts w:ascii="PT Astra Serif" w:hAnsi="PT Astra Serif" w:cs="Times New Roman"/>
          <w:sz w:val="24"/>
          <w:szCs w:val="24"/>
          <w:shd w:val="clear" w:color="auto" w:fill="FFFFFF"/>
        </w:rPr>
      </w:pPr>
    </w:p>
    <w:p w:rsidR="00B225B9" w:rsidRPr="00837FC7"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w:t>
      </w:r>
      <w:r w:rsidRPr="00837FC7">
        <w:rPr>
          <w:rFonts w:ascii="PT Astra Serif" w:eastAsia="Times New Roman" w:hAnsi="PT Astra Serif" w:cs="Times New Roman"/>
          <w:sz w:val="24"/>
          <w:szCs w:val="24"/>
          <w:lang w:eastAsia="ru-RU"/>
        </w:rPr>
        <w:br/>
        <w:t xml:space="preserve">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w:t>
      </w:r>
      <w:r w:rsidRPr="00837FC7">
        <w:rPr>
          <w:rFonts w:ascii="PT Astra Serif" w:eastAsia="Times New Roman" w:hAnsi="PT Astra Serif" w:cs="Times New Roman"/>
          <w:sz w:val="24"/>
          <w:szCs w:val="24"/>
          <w:lang w:eastAsia="ru-RU"/>
        </w:rPr>
        <w:br/>
        <w:t>на замещение резервируемой группы должностей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AD1ED4" w:rsidRPr="00837FC7"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837FC7">
        <w:rPr>
          <w:rFonts w:ascii="PT Astra Serif" w:eastAsia="Times New Roman" w:hAnsi="PT Astra Serif" w:cs="Times New Roman"/>
          <w:sz w:val="24"/>
          <w:szCs w:val="24"/>
          <w:lang w:eastAsia="ru-RU"/>
        </w:rPr>
        <w:t xml:space="preserve">Более подробную информацию можно получить по телефону: (8422), 58-92-31, 58-92-27, </w:t>
      </w:r>
      <w:r w:rsidRPr="00837FC7">
        <w:rPr>
          <w:rFonts w:ascii="PT Astra Serif" w:eastAsia="Times New Roman" w:hAnsi="PT Astra Serif" w:cs="Times New Roman"/>
          <w:sz w:val="24"/>
          <w:szCs w:val="24"/>
          <w:lang w:eastAsia="ru-RU"/>
        </w:rPr>
        <w:br/>
        <w:t>(с 11</w:t>
      </w:r>
      <w:r w:rsidRPr="00837FC7">
        <w:rPr>
          <w:rFonts w:ascii="PT Astra Serif" w:eastAsia="Times New Roman" w:hAnsi="PT Astra Serif" w:cs="Times New Roman"/>
          <w:sz w:val="24"/>
          <w:szCs w:val="24"/>
          <w:bdr w:val="none" w:sz="0" w:space="0" w:color="auto" w:frame="1"/>
          <w:vertAlign w:val="superscript"/>
          <w:lang w:eastAsia="ru-RU"/>
        </w:rPr>
        <w:t>00 </w:t>
      </w:r>
      <w:r w:rsidRPr="00837FC7">
        <w:rPr>
          <w:rFonts w:ascii="PT Astra Serif" w:eastAsia="Times New Roman" w:hAnsi="PT Astra Serif" w:cs="Times New Roman"/>
          <w:sz w:val="24"/>
          <w:szCs w:val="24"/>
          <w:lang w:eastAsia="ru-RU"/>
        </w:rPr>
        <w:t>– до 13</w:t>
      </w:r>
      <w:r w:rsidRPr="00837FC7">
        <w:rPr>
          <w:rFonts w:ascii="PT Astra Serif" w:eastAsia="Times New Roman" w:hAnsi="PT Astra Serif" w:cs="Times New Roman"/>
          <w:sz w:val="24"/>
          <w:szCs w:val="24"/>
          <w:bdr w:val="none" w:sz="0" w:space="0" w:color="auto" w:frame="1"/>
          <w:vertAlign w:val="superscript"/>
          <w:lang w:eastAsia="ru-RU"/>
        </w:rPr>
        <w:t>00</w:t>
      </w:r>
      <w:r w:rsidRPr="00837FC7">
        <w:rPr>
          <w:rFonts w:ascii="PT Astra Serif" w:eastAsia="Times New Roman" w:hAnsi="PT Astra Serif" w:cs="Times New Roman"/>
          <w:sz w:val="24"/>
          <w:szCs w:val="24"/>
          <w:lang w:eastAsia="ru-RU"/>
        </w:rPr>
        <w:t>), т/ф. (8422) 41-27-15, на сайте: www.ka</w:t>
      </w:r>
      <w:r w:rsidR="00E416F4" w:rsidRPr="00837FC7">
        <w:rPr>
          <w:rFonts w:ascii="PT Astra Serif" w:eastAsia="Times New Roman" w:hAnsi="PT Astra Serif" w:cs="Times New Roman"/>
          <w:sz w:val="24"/>
          <w:szCs w:val="24"/>
          <w:lang w:val="en-US" w:eastAsia="ru-RU"/>
        </w:rPr>
        <w:t>dr</w:t>
      </w:r>
      <w:r w:rsidR="00E416F4" w:rsidRPr="00837FC7">
        <w:rPr>
          <w:rFonts w:ascii="PT Astra Serif" w:eastAsia="Times New Roman" w:hAnsi="PT Astra Serif" w:cs="Times New Roman"/>
          <w:sz w:val="24"/>
          <w:szCs w:val="24"/>
          <w:lang w:eastAsia="ru-RU"/>
        </w:rPr>
        <w:t>.</w:t>
      </w:r>
      <w:r w:rsidR="00E416F4" w:rsidRPr="00837FC7">
        <w:rPr>
          <w:rFonts w:ascii="PT Astra Serif" w:eastAsia="Times New Roman" w:hAnsi="PT Astra Serif" w:cs="Times New Roman"/>
          <w:sz w:val="24"/>
          <w:szCs w:val="24"/>
          <w:lang w:val="en-US" w:eastAsia="ru-RU"/>
        </w:rPr>
        <w:t>ulgov</w:t>
      </w:r>
      <w:r w:rsidR="00E416F4" w:rsidRPr="00837FC7">
        <w:rPr>
          <w:rFonts w:ascii="PT Astra Serif" w:eastAsia="Times New Roman" w:hAnsi="PT Astra Serif" w:cs="Times New Roman"/>
          <w:sz w:val="24"/>
          <w:szCs w:val="24"/>
          <w:lang w:eastAsia="ru-RU"/>
        </w:rPr>
        <w:t>.</w:t>
      </w:r>
      <w:r w:rsidR="00E416F4" w:rsidRPr="00837FC7">
        <w:rPr>
          <w:rFonts w:ascii="PT Astra Serif" w:eastAsia="Times New Roman" w:hAnsi="PT Astra Serif" w:cs="Times New Roman"/>
          <w:sz w:val="24"/>
          <w:szCs w:val="24"/>
          <w:lang w:val="en-US" w:eastAsia="ru-RU"/>
        </w:rPr>
        <w:t>ru</w:t>
      </w:r>
    </w:p>
    <w:sectPr w:rsidR="00AD1ED4" w:rsidRPr="00837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ona">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AAC90E"/>
    <w:lvl w:ilvl="0">
      <w:start w:val="1"/>
      <w:numFmt w:val="decimal"/>
      <w:pStyle w:val="a"/>
      <w:lvlText w:val="%1."/>
      <w:lvlJc w:val="left"/>
      <w:pPr>
        <w:tabs>
          <w:tab w:val="num" w:pos="360"/>
        </w:tabs>
        <w:ind w:left="360" w:hanging="360"/>
      </w:pPr>
    </w:lvl>
  </w:abstractNum>
  <w:abstractNum w:abstractNumId="1" w15:restartNumberingAfterBreak="0">
    <w:nsid w:val="26316D0E"/>
    <w:multiLevelType w:val="multilevel"/>
    <w:tmpl w:val="AD727C7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641170A"/>
    <w:multiLevelType w:val="hybridMultilevel"/>
    <w:tmpl w:val="6D0A7774"/>
    <w:lvl w:ilvl="0" w:tplc="AEDCAE4C">
      <w:start w:val="1"/>
      <w:numFmt w:val="bullet"/>
      <w:lvlText w:val=""/>
      <w:lvlJc w:val="left"/>
      <w:pPr>
        <w:tabs>
          <w:tab w:val="num" w:pos="984"/>
        </w:tabs>
        <w:ind w:left="984" w:hanging="284"/>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67BD9"/>
    <w:multiLevelType w:val="multilevel"/>
    <w:tmpl w:val="11949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3B7480"/>
    <w:multiLevelType w:val="hybridMultilevel"/>
    <w:tmpl w:val="4BB86626"/>
    <w:lvl w:ilvl="0" w:tplc="FC6C5DD4">
      <w:start w:val="1"/>
      <w:numFmt w:val="decimal"/>
      <w:lvlText w:val="%1."/>
      <w:lvlJc w:val="left"/>
      <w:pPr>
        <w:ind w:left="1744" w:hanging="103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2DE2AC5"/>
    <w:multiLevelType w:val="multilevel"/>
    <w:tmpl w:val="26AC01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9"/>
    <w:rsid w:val="00015BB2"/>
    <w:rsid w:val="0004080A"/>
    <w:rsid w:val="00061765"/>
    <w:rsid w:val="000701CB"/>
    <w:rsid w:val="00086A58"/>
    <w:rsid w:val="00096943"/>
    <w:rsid w:val="00097894"/>
    <w:rsid w:val="000A34B6"/>
    <w:rsid w:val="000C4E50"/>
    <w:rsid w:val="000E2AA1"/>
    <w:rsid w:val="00111A4C"/>
    <w:rsid w:val="0011448C"/>
    <w:rsid w:val="001257D5"/>
    <w:rsid w:val="001269C4"/>
    <w:rsid w:val="001347DA"/>
    <w:rsid w:val="001412F1"/>
    <w:rsid w:val="0016793B"/>
    <w:rsid w:val="00172C15"/>
    <w:rsid w:val="00172F2D"/>
    <w:rsid w:val="00183740"/>
    <w:rsid w:val="00184015"/>
    <w:rsid w:val="001A5B43"/>
    <w:rsid w:val="001C2654"/>
    <w:rsid w:val="001C4D43"/>
    <w:rsid w:val="001D4B12"/>
    <w:rsid w:val="001F3E0D"/>
    <w:rsid w:val="002354F9"/>
    <w:rsid w:val="00243499"/>
    <w:rsid w:val="0025568B"/>
    <w:rsid w:val="00284C96"/>
    <w:rsid w:val="002A3E9E"/>
    <w:rsid w:val="002A627F"/>
    <w:rsid w:val="002C1C8D"/>
    <w:rsid w:val="002D025D"/>
    <w:rsid w:val="00300BB8"/>
    <w:rsid w:val="00326CD6"/>
    <w:rsid w:val="0034123C"/>
    <w:rsid w:val="00343C31"/>
    <w:rsid w:val="003521E6"/>
    <w:rsid w:val="0037225F"/>
    <w:rsid w:val="00374762"/>
    <w:rsid w:val="003E12CB"/>
    <w:rsid w:val="003F7196"/>
    <w:rsid w:val="004148C7"/>
    <w:rsid w:val="00422DBB"/>
    <w:rsid w:val="0043236A"/>
    <w:rsid w:val="00443F43"/>
    <w:rsid w:val="00461B0D"/>
    <w:rsid w:val="004A6DC4"/>
    <w:rsid w:val="004B2F4B"/>
    <w:rsid w:val="004C21F3"/>
    <w:rsid w:val="004F683B"/>
    <w:rsid w:val="00500067"/>
    <w:rsid w:val="00500803"/>
    <w:rsid w:val="00500CBD"/>
    <w:rsid w:val="005034FC"/>
    <w:rsid w:val="00511BBA"/>
    <w:rsid w:val="00514D21"/>
    <w:rsid w:val="00525634"/>
    <w:rsid w:val="00562749"/>
    <w:rsid w:val="0058421D"/>
    <w:rsid w:val="005A1580"/>
    <w:rsid w:val="005A421D"/>
    <w:rsid w:val="005B1C00"/>
    <w:rsid w:val="005C089C"/>
    <w:rsid w:val="005C1E37"/>
    <w:rsid w:val="005C28A8"/>
    <w:rsid w:val="005D6095"/>
    <w:rsid w:val="005D618B"/>
    <w:rsid w:val="005F5F25"/>
    <w:rsid w:val="00601A76"/>
    <w:rsid w:val="00622C63"/>
    <w:rsid w:val="00662054"/>
    <w:rsid w:val="00673D54"/>
    <w:rsid w:val="0067454D"/>
    <w:rsid w:val="0068665C"/>
    <w:rsid w:val="00691B35"/>
    <w:rsid w:val="006927A0"/>
    <w:rsid w:val="006A64DE"/>
    <w:rsid w:val="006A6548"/>
    <w:rsid w:val="006A7148"/>
    <w:rsid w:val="006B0947"/>
    <w:rsid w:val="006B43C0"/>
    <w:rsid w:val="007100F8"/>
    <w:rsid w:val="00717188"/>
    <w:rsid w:val="00730D8C"/>
    <w:rsid w:val="00737B12"/>
    <w:rsid w:val="00754AFE"/>
    <w:rsid w:val="00790E53"/>
    <w:rsid w:val="00791159"/>
    <w:rsid w:val="007A0848"/>
    <w:rsid w:val="007B052F"/>
    <w:rsid w:val="007C7E17"/>
    <w:rsid w:val="007D132F"/>
    <w:rsid w:val="007D28CE"/>
    <w:rsid w:val="007E2F2F"/>
    <w:rsid w:val="007E65F2"/>
    <w:rsid w:val="007E683A"/>
    <w:rsid w:val="007F06E8"/>
    <w:rsid w:val="007F6409"/>
    <w:rsid w:val="008011AF"/>
    <w:rsid w:val="00810CDF"/>
    <w:rsid w:val="00826A68"/>
    <w:rsid w:val="008328CB"/>
    <w:rsid w:val="00837616"/>
    <w:rsid w:val="00837FC7"/>
    <w:rsid w:val="00847A5F"/>
    <w:rsid w:val="00854415"/>
    <w:rsid w:val="008670E7"/>
    <w:rsid w:val="008935DD"/>
    <w:rsid w:val="008B0345"/>
    <w:rsid w:val="008B0FCA"/>
    <w:rsid w:val="008B24A9"/>
    <w:rsid w:val="008C1E95"/>
    <w:rsid w:val="008D28E1"/>
    <w:rsid w:val="008F1446"/>
    <w:rsid w:val="00916752"/>
    <w:rsid w:val="00925228"/>
    <w:rsid w:val="00927812"/>
    <w:rsid w:val="00962948"/>
    <w:rsid w:val="00987914"/>
    <w:rsid w:val="009947EA"/>
    <w:rsid w:val="009A2AC7"/>
    <w:rsid w:val="009C69FB"/>
    <w:rsid w:val="00A226CA"/>
    <w:rsid w:val="00A41764"/>
    <w:rsid w:val="00A444F6"/>
    <w:rsid w:val="00A80490"/>
    <w:rsid w:val="00A84C66"/>
    <w:rsid w:val="00A9115D"/>
    <w:rsid w:val="00A9243F"/>
    <w:rsid w:val="00AD1ED4"/>
    <w:rsid w:val="00AD3AFB"/>
    <w:rsid w:val="00AE371A"/>
    <w:rsid w:val="00B03EBD"/>
    <w:rsid w:val="00B225B9"/>
    <w:rsid w:val="00B274E5"/>
    <w:rsid w:val="00B5405E"/>
    <w:rsid w:val="00B942E8"/>
    <w:rsid w:val="00B97496"/>
    <w:rsid w:val="00BB19C4"/>
    <w:rsid w:val="00BC0DD1"/>
    <w:rsid w:val="00BC47A8"/>
    <w:rsid w:val="00BD040B"/>
    <w:rsid w:val="00BE6BC5"/>
    <w:rsid w:val="00C05073"/>
    <w:rsid w:val="00C21ECF"/>
    <w:rsid w:val="00C22E51"/>
    <w:rsid w:val="00C35D09"/>
    <w:rsid w:val="00C37E30"/>
    <w:rsid w:val="00C72F55"/>
    <w:rsid w:val="00C748AE"/>
    <w:rsid w:val="00C77A61"/>
    <w:rsid w:val="00CB3900"/>
    <w:rsid w:val="00CF3B40"/>
    <w:rsid w:val="00CF5E0A"/>
    <w:rsid w:val="00CF7164"/>
    <w:rsid w:val="00D01FE4"/>
    <w:rsid w:val="00D0625E"/>
    <w:rsid w:val="00D07DB4"/>
    <w:rsid w:val="00D22B28"/>
    <w:rsid w:val="00D27EED"/>
    <w:rsid w:val="00D32CBF"/>
    <w:rsid w:val="00D57863"/>
    <w:rsid w:val="00D6447C"/>
    <w:rsid w:val="00D92264"/>
    <w:rsid w:val="00DD2BC4"/>
    <w:rsid w:val="00DD2F8F"/>
    <w:rsid w:val="00DD6D3E"/>
    <w:rsid w:val="00DF7E9B"/>
    <w:rsid w:val="00E416F4"/>
    <w:rsid w:val="00E46239"/>
    <w:rsid w:val="00E463C4"/>
    <w:rsid w:val="00E679A7"/>
    <w:rsid w:val="00E735D4"/>
    <w:rsid w:val="00E95137"/>
    <w:rsid w:val="00EB0D66"/>
    <w:rsid w:val="00EB4AF0"/>
    <w:rsid w:val="00EB57D1"/>
    <w:rsid w:val="00EB59A9"/>
    <w:rsid w:val="00ED0F86"/>
    <w:rsid w:val="00ED1F2A"/>
    <w:rsid w:val="00ED3C9B"/>
    <w:rsid w:val="00ED4950"/>
    <w:rsid w:val="00EE0BA2"/>
    <w:rsid w:val="00EF0B38"/>
    <w:rsid w:val="00EF50D2"/>
    <w:rsid w:val="00F36509"/>
    <w:rsid w:val="00F41A01"/>
    <w:rsid w:val="00F53F30"/>
    <w:rsid w:val="00FA27DB"/>
    <w:rsid w:val="00FA334A"/>
    <w:rsid w:val="00FB6724"/>
    <w:rsid w:val="00FC1A25"/>
    <w:rsid w:val="00FC3BF9"/>
    <w:rsid w:val="00FD0892"/>
    <w:rsid w:val="00FE796C"/>
    <w:rsid w:val="00FF0177"/>
    <w:rsid w:val="00FF02F2"/>
    <w:rsid w:val="00FF3937"/>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34BA-E97C-4533-A408-0EECF66E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91159"/>
    <w:rPr>
      <w:color w:val="0563C1" w:themeColor="hyperlink"/>
      <w:u w:val="single"/>
    </w:rPr>
  </w:style>
  <w:style w:type="paragraph" w:styleId="a5">
    <w:name w:val="Plain Text"/>
    <w:basedOn w:val="a0"/>
    <w:link w:val="a6"/>
    <w:rsid w:val="00791159"/>
    <w:pPr>
      <w:spacing w:after="0" w:line="240" w:lineRule="auto"/>
    </w:pPr>
    <w:rPr>
      <w:rFonts w:ascii="Verona" w:eastAsia="Verona" w:hAnsi="Verona" w:cs="Times New Roman"/>
      <w:sz w:val="20"/>
      <w:szCs w:val="20"/>
    </w:rPr>
  </w:style>
  <w:style w:type="character" w:customStyle="1" w:styleId="a6">
    <w:name w:val="Текст Знак"/>
    <w:basedOn w:val="a1"/>
    <w:link w:val="a5"/>
    <w:rsid w:val="00791159"/>
    <w:rPr>
      <w:rFonts w:ascii="Verona" w:eastAsia="Verona" w:hAnsi="Verona" w:cs="Times New Roman"/>
      <w:sz w:val="20"/>
      <w:szCs w:val="20"/>
    </w:rPr>
  </w:style>
  <w:style w:type="paragraph" w:styleId="a7">
    <w:name w:val="Body Text Indent"/>
    <w:basedOn w:val="a0"/>
    <w:link w:val="a8"/>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791159"/>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ED3C9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ED3C9B"/>
    <w:rPr>
      <w:rFonts w:ascii="Segoe UI" w:hAnsi="Segoe UI" w:cs="Segoe UI"/>
      <w:sz w:val="18"/>
      <w:szCs w:val="18"/>
    </w:rPr>
  </w:style>
  <w:style w:type="paragraph" w:styleId="ab">
    <w:name w:val="No Spacing"/>
    <w:uiPriority w:val="1"/>
    <w:qFormat/>
    <w:rsid w:val="008011AF"/>
    <w:pPr>
      <w:spacing w:after="0" w:line="240" w:lineRule="auto"/>
    </w:pPr>
  </w:style>
  <w:style w:type="paragraph" w:customStyle="1" w:styleId="p8">
    <w:name w:val="p8"/>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D28CE"/>
  </w:style>
  <w:style w:type="paragraph" w:customStyle="1" w:styleId="p7">
    <w:name w:val="p7"/>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unhideWhenUsed/>
    <w:qFormat/>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11448C"/>
  </w:style>
  <w:style w:type="character" w:styleId="ad">
    <w:name w:val="Strong"/>
    <w:basedOn w:val="a1"/>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0"/>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0"/>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0"/>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0"/>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0"/>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0"/>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FF3937"/>
    <w:rPr>
      <w:rFonts w:ascii="Cambria" w:eastAsia="Times New Roman" w:hAnsi="Cambria" w:cs="Times New Roman"/>
      <w:b/>
      <w:bCs/>
      <w:kern w:val="32"/>
      <w:sz w:val="32"/>
      <w:szCs w:val="32"/>
      <w:lang w:eastAsia="ru-RU"/>
    </w:rPr>
  </w:style>
  <w:style w:type="paragraph" w:styleId="af">
    <w:name w:val="List Paragraph"/>
    <w:basedOn w:val="a0"/>
    <w:link w:val="af0"/>
    <w:uiPriority w:val="34"/>
    <w:qFormat/>
    <w:rsid w:val="00925228"/>
    <w:pPr>
      <w:spacing w:after="0" w:line="240" w:lineRule="auto"/>
      <w:ind w:left="720"/>
      <w:contextualSpacing/>
    </w:pPr>
    <w:rPr>
      <w:rFonts w:ascii="Times New Roman" w:eastAsia="Calibri" w:hAnsi="Times New Roman" w:cs="Times New Roman"/>
      <w:sz w:val="24"/>
      <w:szCs w:val="24"/>
      <w:lang w:val="x-none" w:eastAsia="x-none"/>
    </w:rPr>
  </w:style>
  <w:style w:type="character" w:customStyle="1" w:styleId="af0">
    <w:name w:val="Абзац списка Знак"/>
    <w:link w:val="af"/>
    <w:uiPriority w:val="34"/>
    <w:locked/>
    <w:rsid w:val="00925228"/>
    <w:rPr>
      <w:rFonts w:ascii="Times New Roman" w:eastAsia="Calibri" w:hAnsi="Times New Roman" w:cs="Times New Roman"/>
      <w:sz w:val="24"/>
      <w:szCs w:val="24"/>
      <w:lang w:val="x-none" w:eastAsia="x-none"/>
    </w:rPr>
  </w:style>
  <w:style w:type="paragraph" w:styleId="31">
    <w:name w:val="Body Text 3"/>
    <w:basedOn w:val="a0"/>
    <w:link w:val="32"/>
    <w:rsid w:val="00673D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673D54"/>
    <w:rPr>
      <w:rFonts w:ascii="Times New Roman" w:eastAsia="Times New Roman" w:hAnsi="Times New Roman" w:cs="Times New Roman"/>
      <w:sz w:val="16"/>
      <w:szCs w:val="16"/>
      <w:lang w:eastAsia="ru-RU"/>
    </w:rPr>
  </w:style>
  <w:style w:type="paragraph" w:customStyle="1" w:styleId="p2">
    <w:name w:val="p2"/>
    <w:basedOn w:val="a0"/>
    <w:rsid w:val="0035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521E6"/>
  </w:style>
  <w:style w:type="paragraph" w:customStyle="1" w:styleId="2">
    <w:name w:val="Абзац списка2"/>
    <w:basedOn w:val="a0"/>
    <w:rsid w:val="00E46239"/>
    <w:pPr>
      <w:ind w:left="720"/>
    </w:pPr>
    <w:rPr>
      <w:rFonts w:ascii="Calibri" w:eastAsia="Times New Roman" w:hAnsi="Calibri" w:cs="Times New Roman"/>
    </w:rPr>
  </w:style>
  <w:style w:type="paragraph" w:customStyle="1" w:styleId="af1">
    <w:basedOn w:val="a0"/>
    <w:next w:val="ac"/>
    <w:uiPriority w:val="99"/>
    <w:rsid w:val="007B052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normal0">
    <w:name w:val="consnormal"/>
    <w:basedOn w:val="a0"/>
    <w:rsid w:val="007B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C05073"/>
  </w:style>
  <w:style w:type="paragraph" w:styleId="af2">
    <w:name w:val="Body Text"/>
    <w:basedOn w:val="a0"/>
    <w:link w:val="af3"/>
    <w:uiPriority w:val="99"/>
    <w:unhideWhenUsed/>
    <w:rsid w:val="00C05073"/>
    <w:pPr>
      <w:spacing w:after="120"/>
    </w:pPr>
  </w:style>
  <w:style w:type="character" w:customStyle="1" w:styleId="af3">
    <w:name w:val="Основной текст Знак"/>
    <w:basedOn w:val="a1"/>
    <w:link w:val="af2"/>
    <w:uiPriority w:val="99"/>
    <w:rsid w:val="00C05073"/>
  </w:style>
  <w:style w:type="paragraph" w:customStyle="1" w:styleId="314pt0">
    <w:name w:val="Стиль Основной текст 3 + 14 pt по ширине После:  0 пт"/>
    <w:basedOn w:val="31"/>
    <w:rsid w:val="00C05073"/>
    <w:pPr>
      <w:spacing w:after="0"/>
      <w:ind w:firstLine="709"/>
      <w:jc w:val="both"/>
    </w:pPr>
    <w:rPr>
      <w:sz w:val="28"/>
      <w:szCs w:val="20"/>
    </w:rPr>
  </w:style>
  <w:style w:type="paragraph" w:styleId="a">
    <w:name w:val="List Number"/>
    <w:basedOn w:val="a0"/>
    <w:rsid w:val="00C05073"/>
    <w:pPr>
      <w:numPr>
        <w:numId w:val="4"/>
      </w:numPr>
      <w:suppressAutoHyphens/>
      <w:spacing w:after="0" w:line="240" w:lineRule="auto"/>
    </w:pPr>
    <w:rPr>
      <w:rFonts w:ascii="Times New Roman" w:eastAsia="Times New Roman" w:hAnsi="Times New Roman" w:cs="Times New Roman"/>
      <w:sz w:val="28"/>
      <w:szCs w:val="20"/>
      <w:lang w:eastAsia="ar-SA"/>
    </w:rPr>
  </w:style>
  <w:style w:type="paragraph" w:customStyle="1" w:styleId="s10">
    <w:name w:val="s_1"/>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Гипертекстовая ссылка"/>
    <w:rsid w:val="00837FC7"/>
    <w:rPr>
      <w:b/>
      <w:bCs/>
      <w:color w:val="008000"/>
    </w:rPr>
  </w:style>
  <w:style w:type="character" w:customStyle="1" w:styleId="4">
    <w:name w:val="Основной текст (4)_"/>
    <w:basedOn w:val="a1"/>
    <w:link w:val="40"/>
    <w:locked/>
    <w:rsid w:val="00837F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837FC7"/>
    <w:pPr>
      <w:widowControl w:val="0"/>
      <w:shd w:val="clear" w:color="auto" w:fill="FFFFFF"/>
      <w:spacing w:after="240" w:line="317" w:lineRule="exact"/>
      <w:jc w:val="center"/>
    </w:pPr>
    <w:rPr>
      <w:rFonts w:ascii="Times New Roman" w:eastAsia="Times New Roman" w:hAnsi="Times New Roman" w:cs="Times New Roman"/>
      <w:b/>
      <w:bCs/>
      <w:sz w:val="28"/>
      <w:szCs w:val="28"/>
    </w:rPr>
  </w:style>
  <w:style w:type="character" w:customStyle="1" w:styleId="20">
    <w:name w:val="Основной текст (2)_"/>
    <w:basedOn w:val="a1"/>
    <w:link w:val="23"/>
    <w:rsid w:val="00837FC7"/>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0"/>
    <w:rsid w:val="00837FC7"/>
    <w:pPr>
      <w:widowControl w:val="0"/>
      <w:shd w:val="clear" w:color="auto" w:fill="FFFFFF"/>
      <w:spacing w:after="0" w:line="324"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3">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84911446">
      <w:bodyDiv w:val="1"/>
      <w:marLeft w:val="0"/>
      <w:marRight w:val="0"/>
      <w:marTop w:val="0"/>
      <w:marBottom w:val="0"/>
      <w:divBdr>
        <w:top w:val="none" w:sz="0" w:space="0" w:color="auto"/>
        <w:left w:val="none" w:sz="0" w:space="0" w:color="auto"/>
        <w:bottom w:val="none" w:sz="0" w:space="0" w:color="auto"/>
        <w:right w:val="none" w:sz="0" w:space="0" w:color="auto"/>
      </w:divBdr>
    </w:div>
    <w:div w:id="528033611">
      <w:bodyDiv w:val="1"/>
      <w:marLeft w:val="0"/>
      <w:marRight w:val="0"/>
      <w:marTop w:val="0"/>
      <w:marBottom w:val="0"/>
      <w:divBdr>
        <w:top w:val="none" w:sz="0" w:space="0" w:color="auto"/>
        <w:left w:val="none" w:sz="0" w:space="0" w:color="auto"/>
        <w:bottom w:val="none" w:sz="0" w:space="0" w:color="auto"/>
        <w:right w:val="none" w:sz="0" w:space="0" w:color="auto"/>
      </w:divBdr>
      <w:divsChild>
        <w:div w:id="266039537">
          <w:marLeft w:val="0"/>
          <w:marRight w:val="0"/>
          <w:marTop w:val="0"/>
          <w:marBottom w:val="0"/>
          <w:divBdr>
            <w:top w:val="none" w:sz="0" w:space="0" w:color="auto"/>
            <w:left w:val="none" w:sz="0" w:space="0" w:color="auto"/>
            <w:bottom w:val="none" w:sz="0" w:space="0" w:color="auto"/>
            <w:right w:val="none" w:sz="0" w:space="0" w:color="auto"/>
          </w:divBdr>
          <w:divsChild>
            <w:div w:id="7752530">
              <w:marLeft w:val="0"/>
              <w:marRight w:val="0"/>
              <w:marTop w:val="0"/>
              <w:marBottom w:val="225"/>
              <w:divBdr>
                <w:top w:val="none" w:sz="0" w:space="0" w:color="auto"/>
                <w:left w:val="none" w:sz="0" w:space="0" w:color="auto"/>
                <w:bottom w:val="none" w:sz="0" w:space="0" w:color="auto"/>
                <w:right w:val="none" w:sz="0" w:space="0" w:color="auto"/>
              </w:divBdr>
            </w:div>
            <w:div w:id="390468099">
              <w:marLeft w:val="0"/>
              <w:marRight w:val="0"/>
              <w:marTop w:val="0"/>
              <w:marBottom w:val="225"/>
              <w:divBdr>
                <w:top w:val="none" w:sz="0" w:space="0" w:color="auto"/>
                <w:left w:val="none" w:sz="0" w:space="0" w:color="auto"/>
                <w:bottom w:val="none" w:sz="0" w:space="0" w:color="auto"/>
                <w:right w:val="none" w:sz="0" w:space="0" w:color="auto"/>
              </w:divBdr>
            </w:div>
            <w:div w:id="199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09">
      <w:bodyDiv w:val="1"/>
      <w:marLeft w:val="0"/>
      <w:marRight w:val="0"/>
      <w:marTop w:val="0"/>
      <w:marBottom w:val="0"/>
      <w:divBdr>
        <w:top w:val="none" w:sz="0" w:space="0" w:color="auto"/>
        <w:left w:val="none" w:sz="0" w:space="0" w:color="auto"/>
        <w:bottom w:val="none" w:sz="0" w:space="0" w:color="auto"/>
        <w:right w:val="none" w:sz="0" w:space="0" w:color="auto"/>
      </w:divBdr>
    </w:div>
    <w:div w:id="989601129">
      <w:bodyDiv w:val="1"/>
      <w:marLeft w:val="0"/>
      <w:marRight w:val="0"/>
      <w:marTop w:val="0"/>
      <w:marBottom w:val="0"/>
      <w:divBdr>
        <w:top w:val="none" w:sz="0" w:space="0" w:color="auto"/>
        <w:left w:val="none" w:sz="0" w:space="0" w:color="auto"/>
        <w:bottom w:val="none" w:sz="0" w:space="0" w:color="auto"/>
        <w:right w:val="none" w:sz="0" w:space="0" w:color="auto"/>
      </w:divBdr>
    </w:div>
    <w:div w:id="1024479674">
      <w:bodyDiv w:val="1"/>
      <w:marLeft w:val="0"/>
      <w:marRight w:val="0"/>
      <w:marTop w:val="0"/>
      <w:marBottom w:val="0"/>
      <w:divBdr>
        <w:top w:val="none" w:sz="0" w:space="0" w:color="auto"/>
        <w:left w:val="none" w:sz="0" w:space="0" w:color="auto"/>
        <w:bottom w:val="none" w:sz="0" w:space="0" w:color="auto"/>
        <w:right w:val="none" w:sz="0" w:space="0" w:color="auto"/>
      </w:divBdr>
    </w:div>
    <w:div w:id="1148519774">
      <w:bodyDiv w:val="1"/>
      <w:marLeft w:val="0"/>
      <w:marRight w:val="0"/>
      <w:marTop w:val="0"/>
      <w:marBottom w:val="0"/>
      <w:divBdr>
        <w:top w:val="none" w:sz="0" w:space="0" w:color="auto"/>
        <w:left w:val="none" w:sz="0" w:space="0" w:color="auto"/>
        <w:bottom w:val="none" w:sz="0" w:space="0" w:color="auto"/>
        <w:right w:val="none" w:sz="0" w:space="0" w:color="auto"/>
      </w:divBdr>
    </w:div>
    <w:div w:id="1435975426">
      <w:bodyDiv w:val="1"/>
      <w:marLeft w:val="0"/>
      <w:marRight w:val="0"/>
      <w:marTop w:val="0"/>
      <w:marBottom w:val="0"/>
      <w:divBdr>
        <w:top w:val="none" w:sz="0" w:space="0" w:color="auto"/>
        <w:left w:val="none" w:sz="0" w:space="0" w:color="auto"/>
        <w:bottom w:val="none" w:sz="0" w:space="0" w:color="auto"/>
        <w:right w:val="none" w:sz="0" w:space="0" w:color="auto"/>
      </w:divBdr>
    </w:div>
    <w:div w:id="1607615538">
      <w:bodyDiv w:val="1"/>
      <w:marLeft w:val="0"/>
      <w:marRight w:val="0"/>
      <w:marTop w:val="0"/>
      <w:marBottom w:val="0"/>
      <w:divBdr>
        <w:top w:val="none" w:sz="0" w:space="0" w:color="auto"/>
        <w:left w:val="none" w:sz="0" w:space="0" w:color="auto"/>
        <w:bottom w:val="none" w:sz="0" w:space="0" w:color="auto"/>
        <w:right w:val="none" w:sz="0" w:space="0" w:color="auto"/>
      </w:divBdr>
    </w:div>
    <w:div w:id="1668826758">
      <w:bodyDiv w:val="1"/>
      <w:marLeft w:val="0"/>
      <w:marRight w:val="0"/>
      <w:marTop w:val="0"/>
      <w:marBottom w:val="0"/>
      <w:divBdr>
        <w:top w:val="none" w:sz="0" w:space="0" w:color="auto"/>
        <w:left w:val="none" w:sz="0" w:space="0" w:color="auto"/>
        <w:bottom w:val="none" w:sz="0" w:space="0" w:color="auto"/>
        <w:right w:val="none" w:sz="0" w:space="0" w:color="auto"/>
      </w:divBdr>
    </w:div>
    <w:div w:id="1682126792">
      <w:bodyDiv w:val="1"/>
      <w:marLeft w:val="0"/>
      <w:marRight w:val="0"/>
      <w:marTop w:val="0"/>
      <w:marBottom w:val="0"/>
      <w:divBdr>
        <w:top w:val="none" w:sz="0" w:space="0" w:color="auto"/>
        <w:left w:val="none" w:sz="0" w:space="0" w:color="auto"/>
        <w:bottom w:val="none" w:sz="0" w:space="0" w:color="auto"/>
        <w:right w:val="none" w:sz="0" w:space="0" w:color="auto"/>
      </w:divBdr>
    </w:div>
    <w:div w:id="1710837180">
      <w:bodyDiv w:val="1"/>
      <w:marLeft w:val="0"/>
      <w:marRight w:val="0"/>
      <w:marTop w:val="0"/>
      <w:marBottom w:val="0"/>
      <w:divBdr>
        <w:top w:val="none" w:sz="0" w:space="0" w:color="auto"/>
        <w:left w:val="none" w:sz="0" w:space="0" w:color="auto"/>
        <w:bottom w:val="none" w:sz="0" w:space="0" w:color="auto"/>
        <w:right w:val="none" w:sz="0" w:space="0" w:color="auto"/>
      </w:divBdr>
    </w:div>
    <w:div w:id="1759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ssluzhba.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0174/7dd0922fc3e88d1cc3d8b63e7fa8537a7c11877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387-32FB-4710-8947-7A8D8E40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17</Pages>
  <Words>6712</Words>
  <Characters>38262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Адреева</dc:creator>
  <cp:keywords/>
  <dc:description/>
  <cp:lastModifiedBy>Жуков Андрей Александрович</cp:lastModifiedBy>
  <cp:revision>102</cp:revision>
  <cp:lastPrinted>2016-08-09T12:39:00Z</cp:lastPrinted>
  <dcterms:created xsi:type="dcterms:W3CDTF">2017-03-23T11:46:00Z</dcterms:created>
  <dcterms:modified xsi:type="dcterms:W3CDTF">2023-02-22T13:59:00Z</dcterms:modified>
</cp:coreProperties>
</file>