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6" w:rsidRPr="004B1930" w:rsidRDefault="00165C4D" w:rsidP="003A0822">
      <w:pPr>
        <w:spacing w:after="0" w:line="240" w:lineRule="auto"/>
        <w:ind w:left="851" w:right="141"/>
        <w:jc w:val="right"/>
        <w:rPr>
          <w:rFonts w:ascii="PT Astra Serif" w:eastAsia="PT Astra Serif" w:hAnsi="PT Astra Serif" w:cs="PT Astra Serif"/>
          <w:i/>
          <w:sz w:val="28"/>
          <w:szCs w:val="28"/>
        </w:rPr>
      </w:pPr>
      <w:r w:rsidRPr="004B1930">
        <w:rPr>
          <w:rFonts w:ascii="PT Astra Serif" w:eastAsia="PT Astra Serif" w:hAnsi="PT Astra Serif" w:cs="PT Astra Serif"/>
          <w:i/>
          <w:sz w:val="28"/>
          <w:szCs w:val="28"/>
        </w:rPr>
        <w:t>Выступление Семеновой Н.В.</w:t>
      </w:r>
      <w:r w:rsidR="005F04D6" w:rsidRPr="004B1930">
        <w:rPr>
          <w:rFonts w:ascii="PT Astra Serif" w:eastAsia="PT Astra Serif" w:hAnsi="PT Astra Serif" w:cs="PT Astra Serif"/>
          <w:i/>
          <w:sz w:val="28"/>
          <w:szCs w:val="28"/>
        </w:rPr>
        <w:t xml:space="preserve">, </w:t>
      </w:r>
    </w:p>
    <w:p w:rsidR="00165C4D" w:rsidRPr="004B1930" w:rsidRDefault="005F04D6" w:rsidP="003A0822">
      <w:pPr>
        <w:spacing w:after="0" w:line="240" w:lineRule="auto"/>
        <w:ind w:left="851" w:right="141"/>
        <w:jc w:val="right"/>
        <w:rPr>
          <w:rFonts w:ascii="PT Astra Serif" w:eastAsia="PT Astra Serif" w:hAnsi="PT Astra Serif" w:cs="PT Astra Serif"/>
          <w:i/>
          <w:sz w:val="28"/>
          <w:szCs w:val="28"/>
        </w:rPr>
      </w:pPr>
      <w:r w:rsidRPr="004B1930">
        <w:rPr>
          <w:rFonts w:ascii="PT Astra Serif" w:eastAsia="PT Astra Serif" w:hAnsi="PT Astra Serif" w:cs="PT Astra Serif"/>
          <w:i/>
          <w:sz w:val="28"/>
          <w:szCs w:val="28"/>
        </w:rPr>
        <w:t xml:space="preserve"> Министра просвещения и воспитания Ульяновской области</w:t>
      </w:r>
    </w:p>
    <w:p w:rsidR="00165C4D" w:rsidRPr="004B1930" w:rsidRDefault="00165C4D" w:rsidP="003A0822">
      <w:pPr>
        <w:spacing w:after="0" w:line="240" w:lineRule="auto"/>
        <w:ind w:left="851" w:right="141"/>
        <w:jc w:val="center"/>
        <w:rPr>
          <w:rFonts w:ascii="PT Astra Serif" w:eastAsia="PT Astra Serif" w:hAnsi="PT Astra Serif" w:cs="PT Astra Serif"/>
          <w:i/>
          <w:sz w:val="28"/>
          <w:szCs w:val="28"/>
        </w:rPr>
      </w:pPr>
    </w:p>
    <w:p w:rsidR="00165C4D" w:rsidRPr="004B1930" w:rsidRDefault="00165C4D" w:rsidP="003A0822">
      <w:pPr>
        <w:spacing w:after="0" w:line="240" w:lineRule="auto"/>
        <w:ind w:left="851" w:right="141"/>
        <w:jc w:val="center"/>
        <w:rPr>
          <w:rFonts w:ascii="PT Astra Serif" w:eastAsia="PT Astra Serif" w:hAnsi="PT Astra Serif" w:cs="PT Astra Serif"/>
          <w:b/>
          <w:sz w:val="28"/>
          <w:szCs w:val="28"/>
        </w:rPr>
      </w:pPr>
    </w:p>
    <w:p w:rsidR="002344F7" w:rsidRDefault="006C353B" w:rsidP="003A0822">
      <w:pPr>
        <w:spacing w:after="0" w:line="240" w:lineRule="auto"/>
        <w:ind w:left="142" w:right="141"/>
        <w:jc w:val="center"/>
        <w:rPr>
          <w:rFonts w:ascii="PT Astra Serif" w:eastAsia="PT Astra Serif" w:hAnsi="PT Astra Serif" w:cs="PT Astra Serif"/>
          <w:b/>
          <w:sz w:val="28"/>
          <w:szCs w:val="28"/>
        </w:rPr>
      </w:pPr>
      <w:r w:rsidRPr="002E5F93">
        <w:rPr>
          <w:rFonts w:ascii="PT Astra Serif" w:hAnsi="PT Astra Serif"/>
          <w:b/>
          <w:color w:val="000000"/>
          <w:sz w:val="26"/>
          <w:szCs w:val="26"/>
        </w:rPr>
        <w:t>Об основных итогах 2023 года, приоритетных задачах в сфере образования на 2024 год и в перспективах развития до 2030 года</w:t>
      </w:r>
    </w:p>
    <w:p w:rsidR="00AA36AF" w:rsidRDefault="00AA36AF" w:rsidP="003A0822">
      <w:pPr>
        <w:spacing w:after="0" w:line="240" w:lineRule="auto"/>
        <w:ind w:left="142" w:right="141"/>
        <w:jc w:val="center"/>
        <w:rPr>
          <w:rFonts w:ascii="PT Astra Serif" w:eastAsia="PT Astra Serif" w:hAnsi="PT Astra Serif" w:cs="PT Astra Serif"/>
          <w:b/>
          <w:sz w:val="28"/>
          <w:szCs w:val="28"/>
        </w:rPr>
      </w:pPr>
    </w:p>
    <w:p w:rsidR="006C353B" w:rsidRDefault="006C353B" w:rsidP="003A0822">
      <w:pPr>
        <w:spacing w:after="0" w:line="240" w:lineRule="auto"/>
        <w:ind w:left="142" w:right="141"/>
        <w:jc w:val="center"/>
        <w:rPr>
          <w:rFonts w:ascii="PT Astra Serif" w:eastAsia="PT Astra Serif" w:hAnsi="PT Astra Serif" w:cs="PT Astra Serif"/>
          <w:b/>
          <w:sz w:val="28"/>
          <w:szCs w:val="28"/>
        </w:rPr>
      </w:pPr>
      <w:r>
        <w:rPr>
          <w:rFonts w:ascii="PT Astra Serif" w:eastAsia="PT Astra Serif" w:hAnsi="PT Astra Serif" w:cs="PT Astra Serif"/>
          <w:b/>
          <w:sz w:val="28"/>
          <w:szCs w:val="28"/>
        </w:rPr>
        <w:t>Уважаемые коллеги!</w:t>
      </w:r>
    </w:p>
    <w:p w:rsidR="002344F7" w:rsidRDefault="002344F7" w:rsidP="003A0822">
      <w:pPr>
        <w:spacing w:after="0" w:line="240" w:lineRule="auto"/>
        <w:ind w:left="142" w:right="141"/>
        <w:jc w:val="center"/>
        <w:rPr>
          <w:rFonts w:ascii="PT Astra Serif" w:eastAsia="PT Astra Serif" w:hAnsi="PT Astra Serif" w:cs="PT Astra Serif"/>
          <w:b/>
          <w:sz w:val="28"/>
          <w:szCs w:val="28"/>
        </w:rPr>
      </w:pPr>
    </w:p>
    <w:p w:rsidR="00532FEB" w:rsidRDefault="00532FEB" w:rsidP="003A0822">
      <w:pPr>
        <w:spacing w:after="0" w:line="240" w:lineRule="auto"/>
        <w:ind w:firstLine="709"/>
        <w:jc w:val="both"/>
        <w:rPr>
          <w:rFonts w:ascii="PT Astra Serif" w:hAnsi="PT Astra Serif"/>
          <w:sz w:val="28"/>
          <w:szCs w:val="28"/>
        </w:rPr>
      </w:pPr>
      <w:r>
        <w:rPr>
          <w:rFonts w:ascii="PT Astra Serif" w:hAnsi="PT Astra Serif"/>
          <w:sz w:val="28"/>
          <w:szCs w:val="28"/>
        </w:rPr>
        <w:t>Рада Вас всех приветствовать на итоговой коллегии Министерства просвещения и воспитания Ульяновской области.</w:t>
      </w:r>
    </w:p>
    <w:p w:rsidR="00532FEB" w:rsidRDefault="00532FEB" w:rsidP="003A0822">
      <w:pPr>
        <w:spacing w:after="0" w:line="240" w:lineRule="auto"/>
        <w:ind w:firstLine="709"/>
        <w:jc w:val="both"/>
        <w:rPr>
          <w:rFonts w:ascii="PT Astra Serif" w:hAnsi="PT Astra Serif"/>
          <w:sz w:val="28"/>
          <w:szCs w:val="28"/>
        </w:rPr>
      </w:pPr>
      <w:r>
        <w:rPr>
          <w:rFonts w:ascii="PT Astra Serif" w:hAnsi="PT Astra Serif"/>
          <w:sz w:val="28"/>
          <w:szCs w:val="28"/>
        </w:rPr>
        <w:t>Сегодня подведем итоги прошлого года и расставим приоритеты в нашей работе на следующий год</w:t>
      </w:r>
      <w:r w:rsidR="00AA36AF">
        <w:rPr>
          <w:rFonts w:ascii="PT Astra Serif" w:hAnsi="PT Astra Serif"/>
          <w:sz w:val="28"/>
          <w:szCs w:val="28"/>
        </w:rPr>
        <w:t>.</w:t>
      </w:r>
    </w:p>
    <w:p w:rsidR="003925E0" w:rsidRPr="003925E0" w:rsidRDefault="003925E0" w:rsidP="003A0822">
      <w:pPr>
        <w:tabs>
          <w:tab w:val="left" w:pos="709"/>
        </w:tabs>
        <w:spacing w:after="0" w:line="240" w:lineRule="auto"/>
        <w:ind w:firstLine="709"/>
        <w:jc w:val="both"/>
        <w:rPr>
          <w:rFonts w:ascii="PT Astra Serif" w:hAnsi="PT Astra Serif"/>
          <w:b/>
          <w:bCs/>
          <w:sz w:val="28"/>
          <w:szCs w:val="28"/>
        </w:rPr>
      </w:pPr>
      <w:r w:rsidRPr="003925E0">
        <w:rPr>
          <w:rFonts w:ascii="PT Astra Serif" w:hAnsi="PT Astra Serif"/>
          <w:bCs/>
          <w:sz w:val="28"/>
          <w:szCs w:val="28"/>
        </w:rPr>
        <w:t xml:space="preserve">Несмотря на </w:t>
      </w:r>
      <w:r w:rsidRPr="003925E0">
        <w:rPr>
          <w:rFonts w:ascii="PT Astra Serif" w:hAnsi="PT Astra Serif"/>
          <w:b/>
          <w:bCs/>
          <w:sz w:val="28"/>
          <w:szCs w:val="28"/>
        </w:rPr>
        <w:t>сложности</w:t>
      </w:r>
      <w:r w:rsidRPr="003925E0">
        <w:rPr>
          <w:rFonts w:ascii="PT Astra Serif" w:hAnsi="PT Astra Serif"/>
          <w:bCs/>
          <w:sz w:val="28"/>
          <w:szCs w:val="28"/>
        </w:rPr>
        <w:t xml:space="preserve">, связанные с реализацией национального проекта «Образование» в 2023 году, система образования Ульяновской области </w:t>
      </w:r>
      <w:r w:rsidRPr="003925E0">
        <w:rPr>
          <w:rFonts w:ascii="PT Astra Serif" w:hAnsi="PT Astra Serif"/>
          <w:b/>
          <w:bCs/>
          <w:sz w:val="28"/>
          <w:szCs w:val="28"/>
        </w:rPr>
        <w:t>в целом</w:t>
      </w:r>
      <w:r w:rsidRPr="003925E0">
        <w:rPr>
          <w:rFonts w:ascii="PT Astra Serif" w:hAnsi="PT Astra Serif"/>
          <w:bCs/>
          <w:sz w:val="28"/>
          <w:szCs w:val="28"/>
        </w:rPr>
        <w:t xml:space="preserve"> с ними </w:t>
      </w:r>
      <w:r w:rsidRPr="003925E0">
        <w:rPr>
          <w:rFonts w:ascii="PT Astra Serif" w:hAnsi="PT Astra Serif"/>
          <w:b/>
          <w:bCs/>
          <w:sz w:val="28"/>
          <w:szCs w:val="28"/>
        </w:rPr>
        <w:t>справилась</w:t>
      </w:r>
      <w:r w:rsidRPr="003925E0">
        <w:rPr>
          <w:rFonts w:ascii="PT Astra Serif" w:hAnsi="PT Astra Serif"/>
          <w:bCs/>
          <w:sz w:val="28"/>
          <w:szCs w:val="28"/>
        </w:rPr>
        <w:t xml:space="preserve"> и</w:t>
      </w:r>
      <w:r w:rsidRPr="003925E0">
        <w:rPr>
          <w:rFonts w:ascii="PT Astra Serif" w:hAnsi="PT Astra Serif"/>
          <w:b/>
          <w:bCs/>
          <w:sz w:val="28"/>
          <w:szCs w:val="28"/>
        </w:rPr>
        <w:t xml:space="preserve"> достойно вошла в 2024 год – Год семьи, объявленный Президентом страны </w:t>
      </w:r>
      <w:proofErr w:type="spellStart"/>
      <w:r w:rsidRPr="003925E0">
        <w:rPr>
          <w:rFonts w:ascii="PT Astra Serif" w:hAnsi="PT Astra Serif"/>
          <w:b/>
          <w:bCs/>
          <w:sz w:val="28"/>
          <w:szCs w:val="28"/>
        </w:rPr>
        <w:t>В.В.Путиным</w:t>
      </w:r>
      <w:proofErr w:type="spellEnd"/>
      <w:r w:rsidRPr="003925E0">
        <w:rPr>
          <w:rFonts w:ascii="PT Astra Serif" w:hAnsi="PT Astra Serif"/>
          <w:b/>
          <w:bCs/>
          <w:sz w:val="28"/>
          <w:szCs w:val="28"/>
        </w:rPr>
        <w:t>.</w:t>
      </w:r>
      <w:r w:rsidRPr="003925E0">
        <w:rPr>
          <w:rFonts w:ascii="PT Astra Serif" w:hAnsi="PT Astra Serif"/>
          <w:bCs/>
          <w:sz w:val="28"/>
          <w:szCs w:val="28"/>
        </w:rPr>
        <w:t xml:space="preserve"> </w:t>
      </w:r>
    </w:p>
    <w:p w:rsidR="003925E0" w:rsidRDefault="003925E0" w:rsidP="003A0822">
      <w:pPr>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bCs/>
          <w:sz w:val="28"/>
          <w:szCs w:val="28"/>
        </w:rPr>
        <w:t>Важно, что каждый год в регионе создаются новые условия</w:t>
      </w:r>
      <w:r>
        <w:rPr>
          <w:rFonts w:ascii="PT Astra Serif" w:hAnsi="PT Astra Serif"/>
          <w:sz w:val="28"/>
          <w:szCs w:val="28"/>
        </w:rPr>
        <w:t>, которые важны и видны каждому жителю, каждой семье региона.</w:t>
      </w:r>
    </w:p>
    <w:p w:rsidR="003925E0" w:rsidRDefault="003925E0" w:rsidP="003A0822">
      <w:pPr>
        <w:spacing w:after="0" w:line="240" w:lineRule="auto"/>
        <w:ind w:firstLine="709"/>
        <w:jc w:val="both"/>
        <w:rPr>
          <w:rFonts w:ascii="PT Astra Serif" w:hAnsi="PT Astra Serif"/>
          <w:sz w:val="28"/>
          <w:szCs w:val="28"/>
        </w:rPr>
      </w:pPr>
      <w:r>
        <w:rPr>
          <w:rFonts w:ascii="PT Astra Serif" w:hAnsi="PT Astra Serif"/>
          <w:sz w:val="28"/>
          <w:szCs w:val="28"/>
        </w:rPr>
        <w:t xml:space="preserve">Наша задача - создание современной образовательной среды для всех участников образовательных отношений. </w:t>
      </w:r>
    </w:p>
    <w:p w:rsidR="003925E0" w:rsidRDefault="003925E0" w:rsidP="003A0822">
      <w:pPr>
        <w:tabs>
          <w:tab w:val="left" w:pos="709"/>
        </w:tabs>
        <w:spacing w:after="0" w:line="240" w:lineRule="auto"/>
        <w:ind w:firstLine="709"/>
        <w:jc w:val="both"/>
        <w:rPr>
          <w:rFonts w:ascii="PT Astra Serif" w:hAnsi="PT Astra Serif"/>
          <w:bCs/>
          <w:sz w:val="28"/>
          <w:szCs w:val="28"/>
        </w:rPr>
      </w:pPr>
      <w:r>
        <w:rPr>
          <w:rFonts w:ascii="PT Astra Serif" w:hAnsi="PT Astra Serif"/>
          <w:bCs/>
          <w:sz w:val="28"/>
          <w:szCs w:val="28"/>
        </w:rPr>
        <w:t xml:space="preserve">Для достижения этого развивается </w:t>
      </w:r>
      <w:r>
        <w:rPr>
          <w:rFonts w:ascii="PT Astra Serif" w:hAnsi="PT Astra Serif"/>
          <w:b/>
          <w:bCs/>
          <w:sz w:val="28"/>
          <w:szCs w:val="28"/>
        </w:rPr>
        <w:t>материально-техническая база</w:t>
      </w:r>
      <w:r>
        <w:rPr>
          <w:rFonts w:ascii="PT Astra Serif" w:hAnsi="PT Astra Serif"/>
          <w:bCs/>
          <w:sz w:val="28"/>
          <w:szCs w:val="28"/>
        </w:rPr>
        <w:t xml:space="preserve">, </w:t>
      </w:r>
      <w:proofErr w:type="gramStart"/>
      <w:r>
        <w:rPr>
          <w:rFonts w:ascii="PT Astra Serif" w:hAnsi="PT Astra Serif"/>
          <w:b/>
          <w:bCs/>
          <w:sz w:val="28"/>
          <w:szCs w:val="28"/>
        </w:rPr>
        <w:t>обновляется  содержание</w:t>
      </w:r>
      <w:proofErr w:type="gramEnd"/>
      <w:r>
        <w:rPr>
          <w:rFonts w:ascii="PT Astra Serif" w:hAnsi="PT Astra Serif"/>
          <w:b/>
          <w:bCs/>
          <w:sz w:val="28"/>
          <w:szCs w:val="28"/>
        </w:rPr>
        <w:t xml:space="preserve"> образования</w:t>
      </w:r>
      <w:r>
        <w:rPr>
          <w:rFonts w:ascii="PT Astra Serif" w:hAnsi="PT Astra Serif"/>
          <w:bCs/>
          <w:sz w:val="28"/>
          <w:szCs w:val="28"/>
        </w:rPr>
        <w:t xml:space="preserve">,  растёт профессионализм </w:t>
      </w:r>
      <w:r>
        <w:rPr>
          <w:rFonts w:ascii="PT Astra Serif" w:hAnsi="PT Astra Serif"/>
          <w:b/>
          <w:bCs/>
          <w:sz w:val="28"/>
          <w:szCs w:val="28"/>
        </w:rPr>
        <w:t>педагогов</w:t>
      </w:r>
      <w:r>
        <w:rPr>
          <w:rFonts w:ascii="PT Astra Serif" w:hAnsi="PT Astra Serif"/>
          <w:bCs/>
          <w:sz w:val="28"/>
          <w:szCs w:val="28"/>
        </w:rPr>
        <w:t>.</w:t>
      </w:r>
    </w:p>
    <w:p w:rsidR="003925E0" w:rsidRDefault="003925E0" w:rsidP="003A0822">
      <w:pPr>
        <w:shd w:val="clear" w:color="auto" w:fill="FFFFFF" w:themeFill="background1"/>
        <w:spacing w:after="0" w:line="240" w:lineRule="auto"/>
        <w:ind w:firstLine="709"/>
        <w:jc w:val="both"/>
        <w:rPr>
          <w:rFonts w:ascii="PT Astra Serif" w:hAnsi="PT Astra Serif"/>
          <w:sz w:val="28"/>
          <w:szCs w:val="28"/>
        </w:rPr>
      </w:pPr>
      <w:r>
        <w:rPr>
          <w:rFonts w:ascii="PT Astra Serif" w:hAnsi="PT Astra Serif"/>
          <w:sz w:val="28"/>
          <w:szCs w:val="28"/>
        </w:rPr>
        <w:t xml:space="preserve">На сегодняшний день все целевые показатели и результаты, предусмотренные в рамках реализации </w:t>
      </w:r>
      <w:proofErr w:type="gramStart"/>
      <w:r>
        <w:rPr>
          <w:rFonts w:ascii="PT Astra Serif" w:hAnsi="PT Astra Serif"/>
          <w:sz w:val="28"/>
          <w:szCs w:val="28"/>
        </w:rPr>
        <w:t>нацпроекта  достигнуты</w:t>
      </w:r>
      <w:proofErr w:type="gramEnd"/>
      <w:r>
        <w:rPr>
          <w:rFonts w:ascii="PT Astra Serif" w:hAnsi="PT Astra Serif"/>
          <w:sz w:val="28"/>
          <w:szCs w:val="28"/>
        </w:rPr>
        <w:t>. Открылись инновационные площадки для интеллектуального и творческого развития детей и молодежи. В их число вошли «</w:t>
      </w:r>
      <w:proofErr w:type="spellStart"/>
      <w:r>
        <w:rPr>
          <w:rFonts w:ascii="PT Astra Serif" w:hAnsi="PT Astra Serif"/>
          <w:sz w:val="28"/>
          <w:szCs w:val="28"/>
        </w:rPr>
        <w:t>Кванториум</w:t>
      </w:r>
      <w:proofErr w:type="spellEnd"/>
      <w:r>
        <w:rPr>
          <w:rFonts w:ascii="PT Astra Serif" w:hAnsi="PT Astra Serif"/>
          <w:sz w:val="28"/>
          <w:szCs w:val="28"/>
        </w:rPr>
        <w:t>», «Точки роста», «ИТ-куб» и более 4 тыс</w:t>
      </w:r>
      <w:r w:rsidR="00AA36AF">
        <w:rPr>
          <w:rFonts w:ascii="PT Astra Serif" w:hAnsi="PT Astra Serif"/>
          <w:sz w:val="28"/>
          <w:szCs w:val="28"/>
        </w:rPr>
        <w:t>.</w:t>
      </w:r>
      <w:r>
        <w:rPr>
          <w:rFonts w:ascii="PT Astra Serif" w:hAnsi="PT Astra Serif"/>
          <w:sz w:val="28"/>
          <w:szCs w:val="28"/>
        </w:rPr>
        <w:t xml:space="preserve"> новых мест дополнительного образования.</w:t>
      </w:r>
    </w:p>
    <w:p w:rsidR="003925E0" w:rsidRDefault="003925E0" w:rsidP="003A0822">
      <w:pPr>
        <w:shd w:val="clear" w:color="auto" w:fill="FFFFFF" w:themeFill="background1"/>
        <w:spacing w:after="0" w:line="240" w:lineRule="auto"/>
        <w:ind w:firstLine="708"/>
        <w:jc w:val="both"/>
        <w:rPr>
          <w:rFonts w:ascii="PT Astra Serif" w:hAnsi="PT Astra Serif"/>
          <w:bCs/>
          <w:sz w:val="28"/>
          <w:szCs w:val="28"/>
        </w:rPr>
      </w:pPr>
      <w:r>
        <w:rPr>
          <w:rFonts w:ascii="PT Astra Serif" w:hAnsi="PT Astra Serif"/>
          <w:b/>
          <w:bCs/>
          <w:sz w:val="28"/>
          <w:szCs w:val="28"/>
        </w:rPr>
        <w:t xml:space="preserve"> </w:t>
      </w:r>
      <w:r>
        <w:rPr>
          <w:rFonts w:ascii="PT Astra Serif" w:hAnsi="PT Astra Serif"/>
          <w:bCs/>
          <w:sz w:val="28"/>
          <w:szCs w:val="28"/>
        </w:rPr>
        <w:t xml:space="preserve">Реализуется практика непрерывного и планомерного повышения квалификации педагогических работников, ключевую роль в этом выполняет региональный Центр непрерывного повышения профессионального мастерства педагогов, созданный в рамках нацпроекта в 2021 году. </w:t>
      </w:r>
    </w:p>
    <w:p w:rsidR="003925E0" w:rsidRDefault="003925E0" w:rsidP="003A0822">
      <w:pPr>
        <w:spacing w:after="0" w:line="240" w:lineRule="auto"/>
        <w:ind w:firstLine="709"/>
        <w:jc w:val="both"/>
        <w:rPr>
          <w:rFonts w:ascii="PT Astra Serif" w:hAnsi="PT Astra Serif"/>
          <w:sz w:val="28"/>
          <w:szCs w:val="28"/>
        </w:rPr>
      </w:pPr>
      <w:r>
        <w:rPr>
          <w:rFonts w:ascii="PT Astra Serif" w:hAnsi="PT Astra Serif"/>
          <w:bCs/>
          <w:sz w:val="28"/>
          <w:szCs w:val="28"/>
        </w:rPr>
        <w:t xml:space="preserve"> </w:t>
      </w:r>
      <w:r>
        <w:rPr>
          <w:rFonts w:ascii="PT Astra Serif" w:hAnsi="PT Astra Serif"/>
          <w:sz w:val="28"/>
          <w:szCs w:val="28"/>
        </w:rPr>
        <w:t xml:space="preserve">В 2024 году продолжится реализация этих мероприятий, так как новые площадки значительно расширяют возможности обучающихся в освоении учебных предметов и программ дополнительного образования естественно-научной и технологической направленностей, то есть физики, химии и биологии. </w:t>
      </w:r>
    </w:p>
    <w:p w:rsidR="006205B1" w:rsidRPr="003925E0" w:rsidRDefault="003925E0" w:rsidP="003A0822">
      <w:pPr>
        <w:widowControl w:val="0"/>
        <w:spacing w:after="0" w:line="240" w:lineRule="auto"/>
        <w:ind w:right="141"/>
        <w:contextualSpacing/>
        <w:jc w:val="both"/>
        <w:rPr>
          <w:rFonts w:ascii="PT Astra Serif" w:hAnsi="PT Astra Serif"/>
          <w:b/>
          <w:sz w:val="28"/>
          <w:szCs w:val="28"/>
        </w:rPr>
      </w:pPr>
      <w:r w:rsidRPr="003925E0">
        <w:rPr>
          <w:rFonts w:ascii="PT Astra Serif" w:hAnsi="PT Astra Serif"/>
          <w:b/>
          <w:bCs/>
          <w:sz w:val="28"/>
          <w:szCs w:val="28"/>
        </w:rPr>
        <w:t xml:space="preserve">      Что было сделано в 2023 году:</w:t>
      </w:r>
    </w:p>
    <w:p w:rsidR="006205B1" w:rsidRPr="00D44D20" w:rsidRDefault="003925E0" w:rsidP="003A0822">
      <w:pPr>
        <w:shd w:val="clear" w:color="auto" w:fill="FFFFFF" w:themeFill="background1"/>
        <w:spacing w:after="0" w:line="240" w:lineRule="auto"/>
        <w:ind w:left="450"/>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Открыты новые образовательные </w:t>
      </w:r>
      <w:r w:rsidR="009A4A64">
        <w:rPr>
          <w:rFonts w:ascii="PT Astra Serif" w:eastAsia="Times New Roman" w:hAnsi="PT Astra Serif" w:cs="Times New Roman"/>
          <w:b/>
          <w:sz w:val="28"/>
          <w:szCs w:val="28"/>
        </w:rPr>
        <w:t>экосистемы</w:t>
      </w:r>
      <w:r w:rsidR="006205B1" w:rsidRPr="00D44D20">
        <w:rPr>
          <w:rFonts w:ascii="PT Astra Serif" w:eastAsia="Times New Roman" w:hAnsi="PT Astra Serif" w:cs="Times New Roman"/>
          <w:b/>
          <w:sz w:val="28"/>
          <w:szCs w:val="28"/>
        </w:rPr>
        <w:t>:</w:t>
      </w:r>
    </w:p>
    <w:p w:rsidR="006205B1" w:rsidRPr="00D44D20" w:rsidRDefault="006205B1" w:rsidP="003A0822">
      <w:pPr>
        <w:shd w:val="clear" w:color="auto" w:fill="FFFFFF" w:themeFill="background1"/>
        <w:spacing w:after="0" w:line="240" w:lineRule="auto"/>
        <w:ind w:firstLine="567"/>
        <w:jc w:val="both"/>
        <w:rPr>
          <w:rFonts w:ascii="PT Astra Serif" w:eastAsia="Times New Roman" w:hAnsi="PT Astra Serif" w:cs="Times New Roman"/>
          <w:sz w:val="28"/>
          <w:szCs w:val="28"/>
        </w:rPr>
      </w:pPr>
      <w:r w:rsidRPr="00D44D20">
        <w:rPr>
          <w:rFonts w:ascii="PT Astra Serif" w:eastAsia="Times New Roman" w:hAnsi="PT Astra Serif" w:cs="Arial"/>
          <w:b/>
          <w:sz w:val="28"/>
          <w:szCs w:val="28"/>
          <w:shd w:val="clear" w:color="auto" w:fill="FFFFFF"/>
        </w:rPr>
        <w:t>Четвертый центр цифрового образования детей «IT-куб» (</w:t>
      </w:r>
      <w:r w:rsidRPr="00D44D20">
        <w:rPr>
          <w:rFonts w:ascii="PT Astra Serif" w:eastAsia="Times New Roman" w:hAnsi="PT Astra Serif" w:cs="Times New Roman"/>
          <w:sz w:val="28"/>
          <w:szCs w:val="28"/>
        </w:rPr>
        <w:t xml:space="preserve">на базе </w:t>
      </w:r>
      <w:r w:rsidRPr="00D44D20">
        <w:rPr>
          <w:rFonts w:ascii="PT Astra Serif" w:hAnsi="PT Astra Serif"/>
          <w:sz w:val="28"/>
          <w:szCs w:val="28"/>
          <w:shd w:val="clear" w:color="auto" w:fill="FFFFFF"/>
        </w:rPr>
        <w:t>МБОУ «Средняя школа №74 имени В.А. Глазунова»</w:t>
      </w:r>
      <w:r w:rsidR="003925E0">
        <w:rPr>
          <w:rFonts w:ascii="PT Astra Serif" w:eastAsia="Times New Roman" w:hAnsi="PT Astra Serif" w:cs="Times New Roman"/>
          <w:sz w:val="28"/>
          <w:szCs w:val="28"/>
        </w:rPr>
        <w:t>);</w:t>
      </w:r>
    </w:p>
    <w:p w:rsidR="003925E0" w:rsidRDefault="006205B1" w:rsidP="003A0822">
      <w:pPr>
        <w:shd w:val="clear" w:color="auto" w:fill="FFFFFF" w:themeFill="background1"/>
        <w:spacing w:after="0" w:line="240" w:lineRule="auto"/>
        <w:ind w:firstLine="567"/>
        <w:jc w:val="both"/>
        <w:rPr>
          <w:rFonts w:ascii="PT Astra Serif" w:hAnsi="PT Astra Serif" w:cs="Arial"/>
          <w:sz w:val="28"/>
          <w:szCs w:val="28"/>
          <w:shd w:val="clear" w:color="auto" w:fill="FFFFFF"/>
        </w:rPr>
      </w:pPr>
      <w:r w:rsidRPr="00D44D20">
        <w:rPr>
          <w:rFonts w:ascii="PT Astra Serif" w:eastAsia="Times New Roman" w:hAnsi="PT Astra Serif" w:cs="Times New Roman"/>
          <w:b/>
          <w:sz w:val="28"/>
          <w:szCs w:val="28"/>
        </w:rPr>
        <w:t>Третий</w:t>
      </w:r>
      <w:r w:rsidRPr="00D44D20">
        <w:rPr>
          <w:rFonts w:ascii="PT Astra Serif" w:eastAsia="Times New Roman" w:hAnsi="PT Astra Serif" w:cs="Times New Roman"/>
          <w:sz w:val="28"/>
          <w:szCs w:val="28"/>
        </w:rPr>
        <w:t xml:space="preserve"> </w:t>
      </w:r>
      <w:r w:rsidRPr="00D44D20">
        <w:rPr>
          <w:rFonts w:ascii="PT Astra Serif" w:eastAsia="Times New Roman" w:hAnsi="PT Astra Serif" w:cs="Times New Roman"/>
          <w:b/>
          <w:sz w:val="28"/>
          <w:szCs w:val="28"/>
        </w:rPr>
        <w:t>школьный «</w:t>
      </w:r>
      <w:proofErr w:type="spellStart"/>
      <w:r w:rsidRPr="00D44D20">
        <w:rPr>
          <w:rFonts w:ascii="PT Astra Serif" w:eastAsia="Times New Roman" w:hAnsi="PT Astra Serif" w:cs="Times New Roman"/>
          <w:b/>
          <w:sz w:val="28"/>
          <w:szCs w:val="28"/>
        </w:rPr>
        <w:t>Кванториум</w:t>
      </w:r>
      <w:proofErr w:type="spellEnd"/>
      <w:r w:rsidR="003925E0">
        <w:rPr>
          <w:rFonts w:ascii="PT Astra Serif" w:eastAsia="Times New Roman" w:hAnsi="PT Astra Serif" w:cs="Times New Roman"/>
          <w:sz w:val="28"/>
          <w:szCs w:val="28"/>
        </w:rPr>
        <w:t xml:space="preserve">» </w:t>
      </w:r>
      <w:proofErr w:type="gramStart"/>
      <w:r w:rsidR="003925E0">
        <w:rPr>
          <w:rFonts w:ascii="PT Astra Serif" w:eastAsia="Times New Roman" w:hAnsi="PT Astra Serif" w:cs="Times New Roman"/>
          <w:sz w:val="28"/>
          <w:szCs w:val="28"/>
        </w:rPr>
        <w:t xml:space="preserve">на </w:t>
      </w:r>
      <w:r w:rsidRPr="00D44D20">
        <w:rPr>
          <w:rFonts w:ascii="PT Astra Serif" w:eastAsia="Times New Roman" w:hAnsi="PT Astra Serif" w:cs="Times New Roman"/>
          <w:sz w:val="28"/>
          <w:szCs w:val="28"/>
        </w:rPr>
        <w:t xml:space="preserve"> </w:t>
      </w:r>
      <w:r w:rsidRPr="00D44D20">
        <w:rPr>
          <w:rFonts w:ascii="PT Astra Serif" w:hAnsi="PT Astra Serif"/>
          <w:sz w:val="28"/>
          <w:szCs w:val="28"/>
        </w:rPr>
        <w:t>базе</w:t>
      </w:r>
      <w:proofErr w:type="gramEnd"/>
      <w:r w:rsidRPr="00D44D20">
        <w:rPr>
          <w:rFonts w:ascii="PT Astra Serif" w:hAnsi="PT Astra Serif"/>
          <w:sz w:val="28"/>
          <w:szCs w:val="28"/>
        </w:rPr>
        <w:t xml:space="preserve"> </w:t>
      </w:r>
      <w:r w:rsidR="003925E0">
        <w:rPr>
          <w:rFonts w:ascii="PT Astra Serif" w:hAnsi="PT Astra Serif" w:cs="Arial"/>
          <w:sz w:val="28"/>
          <w:szCs w:val="28"/>
          <w:shd w:val="clear" w:color="auto" w:fill="FFFFFF"/>
        </w:rPr>
        <w:t>Гимназии № 6 г. Ульяновска;</w:t>
      </w:r>
    </w:p>
    <w:p w:rsidR="006205B1" w:rsidRPr="00D44D20" w:rsidRDefault="006205B1" w:rsidP="003A0822">
      <w:pPr>
        <w:shd w:val="clear" w:color="auto" w:fill="FFFFFF" w:themeFill="background1"/>
        <w:spacing w:after="0" w:line="240" w:lineRule="auto"/>
        <w:ind w:firstLine="567"/>
        <w:jc w:val="both"/>
        <w:rPr>
          <w:rFonts w:ascii="PT Astra Serif" w:eastAsia="Times New Roman" w:hAnsi="PT Astra Serif" w:cs="Times New Roman"/>
          <w:i/>
          <w:sz w:val="28"/>
          <w:szCs w:val="28"/>
        </w:rPr>
      </w:pPr>
      <w:r w:rsidRPr="00D44D20">
        <w:rPr>
          <w:rFonts w:ascii="PT Astra Serif" w:eastAsia="Times New Roman" w:hAnsi="PT Astra Serif" w:cs="Times New Roman"/>
          <w:b/>
          <w:sz w:val="28"/>
          <w:szCs w:val="28"/>
        </w:rPr>
        <w:t>38 Центров цифрового и гуманитарного профиля «Точка роста»</w:t>
      </w:r>
      <w:r w:rsidRPr="00D44D20">
        <w:rPr>
          <w:rFonts w:ascii="PT Astra Serif" w:eastAsia="Times New Roman" w:hAnsi="PT Astra Serif" w:cs="Times New Roman"/>
          <w:sz w:val="28"/>
          <w:szCs w:val="28"/>
        </w:rPr>
        <w:t xml:space="preserve"> естественно-научной и технологической направленностей на базе общеобразовательных организаций в сельской местности </w:t>
      </w:r>
      <w:r w:rsidRPr="00D44D20">
        <w:rPr>
          <w:rFonts w:ascii="PT Astra Serif" w:eastAsia="Times New Roman" w:hAnsi="PT Astra Serif" w:cs="Times New Roman"/>
          <w:sz w:val="28"/>
          <w:szCs w:val="28"/>
        </w:rPr>
        <w:br/>
        <w:t xml:space="preserve">и небольших городах.  </w:t>
      </w:r>
      <w:r w:rsidRPr="00D44D20">
        <w:rPr>
          <w:rFonts w:ascii="PT Astra Serif" w:eastAsia="Times New Roman" w:hAnsi="PT Astra Serif" w:cs="Times New Roman"/>
          <w:i/>
          <w:sz w:val="28"/>
          <w:szCs w:val="28"/>
        </w:rPr>
        <w:t xml:space="preserve">(Всего </w:t>
      </w:r>
      <w:r w:rsidRPr="00D44D20">
        <w:rPr>
          <w:rFonts w:ascii="PT Astra Serif" w:eastAsia="Times New Roman" w:hAnsi="PT Astra Serif" w:cs="Times New Roman"/>
          <w:i/>
          <w:sz w:val="28"/>
          <w:szCs w:val="28"/>
          <w:lang w:val="en-US"/>
        </w:rPr>
        <w:t>c</w:t>
      </w:r>
      <w:r w:rsidRPr="00D44D20">
        <w:rPr>
          <w:rFonts w:ascii="PT Astra Serif" w:eastAsia="Times New Roman" w:hAnsi="PT Astra Serif" w:cs="Times New Roman"/>
          <w:i/>
          <w:sz w:val="28"/>
          <w:szCs w:val="28"/>
        </w:rPr>
        <w:t xml:space="preserve"> 2019 года открыт 231 центр «Точка роста»). </w:t>
      </w:r>
    </w:p>
    <w:p w:rsidR="006205B1" w:rsidRPr="00D44D20" w:rsidRDefault="006205B1" w:rsidP="003A0822">
      <w:pPr>
        <w:shd w:val="clear" w:color="auto" w:fill="FFFFFF" w:themeFill="background1"/>
        <w:spacing w:after="0" w:line="240" w:lineRule="auto"/>
        <w:ind w:firstLine="567"/>
        <w:jc w:val="both"/>
        <w:rPr>
          <w:rFonts w:ascii="PT Astra Serif" w:eastAsia="Times New Roman" w:hAnsi="PT Astra Serif" w:cs="Times New Roman"/>
          <w:i/>
          <w:sz w:val="28"/>
          <w:szCs w:val="28"/>
        </w:rPr>
      </w:pPr>
      <w:r w:rsidRPr="00D44D20">
        <w:rPr>
          <w:rFonts w:ascii="PT Astra Serif" w:eastAsia="Times New Roman" w:hAnsi="PT Astra Serif" w:cs="Times New Roman"/>
          <w:i/>
          <w:sz w:val="28"/>
          <w:szCs w:val="28"/>
        </w:rPr>
        <w:t xml:space="preserve">Создание новой образовательной экосистемы национального проекта «Образование» позволило расширить возможность введения профильного </w:t>
      </w:r>
      <w:r w:rsidRPr="00D44D20">
        <w:rPr>
          <w:rFonts w:ascii="PT Astra Serif" w:eastAsia="Times New Roman" w:hAnsi="PT Astra Serif" w:cs="Times New Roman"/>
          <w:i/>
          <w:sz w:val="28"/>
          <w:szCs w:val="28"/>
        </w:rPr>
        <w:lastRenderedPageBreak/>
        <w:t xml:space="preserve">образования в школах, реализовать программы дополнительного образования инженерной и </w:t>
      </w:r>
      <w:r w:rsidRPr="00D44D20">
        <w:rPr>
          <w:rFonts w:ascii="PT Astra Serif" w:eastAsia="Times New Roman" w:hAnsi="PT Astra Serif" w:cs="Times New Roman"/>
          <w:i/>
          <w:sz w:val="28"/>
          <w:szCs w:val="28"/>
          <w:lang w:val="en-US"/>
        </w:rPr>
        <w:t>IT</w:t>
      </w:r>
      <w:r w:rsidRPr="00D44D20">
        <w:rPr>
          <w:rFonts w:ascii="PT Astra Serif" w:eastAsia="Times New Roman" w:hAnsi="PT Astra Serif" w:cs="Times New Roman"/>
          <w:i/>
          <w:sz w:val="28"/>
          <w:szCs w:val="28"/>
        </w:rPr>
        <w:t>- направленности.</w:t>
      </w:r>
    </w:p>
    <w:p w:rsidR="006205B1" w:rsidRPr="00D44D20" w:rsidRDefault="006205B1" w:rsidP="003A0822">
      <w:pPr>
        <w:shd w:val="clear" w:color="auto" w:fill="FFFFFF" w:themeFill="background1"/>
        <w:spacing w:after="0" w:line="240" w:lineRule="auto"/>
        <w:ind w:firstLine="720"/>
        <w:jc w:val="both"/>
        <w:rPr>
          <w:rFonts w:ascii="PT Astra Serif" w:eastAsia="Times New Roman" w:hAnsi="PT Astra Serif" w:cs="Times New Roman"/>
          <w:i/>
          <w:sz w:val="28"/>
          <w:szCs w:val="28"/>
        </w:rPr>
      </w:pPr>
      <w:r w:rsidRPr="00D44D20">
        <w:rPr>
          <w:rFonts w:ascii="PT Astra Serif" w:eastAsia="Times New Roman" w:hAnsi="PT Astra Serif" w:cs="Times New Roman"/>
          <w:b/>
          <w:sz w:val="28"/>
          <w:szCs w:val="28"/>
        </w:rPr>
        <w:t>Созданы условия для обучения детей с ОВЗ</w:t>
      </w:r>
      <w:r w:rsidRPr="00D44D20">
        <w:rPr>
          <w:rFonts w:ascii="PT Astra Serif" w:eastAsia="Times New Roman" w:hAnsi="PT Astra Serif" w:cs="Times New Roman"/>
          <w:sz w:val="28"/>
          <w:szCs w:val="28"/>
        </w:rPr>
        <w:t xml:space="preserve"> в трёх областных школах-интернатах № 26, № 92 и № 11 г. Димитровграда (</w:t>
      </w:r>
      <w:r w:rsidRPr="00D44D20">
        <w:rPr>
          <w:rFonts w:ascii="PT Astra Serif" w:eastAsia="Times New Roman" w:hAnsi="PT Astra Serif" w:cs="Times New Roman"/>
          <w:i/>
          <w:sz w:val="28"/>
          <w:szCs w:val="28"/>
        </w:rPr>
        <w:t>осуществлен ремонт помещений, приобретено и установлено современное оборудование. В школах появились профильные мастерские и коррекционно-обучающие классы с современным оборудованием).</w:t>
      </w:r>
    </w:p>
    <w:p w:rsidR="006205B1" w:rsidRPr="00D44D20" w:rsidRDefault="006205B1" w:rsidP="003A0822">
      <w:pPr>
        <w:shd w:val="clear" w:color="auto" w:fill="FFFFFF" w:themeFill="background1"/>
        <w:spacing w:after="0" w:line="240" w:lineRule="auto"/>
        <w:ind w:firstLine="720"/>
        <w:jc w:val="both"/>
        <w:rPr>
          <w:rFonts w:ascii="PT Astra Serif" w:eastAsia="Times New Roman" w:hAnsi="PT Astra Serif" w:cs="Times New Roman"/>
          <w:i/>
          <w:sz w:val="28"/>
          <w:szCs w:val="28"/>
        </w:rPr>
      </w:pPr>
      <w:r w:rsidRPr="00D44D20">
        <w:rPr>
          <w:rFonts w:ascii="PT Astra Serif" w:eastAsia="Times New Roman" w:hAnsi="PT Astra Serif" w:cs="Times New Roman"/>
          <w:b/>
          <w:bCs/>
          <w:sz w:val="28"/>
          <w:szCs w:val="28"/>
        </w:rPr>
        <w:t xml:space="preserve">Созданы условия для функционирования цифровой образовательной среды </w:t>
      </w:r>
      <w:r w:rsidRPr="00D44D20">
        <w:rPr>
          <w:rFonts w:ascii="PT Astra Serif" w:eastAsia="Times New Roman" w:hAnsi="PT Astra Serif" w:cs="Times New Roman"/>
          <w:bCs/>
          <w:sz w:val="28"/>
          <w:szCs w:val="28"/>
        </w:rPr>
        <w:t>в</w:t>
      </w:r>
      <w:r w:rsidRPr="00D44D20">
        <w:rPr>
          <w:rFonts w:ascii="PT Astra Serif" w:eastAsia="Times New Roman" w:hAnsi="PT Astra Serif" w:cs="Times New Roman"/>
          <w:sz w:val="28"/>
          <w:szCs w:val="28"/>
        </w:rPr>
        <w:t xml:space="preserve"> 41 образовательных организациях </w:t>
      </w:r>
      <w:r w:rsidRPr="009A4A64">
        <w:rPr>
          <w:rFonts w:ascii="PT Astra Serif" w:eastAsia="Times New Roman" w:hAnsi="PT Astra Serif" w:cs="Times New Roman"/>
          <w:i/>
          <w:sz w:val="28"/>
          <w:szCs w:val="28"/>
        </w:rPr>
        <w:t>(88 многофункциональных устройств (МФУ), 1718 ноутбуков, 259 телевизоров и 117 камер видеонаблюдения).</w:t>
      </w:r>
    </w:p>
    <w:p w:rsidR="006205B1" w:rsidRPr="00D44D20" w:rsidRDefault="006205B1" w:rsidP="003A0822">
      <w:pPr>
        <w:shd w:val="clear" w:color="auto" w:fill="FFFFFF" w:themeFill="background1"/>
        <w:spacing w:after="0" w:line="240" w:lineRule="auto"/>
        <w:ind w:left="-142" w:firstLine="851"/>
        <w:jc w:val="both"/>
        <w:rPr>
          <w:rFonts w:ascii="PT Astra Serif" w:eastAsia="Times New Roman" w:hAnsi="PT Astra Serif" w:cs="Times New Roman"/>
          <w:i/>
          <w:sz w:val="28"/>
          <w:szCs w:val="28"/>
        </w:rPr>
      </w:pPr>
      <w:r w:rsidRPr="00D44D20">
        <w:rPr>
          <w:rFonts w:ascii="PT Astra Serif" w:eastAsia="Times New Roman" w:hAnsi="PT Astra Serif" w:cs="Times New Roman"/>
          <w:b/>
          <w:sz w:val="28"/>
          <w:szCs w:val="28"/>
        </w:rPr>
        <w:t>Создано около 4729 тысяч новых мест дополнительного образования по наиболее востребованным направлениям</w:t>
      </w:r>
      <w:r w:rsidRPr="00D44D20">
        <w:rPr>
          <w:rFonts w:ascii="PT Astra Serif" w:eastAsia="Times New Roman" w:hAnsi="PT Astra Serif" w:cs="Times New Roman"/>
          <w:sz w:val="28"/>
          <w:szCs w:val="28"/>
        </w:rPr>
        <w:t xml:space="preserve"> </w:t>
      </w:r>
      <w:r w:rsidRPr="00D44D20">
        <w:rPr>
          <w:rFonts w:ascii="PT Astra Serif" w:eastAsia="Times New Roman" w:hAnsi="PT Astra Serif" w:cs="Times New Roman"/>
          <w:b/>
          <w:sz w:val="28"/>
          <w:szCs w:val="28"/>
        </w:rPr>
        <w:t>на базе 55 учреждений региона в 16 муниципалитетах</w:t>
      </w:r>
      <w:r w:rsidRPr="00D44D20">
        <w:rPr>
          <w:rFonts w:ascii="PT Astra Serif" w:eastAsia="Times New Roman" w:hAnsi="PT Astra Serif" w:cs="Times New Roman"/>
          <w:sz w:val="28"/>
          <w:szCs w:val="28"/>
        </w:rPr>
        <w:t xml:space="preserve">. </w:t>
      </w:r>
      <w:r w:rsidRPr="00D44D20">
        <w:rPr>
          <w:rFonts w:ascii="PT Astra Serif" w:eastAsia="Times New Roman" w:hAnsi="PT Astra Serif" w:cs="Times New Roman"/>
          <w:i/>
          <w:sz w:val="28"/>
          <w:szCs w:val="28"/>
        </w:rPr>
        <w:t>Созданные новые места в дополнительном образовании позволили охватить 87,11% детей в возрасте от 5 до 18 лет дополнительным образованием (при плановом показателе – 84,9%).</w:t>
      </w:r>
    </w:p>
    <w:p w:rsidR="006205B1" w:rsidRDefault="006205B1" w:rsidP="003A0822">
      <w:pPr>
        <w:shd w:val="clear" w:color="auto" w:fill="FFFFFF" w:themeFill="background1"/>
        <w:spacing w:after="0" w:line="240" w:lineRule="auto"/>
        <w:ind w:left="-142"/>
        <w:jc w:val="both"/>
        <w:rPr>
          <w:rFonts w:ascii="PT Astra Serif" w:eastAsia="Times New Roman" w:hAnsi="PT Astra Serif" w:cs="Times New Roman"/>
          <w:i/>
          <w:sz w:val="28"/>
          <w:szCs w:val="28"/>
        </w:rPr>
      </w:pPr>
      <w:r w:rsidRPr="00D44D20">
        <w:rPr>
          <w:rFonts w:ascii="PT Astra Serif" w:eastAsia="Times New Roman" w:hAnsi="PT Astra Serif" w:cs="Times New Roman"/>
          <w:sz w:val="28"/>
          <w:szCs w:val="28"/>
        </w:rPr>
        <w:t xml:space="preserve"> </w:t>
      </w:r>
      <w:r w:rsidR="009A4A64">
        <w:rPr>
          <w:rFonts w:ascii="PT Astra Serif" w:eastAsia="Times New Roman" w:hAnsi="PT Astra Serif" w:cs="Times New Roman"/>
          <w:sz w:val="28"/>
          <w:szCs w:val="28"/>
        </w:rPr>
        <w:t xml:space="preserve">          </w:t>
      </w:r>
      <w:r w:rsidRPr="00D44D20">
        <w:rPr>
          <w:rFonts w:ascii="PT Astra Serif" w:eastAsia="Times New Roman" w:hAnsi="PT Astra Serif" w:cs="Times New Roman"/>
          <w:b/>
          <w:sz w:val="28"/>
          <w:szCs w:val="28"/>
        </w:rPr>
        <w:t>В 16 школах</w:t>
      </w:r>
      <w:r w:rsidRPr="00D44D20">
        <w:rPr>
          <w:rFonts w:ascii="PT Astra Serif" w:eastAsia="Times New Roman" w:hAnsi="PT Astra Serif" w:cs="Times New Roman"/>
          <w:sz w:val="28"/>
          <w:szCs w:val="28"/>
        </w:rPr>
        <w:t xml:space="preserve"> </w:t>
      </w:r>
      <w:r w:rsidRPr="00D44D20">
        <w:rPr>
          <w:rFonts w:ascii="PT Astra Serif" w:eastAsia="Times New Roman" w:hAnsi="PT Astra Serif" w:cs="Times New Roman"/>
          <w:b/>
          <w:sz w:val="28"/>
          <w:szCs w:val="28"/>
        </w:rPr>
        <w:t>созданы условия для занятий физической культурой и спортом</w:t>
      </w:r>
      <w:r w:rsidRPr="00D44D20">
        <w:rPr>
          <w:rFonts w:ascii="PT Astra Serif" w:eastAsia="Times New Roman" w:hAnsi="PT Astra Serif" w:cs="Times New Roman"/>
          <w:sz w:val="28"/>
          <w:szCs w:val="28"/>
        </w:rPr>
        <w:t xml:space="preserve"> (</w:t>
      </w:r>
      <w:r w:rsidRPr="00D44D20">
        <w:rPr>
          <w:rFonts w:ascii="PT Astra Serif" w:eastAsia="Times New Roman" w:hAnsi="PT Astra Serif" w:cs="Times New Roman"/>
          <w:i/>
          <w:sz w:val="28"/>
          <w:szCs w:val="28"/>
        </w:rPr>
        <w:t xml:space="preserve">отремонтированы спортивные залы 4 школ и оснащены оборудованием 12 школьных клубов). </w:t>
      </w:r>
    </w:p>
    <w:p w:rsidR="006C353B" w:rsidRPr="00971617" w:rsidRDefault="00971617" w:rsidP="003A0822">
      <w:pPr>
        <w:pStyle w:val="ab"/>
        <w:shd w:val="clear" w:color="auto" w:fill="FFFFFF" w:themeFill="background1"/>
        <w:spacing w:after="0" w:line="240" w:lineRule="auto"/>
        <w:ind w:left="0" w:firstLine="1095"/>
        <w:jc w:val="both"/>
        <w:rPr>
          <w:rFonts w:ascii="PT Astra Serif" w:hAnsi="PT Astra Serif"/>
          <w:i/>
          <w:spacing w:val="-6"/>
          <w:sz w:val="28"/>
          <w:szCs w:val="28"/>
        </w:rPr>
      </w:pPr>
      <w:r w:rsidRPr="00971617">
        <w:rPr>
          <w:rFonts w:ascii="PT Astra Serif" w:hAnsi="PT Astra Serif"/>
          <w:i/>
          <w:spacing w:val="-6"/>
          <w:sz w:val="28"/>
          <w:szCs w:val="28"/>
        </w:rPr>
        <w:t>На слайде: информация по районам, сколько объектов создано в 2023 году.</w:t>
      </w:r>
    </w:p>
    <w:p w:rsidR="00971617" w:rsidRPr="00971617" w:rsidRDefault="00971617" w:rsidP="003A0822">
      <w:pPr>
        <w:spacing w:after="0" w:line="240" w:lineRule="auto"/>
        <w:ind w:left="142" w:right="141"/>
        <w:jc w:val="both"/>
        <w:rPr>
          <w:rFonts w:ascii="PT Astra Serif" w:eastAsia="PT Astra Serif" w:hAnsi="PT Astra Serif" w:cs="PT Astra Serif"/>
          <w:sz w:val="28"/>
          <w:szCs w:val="28"/>
        </w:rPr>
      </w:pPr>
      <w:r>
        <w:rPr>
          <w:rFonts w:ascii="PT Astra Serif" w:eastAsia="PT Astra Serif" w:hAnsi="PT Astra Serif" w:cs="PT Astra Serif"/>
          <w:sz w:val="28"/>
          <w:szCs w:val="28"/>
        </w:rPr>
        <w:t xml:space="preserve">     </w:t>
      </w:r>
      <w:r w:rsidRPr="00971617">
        <w:rPr>
          <w:rFonts w:ascii="PT Astra Serif" w:eastAsia="PT Astra Serif" w:hAnsi="PT Astra Serif" w:cs="PT Astra Serif"/>
          <w:sz w:val="28"/>
          <w:szCs w:val="28"/>
        </w:rPr>
        <w:t>На следующем слайде – информация по активности муниципалитетов – охват каждого муниципального образования мероприятиями национального проекта.</w:t>
      </w:r>
    </w:p>
    <w:p w:rsidR="006C353B" w:rsidRPr="006C353B" w:rsidRDefault="006C353B" w:rsidP="003A0822">
      <w:pPr>
        <w:shd w:val="clear" w:color="auto" w:fill="FFFFFF" w:themeFill="background1"/>
        <w:spacing w:after="0" w:line="240" w:lineRule="auto"/>
        <w:ind w:firstLine="709"/>
        <w:jc w:val="both"/>
        <w:rPr>
          <w:rFonts w:ascii="PT Astra Serif" w:hAnsi="PT Astra Serif" w:cs="Arial"/>
          <w:sz w:val="28"/>
          <w:szCs w:val="28"/>
        </w:rPr>
      </w:pPr>
      <w:r w:rsidRPr="006C353B">
        <w:rPr>
          <w:rFonts w:ascii="PT Astra Serif" w:hAnsi="PT Astra Serif"/>
          <w:sz w:val="28"/>
          <w:szCs w:val="28"/>
        </w:rPr>
        <w:t xml:space="preserve">В рамках </w:t>
      </w:r>
      <w:r w:rsidRPr="006C353B">
        <w:rPr>
          <w:rFonts w:ascii="PT Astra Serif" w:hAnsi="PT Astra Serif"/>
          <w:b/>
          <w:sz w:val="28"/>
          <w:szCs w:val="28"/>
        </w:rPr>
        <w:t>реализации мероприятий национального проекта «Образование»</w:t>
      </w:r>
      <w:r w:rsidRPr="006C353B">
        <w:rPr>
          <w:rFonts w:ascii="PT Astra Serif" w:hAnsi="PT Astra Serif"/>
          <w:sz w:val="28"/>
          <w:szCs w:val="28"/>
        </w:rPr>
        <w:t xml:space="preserve"> продолжаем развивать инфраструктуру образования через строительство новых школ, капитальный ремонт существующих, обновляем материально-техническую базу образовательных организаций и оснащаем их современным оборудованием.</w:t>
      </w:r>
      <w:r w:rsidRPr="006C353B">
        <w:rPr>
          <w:rFonts w:ascii="PT Astra Serif" w:hAnsi="PT Astra Serif" w:cs="Arial"/>
          <w:sz w:val="28"/>
          <w:szCs w:val="28"/>
        </w:rPr>
        <w:t xml:space="preserve"> </w:t>
      </w:r>
    </w:p>
    <w:p w:rsidR="006C353B" w:rsidRPr="006C353B" w:rsidRDefault="006C353B" w:rsidP="003A0822">
      <w:pPr>
        <w:pStyle w:val="ab"/>
        <w:spacing w:after="0" w:line="240" w:lineRule="auto"/>
        <w:ind w:left="142" w:firstLine="567"/>
        <w:jc w:val="both"/>
        <w:rPr>
          <w:rFonts w:ascii="PT Astra Serif" w:hAnsi="PT Astra Serif"/>
          <w:spacing w:val="-6"/>
          <w:sz w:val="28"/>
          <w:szCs w:val="28"/>
          <w:shd w:val="clear" w:color="auto" w:fill="FFFFFF"/>
        </w:rPr>
      </w:pPr>
      <w:r w:rsidRPr="006C353B">
        <w:rPr>
          <w:rFonts w:ascii="PT Astra Serif" w:hAnsi="PT Astra Serif"/>
          <w:spacing w:val="-6"/>
          <w:sz w:val="28"/>
          <w:szCs w:val="28"/>
          <w:shd w:val="clear" w:color="auto" w:fill="FFFFFF"/>
        </w:rPr>
        <w:t xml:space="preserve">1 сентября 2023 года состоялось торжественное открытие </w:t>
      </w:r>
      <w:r w:rsidRPr="006C353B">
        <w:rPr>
          <w:rFonts w:ascii="PT Astra Serif" w:hAnsi="PT Astra Serif"/>
          <w:sz w:val="28"/>
          <w:szCs w:val="28"/>
        </w:rPr>
        <w:t>областного государственного автономного образовательного учреждения «Лицей ядерных технологий»</w:t>
      </w:r>
      <w:r w:rsidRPr="006C353B">
        <w:rPr>
          <w:rFonts w:ascii="PT Astra Serif" w:hAnsi="PT Astra Serif"/>
          <w:spacing w:val="-6"/>
          <w:sz w:val="28"/>
          <w:szCs w:val="28"/>
          <w:shd w:val="clear" w:color="auto" w:fill="FFFFFF"/>
        </w:rPr>
        <w:t xml:space="preserve">. </w:t>
      </w:r>
    </w:p>
    <w:p w:rsidR="006C353B" w:rsidRPr="006C353B" w:rsidRDefault="006C353B" w:rsidP="003A0822">
      <w:pPr>
        <w:spacing w:after="0" w:line="240" w:lineRule="auto"/>
        <w:ind w:left="57" w:right="57" w:firstLine="652"/>
        <w:jc w:val="both"/>
        <w:rPr>
          <w:rFonts w:ascii="PT Astra Serif" w:hAnsi="PT Astra Serif"/>
          <w:sz w:val="28"/>
          <w:szCs w:val="28"/>
        </w:rPr>
      </w:pPr>
      <w:r w:rsidRPr="006C353B">
        <w:rPr>
          <w:rFonts w:ascii="PT Astra Serif" w:hAnsi="PT Astra Serif"/>
          <w:sz w:val="28"/>
          <w:szCs w:val="28"/>
        </w:rPr>
        <w:t xml:space="preserve">В декабре 2023 года в с. Троицкий </w:t>
      </w:r>
      <w:proofErr w:type="spellStart"/>
      <w:r w:rsidRPr="006C353B">
        <w:rPr>
          <w:rFonts w:ascii="PT Astra Serif" w:hAnsi="PT Astra Serif"/>
          <w:sz w:val="28"/>
          <w:szCs w:val="28"/>
        </w:rPr>
        <w:t>Сунгур</w:t>
      </w:r>
      <w:proofErr w:type="spellEnd"/>
      <w:r w:rsidRPr="006C353B">
        <w:rPr>
          <w:rFonts w:ascii="PT Astra Serif" w:hAnsi="PT Astra Serif"/>
          <w:sz w:val="28"/>
          <w:szCs w:val="28"/>
        </w:rPr>
        <w:t xml:space="preserve"> Новоспасского района завершилось строительство второго корпуса МОУ «</w:t>
      </w:r>
      <w:proofErr w:type="spellStart"/>
      <w:r w:rsidRPr="006C353B">
        <w:rPr>
          <w:rFonts w:ascii="PT Astra Serif" w:hAnsi="PT Astra Serif"/>
          <w:sz w:val="28"/>
          <w:szCs w:val="28"/>
        </w:rPr>
        <w:t>Троицко-Сунгурская</w:t>
      </w:r>
      <w:proofErr w:type="spellEnd"/>
      <w:r w:rsidRPr="006C353B">
        <w:rPr>
          <w:rFonts w:ascii="PT Astra Serif" w:hAnsi="PT Astra Serif"/>
          <w:sz w:val="28"/>
          <w:szCs w:val="28"/>
        </w:rPr>
        <w:t xml:space="preserve"> казачья средняя школа». Открытие школы запланировано 1 апреля 2024 года. </w:t>
      </w:r>
    </w:p>
    <w:p w:rsidR="009A4A64" w:rsidRDefault="006C353B" w:rsidP="003A0822">
      <w:pPr>
        <w:tabs>
          <w:tab w:val="left" w:pos="1134"/>
        </w:tabs>
        <w:spacing w:after="0" w:line="240" w:lineRule="auto"/>
        <w:ind w:right="-1" w:firstLine="567"/>
        <w:jc w:val="both"/>
        <w:rPr>
          <w:rFonts w:ascii="PT Astra Serif" w:hAnsi="PT Astra Serif" w:cs="Times New Roman"/>
          <w:iCs/>
          <w:sz w:val="28"/>
          <w:szCs w:val="28"/>
        </w:rPr>
      </w:pPr>
      <w:r w:rsidRPr="006C353B">
        <w:rPr>
          <w:rFonts w:ascii="PT Astra Serif" w:hAnsi="PT Astra Serif"/>
          <w:sz w:val="28"/>
          <w:szCs w:val="28"/>
        </w:rPr>
        <w:t xml:space="preserve">В 2023 году начато строительство второго корпуса «Губернаторский лицей </w:t>
      </w:r>
      <w:r w:rsidR="00AA36AF">
        <w:rPr>
          <w:rFonts w:ascii="PT Astra Serif" w:hAnsi="PT Astra Serif"/>
          <w:sz w:val="28"/>
          <w:szCs w:val="28"/>
        </w:rPr>
        <w:br/>
      </w:r>
      <w:r w:rsidRPr="006C353B">
        <w:rPr>
          <w:rFonts w:ascii="PT Astra Serif" w:hAnsi="PT Astra Serif"/>
          <w:sz w:val="28"/>
          <w:szCs w:val="28"/>
        </w:rPr>
        <w:t>№ 100» в г. Ульяновске на 550 мест</w:t>
      </w:r>
      <w:r w:rsidRPr="006C353B">
        <w:rPr>
          <w:rFonts w:ascii="PT Astra Serif" w:hAnsi="PT Astra Serif" w:cs="Arial"/>
          <w:sz w:val="28"/>
          <w:szCs w:val="28"/>
          <w:shd w:val="clear" w:color="auto" w:fill="FFFFFF"/>
        </w:rPr>
        <w:t xml:space="preserve"> в микрорайоне «</w:t>
      </w:r>
      <w:hyperlink r:id="rId8" w:tooltip="Юго-Запад" w:history="1">
        <w:r w:rsidRPr="00AA36AF">
          <w:rPr>
            <w:rStyle w:val="af"/>
            <w:rFonts w:ascii="PT Astra Serif" w:hAnsi="PT Astra Serif"/>
            <w:color w:val="000000" w:themeColor="text1"/>
            <w:sz w:val="28"/>
            <w:szCs w:val="28"/>
            <w:shd w:val="clear" w:color="auto" w:fill="FFFFFF"/>
          </w:rPr>
          <w:t>Юго-Запад</w:t>
        </w:r>
      </w:hyperlink>
      <w:r w:rsidRPr="006C353B">
        <w:rPr>
          <w:rFonts w:ascii="PT Astra Serif" w:hAnsi="PT Astra Serif" w:cs="Arial"/>
          <w:sz w:val="28"/>
          <w:szCs w:val="28"/>
          <w:shd w:val="clear" w:color="auto" w:fill="FFFFFF"/>
        </w:rPr>
        <w:t xml:space="preserve">» </w:t>
      </w:r>
      <w:proofErr w:type="spellStart"/>
      <w:r w:rsidRPr="006C353B">
        <w:rPr>
          <w:rFonts w:ascii="PT Astra Serif" w:hAnsi="PT Astra Serif" w:cs="Arial"/>
          <w:sz w:val="28"/>
          <w:szCs w:val="28"/>
          <w:shd w:val="clear" w:color="auto" w:fill="FFFFFF"/>
        </w:rPr>
        <w:t>Засвияжского</w:t>
      </w:r>
      <w:proofErr w:type="spellEnd"/>
      <w:r w:rsidRPr="006C353B">
        <w:rPr>
          <w:rFonts w:ascii="PT Astra Serif" w:hAnsi="PT Astra Serif" w:cs="Arial"/>
          <w:sz w:val="28"/>
          <w:szCs w:val="28"/>
          <w:shd w:val="clear" w:color="auto" w:fill="FFFFFF"/>
        </w:rPr>
        <w:t xml:space="preserve"> района города Ульяновска.</w:t>
      </w:r>
      <w:r w:rsidR="00AA36AF">
        <w:rPr>
          <w:rFonts w:ascii="PT Astra Serif" w:hAnsi="PT Astra Serif" w:cs="Arial"/>
          <w:sz w:val="28"/>
          <w:szCs w:val="28"/>
          <w:shd w:val="clear" w:color="auto" w:fill="FFFFFF"/>
        </w:rPr>
        <w:t xml:space="preserve"> В</w:t>
      </w:r>
      <w:r w:rsidR="009A4A64" w:rsidRPr="009A4A64">
        <w:rPr>
          <w:rFonts w:ascii="PT Astra Serif" w:hAnsi="PT Astra Serif" w:cs="Times New Roman"/>
          <w:iCs/>
          <w:sz w:val="28"/>
          <w:szCs w:val="28"/>
        </w:rPr>
        <w:t xml:space="preserve"> рамках федерального проекта </w:t>
      </w:r>
      <w:r w:rsidR="009A4A64" w:rsidRPr="009A4A64">
        <w:rPr>
          <w:rFonts w:ascii="PT Astra Serif" w:hAnsi="PT Astra Serif"/>
          <w:sz w:val="28"/>
          <w:szCs w:val="28"/>
        </w:rPr>
        <w:t xml:space="preserve">«Создание условий для обучения, отдыха и оздоровления детей и молодежи» образовательного комплекса на 800 мест со спортивной инфраструктурой и пансионом в </w:t>
      </w:r>
      <w:proofErr w:type="spellStart"/>
      <w:r w:rsidR="009A4A64" w:rsidRPr="009A4A64">
        <w:rPr>
          <w:rFonts w:ascii="PT Astra Serif" w:hAnsi="PT Astra Serif"/>
          <w:sz w:val="28"/>
          <w:szCs w:val="28"/>
        </w:rPr>
        <w:t>р.п</w:t>
      </w:r>
      <w:proofErr w:type="spellEnd"/>
      <w:r w:rsidR="009A4A64" w:rsidRPr="009A4A64">
        <w:rPr>
          <w:rFonts w:ascii="PT Astra Serif" w:hAnsi="PT Astra Serif"/>
          <w:sz w:val="28"/>
          <w:szCs w:val="28"/>
        </w:rPr>
        <w:t>. Новоспасское.</w:t>
      </w:r>
    </w:p>
    <w:p w:rsidR="006C353B" w:rsidRPr="009A4A64" w:rsidRDefault="006C353B" w:rsidP="003A0822">
      <w:pPr>
        <w:tabs>
          <w:tab w:val="left" w:pos="1134"/>
        </w:tabs>
        <w:spacing w:after="0" w:line="240" w:lineRule="auto"/>
        <w:ind w:right="-1" w:firstLine="567"/>
        <w:jc w:val="both"/>
        <w:rPr>
          <w:rFonts w:ascii="PT Astra Serif" w:hAnsi="PT Astra Serif" w:cs="Times New Roman"/>
          <w:iCs/>
          <w:sz w:val="28"/>
          <w:szCs w:val="28"/>
        </w:rPr>
      </w:pPr>
      <w:r w:rsidRPr="006C353B">
        <w:rPr>
          <w:rFonts w:ascii="PT Astra Serif" w:eastAsia="Times New Roman" w:hAnsi="PT Astra Serif" w:cs="Times New Roman"/>
          <w:i/>
          <w:sz w:val="28"/>
          <w:szCs w:val="28"/>
        </w:rPr>
        <w:t>(Всего</w:t>
      </w:r>
      <w:r w:rsidRPr="006C353B">
        <w:rPr>
          <w:rFonts w:ascii="PT Astra Serif" w:hAnsi="PT Astra Serif"/>
          <w:i/>
          <w:sz w:val="28"/>
          <w:szCs w:val="28"/>
        </w:rPr>
        <w:t xml:space="preserve"> </w:t>
      </w:r>
      <w:r w:rsidRPr="006C353B">
        <w:rPr>
          <w:rFonts w:ascii="PT Astra Serif" w:eastAsia="Times New Roman" w:hAnsi="PT Astra Serif" w:cs="Times New Roman"/>
          <w:i/>
          <w:sz w:val="28"/>
          <w:szCs w:val="28"/>
        </w:rPr>
        <w:t xml:space="preserve">за период с 2019 по 2023 гг. создано 3561 новое место </w:t>
      </w:r>
      <w:r w:rsidRPr="006C353B">
        <w:rPr>
          <w:rFonts w:ascii="PT Astra Serif" w:eastAsia="Times New Roman" w:hAnsi="PT Astra Serif" w:cs="Times New Roman"/>
          <w:i/>
          <w:sz w:val="28"/>
          <w:szCs w:val="28"/>
        </w:rPr>
        <w:br/>
        <w:t>в общеобразовательных организациях).</w:t>
      </w:r>
    </w:p>
    <w:p w:rsidR="006C353B" w:rsidRPr="006C353B" w:rsidRDefault="006C353B" w:rsidP="003A0822">
      <w:pPr>
        <w:shd w:val="clear" w:color="auto" w:fill="FFFFFF" w:themeFill="background1"/>
        <w:tabs>
          <w:tab w:val="left" w:pos="426"/>
        </w:tabs>
        <w:spacing w:after="0" w:line="240" w:lineRule="auto"/>
        <w:ind w:firstLine="567"/>
        <w:jc w:val="both"/>
        <w:rPr>
          <w:rFonts w:ascii="PT Astra Serif" w:eastAsia="Times New Roman" w:hAnsi="PT Astra Serif" w:cs="Times New Roman"/>
          <w:i/>
          <w:sz w:val="28"/>
          <w:szCs w:val="28"/>
        </w:rPr>
      </w:pPr>
      <w:r w:rsidRPr="006C353B">
        <w:rPr>
          <w:rFonts w:ascii="PT Astra Serif" w:eastAsia="Times New Roman" w:hAnsi="PT Astra Serif" w:cs="Times New Roman"/>
          <w:i/>
          <w:sz w:val="28"/>
          <w:szCs w:val="28"/>
        </w:rPr>
        <w:t>Создание новых мест в общеобразовательных организациях позволило снизить количество обучающихся во вторую смену, обеспечить доступность дополнительного образования.</w:t>
      </w:r>
    </w:p>
    <w:p w:rsidR="006C353B" w:rsidRDefault="00E76A8B" w:rsidP="003A0822">
      <w:pPr>
        <w:pStyle w:val="ab"/>
        <w:shd w:val="clear" w:color="auto" w:fill="FFFFFF" w:themeFill="background1"/>
        <w:spacing w:after="0" w:line="240" w:lineRule="auto"/>
        <w:ind w:left="0" w:firstLine="709"/>
        <w:jc w:val="both"/>
        <w:rPr>
          <w:rFonts w:ascii="PT Astra Serif" w:hAnsi="PT Astra Serif"/>
          <w:spacing w:val="-6"/>
          <w:sz w:val="28"/>
          <w:szCs w:val="28"/>
        </w:rPr>
      </w:pPr>
      <w:r>
        <w:rPr>
          <w:rFonts w:ascii="PT Astra Serif" w:hAnsi="PT Astra Serif"/>
          <w:spacing w:val="-6"/>
          <w:sz w:val="28"/>
          <w:szCs w:val="28"/>
        </w:rPr>
        <w:t xml:space="preserve">Сейчас ведётся работа по разработке национального проекта </w:t>
      </w:r>
      <w:r w:rsidR="007F78A9">
        <w:rPr>
          <w:rFonts w:ascii="PT Astra Serif" w:hAnsi="PT Astra Serif"/>
          <w:spacing w:val="-6"/>
          <w:sz w:val="28"/>
          <w:szCs w:val="28"/>
        </w:rPr>
        <w:t>«</w:t>
      </w:r>
      <w:r>
        <w:rPr>
          <w:rFonts w:ascii="PT Astra Serif" w:hAnsi="PT Astra Serif"/>
          <w:spacing w:val="-6"/>
          <w:sz w:val="28"/>
          <w:szCs w:val="28"/>
        </w:rPr>
        <w:t>Образование</w:t>
      </w:r>
      <w:r w:rsidR="007F78A9">
        <w:rPr>
          <w:rFonts w:ascii="PT Astra Serif" w:hAnsi="PT Astra Serif"/>
          <w:spacing w:val="-6"/>
          <w:sz w:val="28"/>
          <w:szCs w:val="28"/>
        </w:rPr>
        <w:t>»</w:t>
      </w:r>
      <w:r>
        <w:rPr>
          <w:rFonts w:ascii="PT Astra Serif" w:hAnsi="PT Astra Serif"/>
          <w:spacing w:val="-6"/>
          <w:sz w:val="28"/>
          <w:szCs w:val="28"/>
        </w:rPr>
        <w:t xml:space="preserve"> до 2030 года. Основными направлениями будут воспитание подрастающего поколения, а также формирование системы образования, отвечающей запросам экономики, через создание условий для осознанного выбора ребёнком профессии.</w:t>
      </w:r>
    </w:p>
    <w:p w:rsidR="00E76A8B" w:rsidRDefault="00E76A8B" w:rsidP="003A0822">
      <w:pPr>
        <w:pStyle w:val="ab"/>
        <w:shd w:val="clear" w:color="auto" w:fill="FFFFFF" w:themeFill="background1"/>
        <w:spacing w:after="0" w:line="240" w:lineRule="auto"/>
        <w:ind w:left="0" w:firstLine="1095"/>
        <w:jc w:val="both"/>
        <w:rPr>
          <w:rFonts w:ascii="PT Astra Serif" w:hAnsi="PT Astra Serif"/>
          <w:spacing w:val="-6"/>
          <w:sz w:val="28"/>
          <w:szCs w:val="28"/>
        </w:rPr>
      </w:pPr>
    </w:p>
    <w:p w:rsidR="006205B1" w:rsidRPr="00D44D20" w:rsidRDefault="006205B1" w:rsidP="003A0822">
      <w:pPr>
        <w:pStyle w:val="ab"/>
        <w:shd w:val="clear" w:color="auto" w:fill="FFFFFF" w:themeFill="background1"/>
        <w:spacing w:after="0" w:line="240" w:lineRule="auto"/>
        <w:ind w:left="0" w:firstLine="1095"/>
        <w:jc w:val="both"/>
        <w:rPr>
          <w:rFonts w:ascii="PT Astra Serif" w:eastAsia="Times New Roman" w:hAnsi="PT Astra Serif"/>
          <w:i/>
          <w:sz w:val="28"/>
          <w:szCs w:val="28"/>
          <w:highlight w:val="red"/>
          <w:lang w:eastAsia="ru-RU"/>
        </w:rPr>
      </w:pPr>
      <w:r w:rsidRPr="00D44D20">
        <w:rPr>
          <w:rFonts w:ascii="PT Astra Serif" w:hAnsi="PT Astra Serif"/>
          <w:spacing w:val="-6"/>
          <w:sz w:val="28"/>
          <w:szCs w:val="28"/>
        </w:rPr>
        <w:t xml:space="preserve">С 2022 года начата </w:t>
      </w:r>
      <w:r w:rsidRPr="00D44D20">
        <w:rPr>
          <w:rFonts w:ascii="PT Astra Serif" w:hAnsi="PT Astra Serif"/>
          <w:b/>
          <w:spacing w:val="-6"/>
          <w:sz w:val="28"/>
          <w:szCs w:val="28"/>
        </w:rPr>
        <w:t>реализация мероприятий государственной программы Российской Фе</w:t>
      </w:r>
      <w:r w:rsidR="006C353B">
        <w:rPr>
          <w:rFonts w:ascii="PT Astra Serif" w:hAnsi="PT Astra Serif"/>
          <w:b/>
          <w:spacing w:val="-6"/>
          <w:sz w:val="28"/>
          <w:szCs w:val="28"/>
        </w:rPr>
        <w:t xml:space="preserve">дерации «Развитие образования» </w:t>
      </w:r>
      <w:r w:rsidRPr="00D44D20">
        <w:rPr>
          <w:rFonts w:ascii="PT Astra Serif" w:hAnsi="PT Astra Serif"/>
          <w:b/>
          <w:spacing w:val="-6"/>
          <w:sz w:val="28"/>
          <w:szCs w:val="28"/>
        </w:rPr>
        <w:t>по капитальному ремонту</w:t>
      </w:r>
      <w:r w:rsidRPr="00D44D20">
        <w:rPr>
          <w:rFonts w:ascii="PT Astra Serif" w:hAnsi="PT Astra Serif"/>
          <w:spacing w:val="-6"/>
          <w:sz w:val="28"/>
          <w:szCs w:val="28"/>
        </w:rPr>
        <w:t xml:space="preserve"> зданий общеобразовательных организаций.</w:t>
      </w:r>
    </w:p>
    <w:p w:rsidR="006205B1" w:rsidRPr="00D44D20" w:rsidRDefault="006205B1" w:rsidP="003A0822">
      <w:pPr>
        <w:pStyle w:val="ab"/>
        <w:shd w:val="clear" w:color="auto" w:fill="FFFFFF" w:themeFill="background1"/>
        <w:spacing w:after="0" w:line="240" w:lineRule="auto"/>
        <w:ind w:left="0" w:firstLine="1095"/>
        <w:jc w:val="both"/>
        <w:rPr>
          <w:rFonts w:ascii="PT Astra Serif" w:hAnsi="PT Astra Serif"/>
          <w:sz w:val="28"/>
          <w:szCs w:val="28"/>
        </w:rPr>
      </w:pPr>
      <w:r w:rsidRPr="00D44D20">
        <w:rPr>
          <w:rFonts w:ascii="PT Astra Serif" w:hAnsi="PT Astra Serif"/>
          <w:sz w:val="28"/>
          <w:szCs w:val="28"/>
        </w:rPr>
        <w:t xml:space="preserve">Мероприятия по капитальному </w:t>
      </w:r>
      <w:r w:rsidR="00B04EA4">
        <w:rPr>
          <w:rFonts w:ascii="PT Astra Serif" w:hAnsi="PT Astra Serif"/>
          <w:sz w:val="28"/>
          <w:szCs w:val="28"/>
        </w:rPr>
        <w:t>ремонту реализованы на базе шести</w:t>
      </w:r>
      <w:r w:rsidRPr="00D44D20">
        <w:rPr>
          <w:rFonts w:ascii="PT Astra Serif" w:hAnsi="PT Astra Serif"/>
          <w:sz w:val="28"/>
          <w:szCs w:val="28"/>
        </w:rPr>
        <w:t xml:space="preserve"> школ Ульяновской области: </w:t>
      </w:r>
      <w:r w:rsidRPr="00D44D20">
        <w:rPr>
          <w:rFonts w:ascii="PT Astra Serif" w:hAnsi="PT Astra Serif"/>
          <w:b/>
          <w:sz w:val="28"/>
          <w:szCs w:val="28"/>
        </w:rPr>
        <w:t xml:space="preserve">5 муниципальные школы: </w:t>
      </w:r>
      <w:r w:rsidRPr="00D44D20">
        <w:rPr>
          <w:rFonts w:ascii="PT Astra Serif" w:hAnsi="PT Astra Serif"/>
          <w:sz w:val="28"/>
          <w:szCs w:val="28"/>
        </w:rPr>
        <w:t xml:space="preserve">2 школы </w:t>
      </w:r>
      <w:proofErr w:type="spellStart"/>
      <w:r w:rsidRPr="00D44D20">
        <w:rPr>
          <w:rFonts w:ascii="PT Astra Serif" w:hAnsi="PT Astra Serif"/>
          <w:sz w:val="28"/>
          <w:szCs w:val="28"/>
        </w:rPr>
        <w:t>Мелекесского</w:t>
      </w:r>
      <w:proofErr w:type="spellEnd"/>
      <w:r w:rsidRPr="00D44D20">
        <w:rPr>
          <w:rFonts w:ascii="PT Astra Serif" w:hAnsi="PT Astra Serif"/>
          <w:sz w:val="28"/>
          <w:szCs w:val="28"/>
        </w:rPr>
        <w:t xml:space="preserve"> района (МБОУ «Средняя школа с. Никольское-на-Черемшане», МБОУ «СШ № 2 </w:t>
      </w:r>
      <w:proofErr w:type="spellStart"/>
      <w:r w:rsidRPr="00D44D20">
        <w:rPr>
          <w:rFonts w:ascii="PT Astra Serif" w:hAnsi="PT Astra Serif"/>
          <w:sz w:val="28"/>
          <w:szCs w:val="28"/>
        </w:rPr>
        <w:t>р.п</w:t>
      </w:r>
      <w:proofErr w:type="spellEnd"/>
      <w:r w:rsidRPr="00D44D20">
        <w:rPr>
          <w:rFonts w:ascii="PT Astra Serif" w:hAnsi="PT Astra Serif"/>
          <w:sz w:val="28"/>
          <w:szCs w:val="28"/>
        </w:rPr>
        <w:t xml:space="preserve">. Мулловка»); 1 школа Радищевского района (МБОУ «Октябрьская средняя школа»); 1 школа Сурского района (МОУ СШ с. Сара); </w:t>
      </w:r>
    </w:p>
    <w:p w:rsidR="006205B1" w:rsidRPr="00D44D20" w:rsidRDefault="006205B1" w:rsidP="003A0822">
      <w:pPr>
        <w:pStyle w:val="ab"/>
        <w:numPr>
          <w:ilvl w:val="0"/>
          <w:numId w:val="18"/>
        </w:numPr>
        <w:shd w:val="clear" w:color="auto" w:fill="FFFFFF" w:themeFill="background1"/>
        <w:spacing w:after="0" w:line="240" w:lineRule="auto"/>
        <w:ind w:left="0" w:firstLine="1095"/>
        <w:jc w:val="both"/>
        <w:rPr>
          <w:rFonts w:ascii="PT Astra Serif" w:eastAsia="Times New Roman" w:hAnsi="PT Astra Serif"/>
          <w:i/>
          <w:sz w:val="28"/>
          <w:szCs w:val="28"/>
          <w:lang w:eastAsia="ru-RU"/>
        </w:rPr>
      </w:pPr>
      <w:r w:rsidRPr="00D44D20">
        <w:rPr>
          <w:rFonts w:ascii="PT Astra Serif" w:hAnsi="PT Astra Serif"/>
          <w:b/>
          <w:sz w:val="28"/>
          <w:szCs w:val="28"/>
        </w:rPr>
        <w:t xml:space="preserve">государственные школы: </w:t>
      </w:r>
      <w:r w:rsidRPr="00D44D20">
        <w:rPr>
          <w:rFonts w:ascii="PT Astra Serif" w:hAnsi="PT Astra Serif"/>
          <w:sz w:val="28"/>
          <w:szCs w:val="28"/>
        </w:rPr>
        <w:t>ОГКОУ «Кадетская школа-интернат», ОГКОУ «Школа-интернат № 26».</w:t>
      </w:r>
    </w:p>
    <w:p w:rsidR="006205B1" w:rsidRPr="00D44D20" w:rsidRDefault="006205B1" w:rsidP="003A0822">
      <w:pPr>
        <w:pStyle w:val="ab"/>
        <w:shd w:val="clear" w:color="auto" w:fill="FFFFFF" w:themeFill="background1"/>
        <w:spacing w:after="0" w:line="240" w:lineRule="auto"/>
        <w:ind w:left="0" w:firstLine="1095"/>
        <w:jc w:val="both"/>
        <w:rPr>
          <w:rFonts w:ascii="PT Astra Serif" w:eastAsia="Times New Roman" w:hAnsi="PT Astra Serif"/>
          <w:i/>
          <w:sz w:val="28"/>
          <w:szCs w:val="28"/>
          <w:lang w:eastAsia="ru-RU"/>
        </w:rPr>
      </w:pPr>
      <w:r w:rsidRPr="00D44D20">
        <w:rPr>
          <w:rFonts w:ascii="PT Astra Serif" w:eastAsia="Times New Roman" w:hAnsi="PT Astra Serif"/>
          <w:i/>
          <w:sz w:val="28"/>
          <w:szCs w:val="28"/>
          <w:lang w:eastAsia="ru-RU"/>
        </w:rPr>
        <w:t>Вышеперечисленные мероприятия позволили создать в школах современное образовательное пространство, отвечающее требованиям СанПиНа и федеральных государственных образовательных стандартов.</w:t>
      </w:r>
    </w:p>
    <w:p w:rsidR="00443D3B" w:rsidRDefault="007528C8"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 xml:space="preserve">В 2024 году планируем провести ремонтные работы </w:t>
      </w:r>
      <w:r w:rsidR="00B04EA4">
        <w:rPr>
          <w:rFonts w:ascii="PT Astra Serif" w:eastAsia="Times New Roman" w:hAnsi="PT Astra Serif"/>
          <w:sz w:val="28"/>
          <w:szCs w:val="28"/>
        </w:rPr>
        <w:t>еще в 7 школах пяти муниципальных образований, а также начать работы в трёх школах, где запланирован капитальный ремонт двухлетнего цикла.</w:t>
      </w:r>
    </w:p>
    <w:p w:rsidR="00B04EA4" w:rsidRDefault="00B04EA4"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В 2025 году – 8 школ</w:t>
      </w:r>
    </w:p>
    <w:p w:rsidR="00B04EA4" w:rsidRDefault="00B04EA4"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В 2026 году – 35 школ.</w:t>
      </w:r>
    </w:p>
    <w:p w:rsidR="00B04EA4" w:rsidRDefault="00B04EA4"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Итого в 2026 году будет проведен капитальный ремонт в 59 школах.</w:t>
      </w:r>
    </w:p>
    <w:p w:rsidR="00B04EA4" w:rsidRDefault="00B04EA4" w:rsidP="003A0822">
      <w:pPr>
        <w:shd w:val="clear" w:color="auto" w:fill="FFFFFF" w:themeFill="background1"/>
        <w:spacing w:after="0" w:line="240" w:lineRule="auto"/>
        <w:ind w:firstLine="360"/>
        <w:jc w:val="both"/>
        <w:textAlignment w:val="baseline"/>
        <w:rPr>
          <w:rFonts w:ascii="PT Astra Serif" w:eastAsia="Times New Roman" w:hAnsi="PT Astra Serif"/>
          <w:i/>
          <w:sz w:val="28"/>
          <w:szCs w:val="28"/>
        </w:rPr>
      </w:pPr>
    </w:p>
    <w:p w:rsidR="00B04EA4" w:rsidRPr="00B04EA4" w:rsidRDefault="007F78A9" w:rsidP="003A0822">
      <w:pPr>
        <w:shd w:val="clear" w:color="auto" w:fill="FFFFFF" w:themeFill="background1"/>
        <w:spacing w:after="0" w:line="240" w:lineRule="auto"/>
        <w:ind w:firstLine="360"/>
        <w:jc w:val="both"/>
        <w:textAlignment w:val="baseline"/>
        <w:rPr>
          <w:rFonts w:ascii="PT Astra Serif" w:eastAsia="Times New Roman" w:hAnsi="PT Astra Serif"/>
          <w:i/>
          <w:sz w:val="28"/>
          <w:szCs w:val="28"/>
        </w:rPr>
      </w:pPr>
      <w:r>
        <w:rPr>
          <w:rFonts w:ascii="PT Astra Serif" w:eastAsia="Times New Roman" w:hAnsi="PT Astra Serif"/>
          <w:i/>
          <w:sz w:val="28"/>
          <w:szCs w:val="28"/>
        </w:rPr>
        <w:t>29 февраля</w:t>
      </w:r>
      <w:r w:rsidR="00B04EA4" w:rsidRPr="00B04EA4">
        <w:rPr>
          <w:rFonts w:ascii="PT Astra Serif" w:eastAsia="Times New Roman" w:hAnsi="PT Astra Serif"/>
          <w:i/>
          <w:sz w:val="28"/>
          <w:szCs w:val="28"/>
        </w:rPr>
        <w:t xml:space="preserve"> Президент Российской Федерации </w:t>
      </w:r>
      <w:proofErr w:type="spellStart"/>
      <w:r w:rsidR="00B04EA4" w:rsidRPr="00B04EA4">
        <w:rPr>
          <w:rFonts w:ascii="PT Astra Serif" w:eastAsia="Times New Roman" w:hAnsi="PT Astra Serif"/>
          <w:i/>
          <w:sz w:val="28"/>
          <w:szCs w:val="28"/>
        </w:rPr>
        <w:t>В.В.Путин</w:t>
      </w:r>
      <w:proofErr w:type="spellEnd"/>
      <w:r w:rsidR="00B04EA4" w:rsidRPr="00B04EA4">
        <w:rPr>
          <w:rFonts w:ascii="PT Astra Serif" w:eastAsia="Times New Roman" w:hAnsi="PT Astra Serif"/>
          <w:i/>
          <w:sz w:val="28"/>
          <w:szCs w:val="28"/>
        </w:rPr>
        <w:t xml:space="preserve"> в Послании Федеральному Собранию анонсировал о старте с 2025 года программы капитального ремонта детских садов и школ. Программа планирует реализовываться до 2030 года.</w:t>
      </w:r>
    </w:p>
    <w:p w:rsidR="00443D3B" w:rsidRDefault="00443D3B" w:rsidP="003A0822">
      <w:pPr>
        <w:shd w:val="clear" w:color="auto" w:fill="FFFFFF" w:themeFill="background1"/>
        <w:spacing w:after="0" w:line="240" w:lineRule="auto"/>
        <w:jc w:val="both"/>
        <w:textAlignment w:val="baseline"/>
        <w:rPr>
          <w:rFonts w:ascii="PT Astra Serif" w:eastAsia="Times New Roman" w:hAnsi="PT Astra Serif"/>
          <w:sz w:val="28"/>
          <w:szCs w:val="28"/>
        </w:rPr>
      </w:pPr>
    </w:p>
    <w:p w:rsidR="009A4A64" w:rsidRDefault="009A4A64"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sidRPr="00B04EA4">
        <w:rPr>
          <w:rFonts w:ascii="PT Astra Serif" w:eastAsia="Times New Roman" w:hAnsi="PT Astra Serif"/>
          <w:sz w:val="28"/>
          <w:szCs w:val="28"/>
        </w:rPr>
        <w:t>Все вышеперечис</w:t>
      </w:r>
      <w:r w:rsidR="007F78A9">
        <w:rPr>
          <w:rFonts w:ascii="PT Astra Serif" w:eastAsia="Times New Roman" w:hAnsi="PT Astra Serif"/>
          <w:sz w:val="28"/>
          <w:szCs w:val="28"/>
        </w:rPr>
        <w:t>ленные мероприятия позволили дос</w:t>
      </w:r>
      <w:r w:rsidRPr="00B04EA4">
        <w:rPr>
          <w:rFonts w:ascii="PT Astra Serif" w:eastAsia="Times New Roman" w:hAnsi="PT Astra Serif"/>
          <w:sz w:val="28"/>
          <w:szCs w:val="28"/>
        </w:rPr>
        <w:t>тигнуть высоких результатов выпускников, что подтверждается увеличением количества медалистов, доли отличников, а также уменьшения количества школ с низкими образовательными результатами (2023 год -40 школ, 2024 год -30 школ).</w:t>
      </w:r>
    </w:p>
    <w:p w:rsidR="006C353B" w:rsidRDefault="009A4A64"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П</w:t>
      </w:r>
      <w:r w:rsidR="006C353B">
        <w:rPr>
          <w:rFonts w:ascii="PT Astra Serif" w:eastAsia="Times New Roman" w:hAnsi="PT Astra Serif"/>
          <w:sz w:val="28"/>
          <w:szCs w:val="28"/>
        </w:rPr>
        <w:t xml:space="preserve">ри проведении капитального ремонта зданий </w:t>
      </w:r>
      <w:r w:rsidR="006D26D7">
        <w:rPr>
          <w:rFonts w:ascii="PT Astra Serif" w:eastAsia="Times New Roman" w:hAnsi="PT Astra Serif"/>
          <w:sz w:val="28"/>
          <w:szCs w:val="28"/>
        </w:rPr>
        <w:t xml:space="preserve">и строительства </w:t>
      </w:r>
      <w:r w:rsidR="006C353B">
        <w:rPr>
          <w:rFonts w:ascii="PT Astra Serif" w:eastAsia="Times New Roman" w:hAnsi="PT Astra Serif"/>
          <w:sz w:val="28"/>
          <w:szCs w:val="28"/>
        </w:rPr>
        <w:t>общеобразовательных организаций необходимо учитывать вопр</w:t>
      </w:r>
      <w:r>
        <w:rPr>
          <w:rFonts w:ascii="PT Astra Serif" w:eastAsia="Times New Roman" w:hAnsi="PT Astra Serif"/>
          <w:sz w:val="28"/>
          <w:szCs w:val="28"/>
        </w:rPr>
        <w:t>ос оформления пространства образовательно</w:t>
      </w:r>
      <w:r w:rsidR="00752977">
        <w:rPr>
          <w:rFonts w:ascii="PT Astra Serif" w:eastAsia="Times New Roman" w:hAnsi="PT Astra Serif"/>
          <w:sz w:val="28"/>
          <w:szCs w:val="28"/>
        </w:rPr>
        <w:t>й организации.</w:t>
      </w:r>
    </w:p>
    <w:p w:rsidR="00EC5B2F" w:rsidRDefault="006D26D7"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 xml:space="preserve">К данной работе необходимо привлекать обучающихся, родителей, студентов, общественников. </w:t>
      </w:r>
    </w:p>
    <w:p w:rsidR="00752977" w:rsidRDefault="00752977" w:rsidP="003A0822">
      <w:pPr>
        <w:shd w:val="clear" w:color="auto" w:fill="FFFFFF" w:themeFill="background1"/>
        <w:spacing w:after="0" w:line="240" w:lineRule="auto"/>
        <w:ind w:firstLine="360"/>
        <w:jc w:val="both"/>
        <w:textAlignment w:val="baseline"/>
        <w:rPr>
          <w:rFonts w:ascii="PT Astra Serif" w:eastAsia="Times New Roman" w:hAnsi="PT Astra Serif"/>
          <w:sz w:val="28"/>
          <w:szCs w:val="28"/>
        </w:rPr>
      </w:pPr>
      <w:r>
        <w:rPr>
          <w:rFonts w:ascii="PT Astra Serif" w:eastAsia="Times New Roman" w:hAnsi="PT Astra Serif"/>
          <w:sz w:val="28"/>
          <w:szCs w:val="28"/>
        </w:rPr>
        <w:t>Рекоме</w:t>
      </w:r>
      <w:r w:rsidR="009A4A64">
        <w:rPr>
          <w:rFonts w:ascii="PT Astra Serif" w:eastAsia="Times New Roman" w:hAnsi="PT Astra Serif"/>
          <w:sz w:val="28"/>
          <w:szCs w:val="28"/>
        </w:rPr>
        <w:t xml:space="preserve">ндации – письмо </w:t>
      </w:r>
      <w:proofErr w:type="spellStart"/>
      <w:r w:rsidR="009A4A64">
        <w:rPr>
          <w:rFonts w:ascii="PT Astra Serif" w:eastAsia="Times New Roman" w:hAnsi="PT Astra Serif"/>
          <w:sz w:val="28"/>
          <w:szCs w:val="28"/>
        </w:rPr>
        <w:t>Минпросвещения</w:t>
      </w:r>
      <w:proofErr w:type="spellEnd"/>
      <w:r w:rsidR="009A4A64">
        <w:rPr>
          <w:rFonts w:ascii="PT Astra Serif" w:eastAsia="Times New Roman" w:hAnsi="PT Astra Serif"/>
          <w:sz w:val="28"/>
          <w:szCs w:val="28"/>
        </w:rPr>
        <w:t xml:space="preserve"> </w:t>
      </w:r>
      <w:r>
        <w:rPr>
          <w:rFonts w:ascii="PT Astra Serif" w:eastAsia="Times New Roman" w:hAnsi="PT Astra Serif"/>
          <w:sz w:val="28"/>
          <w:szCs w:val="28"/>
        </w:rPr>
        <w:t>РФ – на слайде.</w:t>
      </w:r>
    </w:p>
    <w:p w:rsidR="00752977" w:rsidRPr="00752977" w:rsidRDefault="00752977" w:rsidP="003A0822">
      <w:pPr>
        <w:spacing w:after="0" w:line="240" w:lineRule="auto"/>
        <w:ind w:left="142" w:right="141" w:firstLine="425"/>
        <w:rPr>
          <w:rFonts w:ascii="PT Astra Serif" w:eastAsia="PT Astra Serif" w:hAnsi="PT Astra Serif" w:cs="PT Astra Serif"/>
          <w:sz w:val="28"/>
          <w:szCs w:val="28"/>
        </w:rPr>
      </w:pPr>
      <w:r w:rsidRPr="00752977">
        <w:rPr>
          <w:rFonts w:ascii="PT Astra Serif" w:eastAsia="PT Astra Serif" w:hAnsi="PT Astra Serif" w:cs="PT Astra Serif"/>
          <w:sz w:val="28"/>
          <w:szCs w:val="28"/>
        </w:rPr>
        <w:t>Доступность дошкольного образования – 100% для детей до 3-х лет и от 3-х до 7 лет.</w:t>
      </w:r>
    </w:p>
    <w:p w:rsidR="00752977" w:rsidRPr="00752977" w:rsidRDefault="00752977" w:rsidP="003A0822">
      <w:pPr>
        <w:shd w:val="clear" w:color="auto" w:fill="FFFFFF"/>
        <w:spacing w:after="0" w:line="240" w:lineRule="auto"/>
        <w:ind w:firstLine="709"/>
        <w:jc w:val="both"/>
        <w:rPr>
          <w:rFonts w:ascii="PT Astra Serif" w:hAnsi="PT Astra Serif"/>
          <w:sz w:val="28"/>
          <w:szCs w:val="28"/>
        </w:rPr>
      </w:pPr>
      <w:r w:rsidRPr="00752977">
        <w:rPr>
          <w:rFonts w:ascii="PT Astra Serif" w:hAnsi="PT Astra Serif"/>
          <w:sz w:val="28"/>
          <w:szCs w:val="28"/>
        </w:rPr>
        <w:t xml:space="preserve">В целях обеспечения доступности дошкольного образования в январе 2023 </w:t>
      </w:r>
      <w:proofErr w:type="gramStart"/>
      <w:r w:rsidRPr="00752977">
        <w:rPr>
          <w:rFonts w:ascii="PT Astra Serif" w:hAnsi="PT Astra Serif"/>
          <w:sz w:val="28"/>
          <w:szCs w:val="28"/>
        </w:rPr>
        <w:t>года  открыт</w:t>
      </w:r>
      <w:proofErr w:type="gramEnd"/>
      <w:r w:rsidRPr="00752977">
        <w:rPr>
          <w:rFonts w:ascii="PT Astra Serif" w:hAnsi="PT Astra Serif"/>
          <w:sz w:val="28"/>
          <w:szCs w:val="28"/>
        </w:rPr>
        <w:t xml:space="preserve"> детский сад на 280 мест в г. Ульяновске по ул. Отрадной, построенный в рамках реализации мероприятий национального проекта «Демография».</w:t>
      </w:r>
    </w:p>
    <w:p w:rsidR="00752977" w:rsidRPr="00752977" w:rsidRDefault="00752977" w:rsidP="003A0822">
      <w:pPr>
        <w:shd w:val="clear" w:color="auto" w:fill="FFFFFF"/>
        <w:spacing w:after="0" w:line="240" w:lineRule="auto"/>
        <w:ind w:firstLine="709"/>
        <w:jc w:val="both"/>
        <w:rPr>
          <w:rFonts w:ascii="PT Astra Serif" w:hAnsi="PT Astra Serif"/>
          <w:sz w:val="28"/>
          <w:szCs w:val="28"/>
        </w:rPr>
      </w:pPr>
      <w:r w:rsidRPr="00752977">
        <w:rPr>
          <w:rFonts w:ascii="PT Astra Serif" w:hAnsi="PT Astra Serif"/>
          <w:sz w:val="28"/>
          <w:szCs w:val="28"/>
        </w:rPr>
        <w:t xml:space="preserve">В рамках реализации мероприятий национального проекта «Жильё и городская среда» в ноябре 2023 года открыт детский сад на 160 мест в г. Ульяновске по ул. Шигаева. </w:t>
      </w:r>
    </w:p>
    <w:p w:rsidR="00752977" w:rsidRPr="00752977" w:rsidRDefault="00752977" w:rsidP="003A0822">
      <w:pPr>
        <w:shd w:val="clear" w:color="auto" w:fill="FFFFFF"/>
        <w:spacing w:after="0" w:line="240" w:lineRule="auto"/>
        <w:ind w:firstLine="709"/>
        <w:jc w:val="both"/>
        <w:rPr>
          <w:rFonts w:ascii="PT Astra Serif" w:hAnsi="PT Astra Serif"/>
          <w:sz w:val="28"/>
          <w:szCs w:val="28"/>
        </w:rPr>
      </w:pPr>
      <w:r w:rsidRPr="00752977">
        <w:rPr>
          <w:rFonts w:ascii="PT Astra Serif" w:hAnsi="PT Astra Serif"/>
          <w:sz w:val="28"/>
          <w:szCs w:val="28"/>
        </w:rPr>
        <w:lastRenderedPageBreak/>
        <w:t xml:space="preserve">В рамках мероприятий государственной программы Ульяновской области по развитию и модернизации образования проведён капитальный ремонт в МБДОУ детский сад с. Астрадамовка в Сурском районе и МБДОУ </w:t>
      </w:r>
      <w:proofErr w:type="spellStart"/>
      <w:r w:rsidRPr="00752977">
        <w:rPr>
          <w:rFonts w:ascii="PT Astra Serif" w:hAnsi="PT Astra Serif"/>
          <w:sz w:val="28"/>
          <w:szCs w:val="28"/>
        </w:rPr>
        <w:t>Вешкаймский</w:t>
      </w:r>
      <w:proofErr w:type="spellEnd"/>
      <w:r w:rsidRPr="00752977">
        <w:rPr>
          <w:rFonts w:ascii="PT Astra Serif" w:hAnsi="PT Astra Serif"/>
          <w:sz w:val="28"/>
          <w:szCs w:val="28"/>
        </w:rPr>
        <w:t xml:space="preserve"> детский сад «Рябинка» в </w:t>
      </w:r>
      <w:proofErr w:type="spellStart"/>
      <w:r w:rsidRPr="00752977">
        <w:rPr>
          <w:rFonts w:ascii="PT Astra Serif" w:hAnsi="PT Astra Serif"/>
          <w:sz w:val="28"/>
          <w:szCs w:val="28"/>
        </w:rPr>
        <w:t>Вешкаймском</w:t>
      </w:r>
      <w:proofErr w:type="spellEnd"/>
      <w:r w:rsidRPr="00752977">
        <w:rPr>
          <w:rFonts w:ascii="PT Astra Serif" w:hAnsi="PT Astra Serif"/>
          <w:sz w:val="28"/>
          <w:szCs w:val="28"/>
        </w:rPr>
        <w:t xml:space="preserve"> районе Ульяновской области.</w:t>
      </w:r>
    </w:p>
    <w:p w:rsidR="00752977" w:rsidRPr="00752977" w:rsidRDefault="00752977" w:rsidP="003A0822">
      <w:pPr>
        <w:shd w:val="clear" w:color="auto" w:fill="FFFFFF"/>
        <w:spacing w:after="0" w:line="240" w:lineRule="auto"/>
        <w:ind w:firstLine="709"/>
        <w:jc w:val="both"/>
        <w:rPr>
          <w:rFonts w:ascii="PT Astra Serif" w:hAnsi="PT Astra Serif"/>
          <w:sz w:val="28"/>
          <w:szCs w:val="28"/>
        </w:rPr>
      </w:pPr>
      <w:r w:rsidRPr="00752977">
        <w:rPr>
          <w:rFonts w:ascii="PT Astra Serif" w:hAnsi="PT Astra Serif"/>
          <w:sz w:val="28"/>
          <w:szCs w:val="28"/>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путем гарантированного доступного дошкольного образования и услугами по присмотру и уходу за детьми до трёх лет, а также повышения материально-финансовой состоятельности семей.</w:t>
      </w:r>
    </w:p>
    <w:p w:rsidR="00BD1193" w:rsidRPr="00BA3281" w:rsidRDefault="00BD1193" w:rsidP="003A0822">
      <w:pPr>
        <w:spacing w:after="0" w:line="240" w:lineRule="auto"/>
        <w:ind w:firstLine="709"/>
        <w:jc w:val="both"/>
        <w:rPr>
          <w:rFonts w:ascii="PT Astra Serif" w:hAnsi="PT Astra Serif"/>
          <w:sz w:val="28"/>
          <w:szCs w:val="28"/>
        </w:rPr>
      </w:pPr>
      <w:r>
        <w:rPr>
          <w:rFonts w:ascii="PT Astra Serif" w:hAnsi="PT Astra Serif"/>
          <w:sz w:val="28"/>
          <w:szCs w:val="28"/>
        </w:rPr>
        <w:t xml:space="preserve">Важную роль продолжаем уделять работе с родителями. </w:t>
      </w:r>
      <w:r w:rsidRPr="00BA3281">
        <w:rPr>
          <w:rFonts w:ascii="PT Astra Serif" w:hAnsi="PT Astra Serif"/>
          <w:sz w:val="28"/>
          <w:szCs w:val="28"/>
        </w:rPr>
        <w:t>В этом году мы готовим методические рекомендации по разработке Программы просветительской деятельности родителей детей, посещающих дошкольные образовательные организации. Начиная с мая 2024 года будут проведены кустовые семинары по разъяснению методических рекомендаций, с целью внедрения Программы во все дошкольные учреждения Ульяновкой области с 1 сентября 2024 года</w:t>
      </w:r>
      <w:r>
        <w:rPr>
          <w:rFonts w:ascii="PT Astra Serif" w:hAnsi="PT Astra Serif"/>
          <w:sz w:val="28"/>
          <w:szCs w:val="28"/>
        </w:rPr>
        <w:t>.</w:t>
      </w:r>
    </w:p>
    <w:p w:rsidR="006205B1" w:rsidRDefault="006F077C" w:rsidP="003A0822">
      <w:pPr>
        <w:widowControl w:val="0"/>
        <w:spacing w:after="0" w:line="240" w:lineRule="auto"/>
        <w:ind w:right="141" w:firstLine="709"/>
        <w:contextualSpacing/>
        <w:jc w:val="both"/>
        <w:rPr>
          <w:rFonts w:ascii="PT Astra Serif" w:hAnsi="PT Astra Serif"/>
          <w:sz w:val="28"/>
          <w:szCs w:val="28"/>
        </w:rPr>
      </w:pPr>
      <w:r>
        <w:rPr>
          <w:rFonts w:ascii="PT Astra Serif" w:hAnsi="PT Astra Serif"/>
          <w:sz w:val="28"/>
          <w:szCs w:val="28"/>
        </w:rPr>
        <w:t>С 1 сентября 2024 года в школах вводятся новые предметы; Основ</w:t>
      </w:r>
      <w:r w:rsidR="002467F7">
        <w:rPr>
          <w:rFonts w:ascii="PT Astra Serif" w:hAnsi="PT Astra Serif"/>
          <w:sz w:val="28"/>
          <w:szCs w:val="28"/>
        </w:rPr>
        <w:t>ы безопасности</w:t>
      </w:r>
      <w:r>
        <w:rPr>
          <w:rFonts w:ascii="PT Astra Serif" w:hAnsi="PT Astra Serif"/>
          <w:sz w:val="28"/>
          <w:szCs w:val="28"/>
        </w:rPr>
        <w:t xml:space="preserve"> и защита Родины и</w:t>
      </w:r>
      <w:r w:rsidR="009A4A64">
        <w:rPr>
          <w:rFonts w:ascii="PT Astra Serif" w:hAnsi="PT Astra Serif"/>
          <w:sz w:val="28"/>
          <w:szCs w:val="28"/>
        </w:rPr>
        <w:t xml:space="preserve"> </w:t>
      </w:r>
      <w:r>
        <w:rPr>
          <w:rFonts w:ascii="PT Astra Serif" w:hAnsi="PT Astra Serif"/>
          <w:sz w:val="28"/>
          <w:szCs w:val="28"/>
        </w:rPr>
        <w:t>Труд (технология)</w:t>
      </w:r>
      <w:r w:rsidR="006D26D7">
        <w:rPr>
          <w:rFonts w:ascii="PT Astra Serif" w:hAnsi="PT Astra Serif"/>
          <w:sz w:val="28"/>
          <w:szCs w:val="28"/>
        </w:rPr>
        <w:t xml:space="preserve"> с модулем Черчение</w:t>
      </w:r>
      <w:r>
        <w:rPr>
          <w:rFonts w:ascii="PT Astra Serif" w:hAnsi="PT Astra Serif"/>
          <w:sz w:val="28"/>
          <w:szCs w:val="28"/>
        </w:rPr>
        <w:t>.</w:t>
      </w:r>
    </w:p>
    <w:p w:rsidR="006F077C" w:rsidRDefault="009A4A64" w:rsidP="003A0822">
      <w:pPr>
        <w:widowControl w:val="0"/>
        <w:spacing w:after="0" w:line="240" w:lineRule="auto"/>
        <w:ind w:right="141" w:firstLine="709"/>
        <w:contextualSpacing/>
        <w:jc w:val="both"/>
        <w:rPr>
          <w:rFonts w:ascii="PT Astra Serif" w:hAnsi="PT Astra Serif"/>
          <w:sz w:val="28"/>
          <w:szCs w:val="28"/>
        </w:rPr>
      </w:pPr>
      <w:r>
        <w:rPr>
          <w:rFonts w:ascii="PT Astra Serif" w:hAnsi="PT Astra Serif"/>
          <w:sz w:val="28"/>
          <w:szCs w:val="28"/>
        </w:rPr>
        <w:t>Уже сейчас</w:t>
      </w:r>
      <w:r w:rsidR="006F077C">
        <w:rPr>
          <w:rFonts w:ascii="PT Astra Serif" w:hAnsi="PT Astra Serif"/>
          <w:sz w:val="28"/>
          <w:szCs w:val="28"/>
        </w:rPr>
        <w:t xml:space="preserve"> директора образовательных организаций тарифицируют педагогов на следующий учебный год. В связи с введением новых предметов необходимо:</w:t>
      </w:r>
    </w:p>
    <w:p w:rsidR="006F077C" w:rsidRDefault="006F077C" w:rsidP="003A0822">
      <w:pPr>
        <w:pStyle w:val="ab"/>
        <w:widowControl w:val="0"/>
        <w:numPr>
          <w:ilvl w:val="0"/>
          <w:numId w:val="19"/>
        </w:numPr>
        <w:spacing w:after="0" w:line="240" w:lineRule="auto"/>
        <w:ind w:left="142" w:right="141" w:firstLine="567"/>
        <w:jc w:val="both"/>
        <w:rPr>
          <w:rFonts w:ascii="PT Astra Serif" w:hAnsi="PT Astra Serif"/>
          <w:sz w:val="28"/>
          <w:szCs w:val="28"/>
        </w:rPr>
      </w:pPr>
      <w:r>
        <w:rPr>
          <w:rFonts w:ascii="PT Astra Serif" w:hAnsi="PT Astra Serif"/>
          <w:sz w:val="28"/>
          <w:szCs w:val="28"/>
        </w:rPr>
        <w:t>Провести анализ педагогического состава школ, анализ необходимости курсов повышения квалификации для педагогов по вышеуказанным предметам;</w:t>
      </w:r>
    </w:p>
    <w:p w:rsidR="006F077C" w:rsidRDefault="006F077C" w:rsidP="003A0822">
      <w:pPr>
        <w:pStyle w:val="ab"/>
        <w:widowControl w:val="0"/>
        <w:numPr>
          <w:ilvl w:val="0"/>
          <w:numId w:val="19"/>
        </w:numPr>
        <w:spacing w:after="0" w:line="240" w:lineRule="auto"/>
        <w:ind w:left="142" w:right="141" w:firstLine="567"/>
        <w:jc w:val="both"/>
        <w:rPr>
          <w:rFonts w:ascii="PT Astra Serif" w:hAnsi="PT Astra Serif"/>
          <w:sz w:val="28"/>
          <w:szCs w:val="28"/>
        </w:rPr>
      </w:pPr>
      <w:r>
        <w:rPr>
          <w:rFonts w:ascii="PT Astra Serif" w:hAnsi="PT Astra Serif"/>
          <w:sz w:val="28"/>
          <w:szCs w:val="28"/>
        </w:rPr>
        <w:t>Проработать вопрос возможного привлечения к преподаванию предмета Основы безопас</w:t>
      </w:r>
      <w:r w:rsidR="007F78A9">
        <w:rPr>
          <w:rFonts w:ascii="PT Astra Serif" w:hAnsi="PT Astra Serif"/>
          <w:sz w:val="28"/>
          <w:szCs w:val="28"/>
        </w:rPr>
        <w:t>ности жизнедеятельности и защита</w:t>
      </w:r>
      <w:r>
        <w:rPr>
          <w:rFonts w:ascii="PT Astra Serif" w:hAnsi="PT Astra Serif"/>
          <w:sz w:val="28"/>
          <w:szCs w:val="28"/>
        </w:rPr>
        <w:t xml:space="preserve"> Родины участников боевых действий, в том числе вернувшихся с СВО.</w:t>
      </w:r>
    </w:p>
    <w:p w:rsidR="006F077C" w:rsidRDefault="006D26D7" w:rsidP="003A0822">
      <w:pPr>
        <w:widowControl w:val="0"/>
        <w:spacing w:after="0" w:line="240" w:lineRule="auto"/>
        <w:ind w:right="141" w:firstLine="851"/>
        <w:jc w:val="both"/>
        <w:rPr>
          <w:rFonts w:ascii="PT Astra Serif" w:hAnsi="PT Astra Serif"/>
          <w:sz w:val="28"/>
          <w:szCs w:val="28"/>
        </w:rPr>
      </w:pPr>
      <w:r>
        <w:rPr>
          <w:rFonts w:ascii="PT Astra Serif" w:hAnsi="PT Astra Serif"/>
          <w:sz w:val="28"/>
          <w:szCs w:val="28"/>
        </w:rPr>
        <w:t>Прошу руководителей муниципальных образований, осуществляющих управление в сфере образования, провести анализ на наличие таких желающих преподавать в школе, мы со своей стороны гарантируем оказание помощи в прохождении необходимой программы переподготовки либо курсов повышения квалификации.</w:t>
      </w:r>
    </w:p>
    <w:p w:rsidR="006D26D7" w:rsidRDefault="006D26D7" w:rsidP="003A0822">
      <w:pPr>
        <w:widowControl w:val="0"/>
        <w:spacing w:after="0" w:line="240" w:lineRule="auto"/>
        <w:ind w:right="141" w:firstLine="851"/>
        <w:jc w:val="both"/>
        <w:rPr>
          <w:rFonts w:ascii="PT Astra Serif" w:hAnsi="PT Astra Serif"/>
          <w:sz w:val="28"/>
          <w:szCs w:val="28"/>
        </w:rPr>
      </w:pPr>
      <w:r>
        <w:rPr>
          <w:rFonts w:ascii="PT Astra Serif" w:hAnsi="PT Astra Serif"/>
          <w:sz w:val="28"/>
          <w:szCs w:val="28"/>
        </w:rPr>
        <w:t>Напоминаю, что в Ваши адреса направлено письмо о курсах повышения квалификации по предмету «Черчение» на базе нашего регионального технического вуза. Курсы являются бесплатными. Прошу убедительно не нарушать сроков исполнения письма и своевременно представить информацию по необходимости такой курсовой переподготовки в</w:t>
      </w:r>
      <w:r w:rsidR="00BD2DB5">
        <w:rPr>
          <w:rFonts w:ascii="PT Astra Serif" w:hAnsi="PT Astra Serif"/>
          <w:sz w:val="28"/>
          <w:szCs w:val="28"/>
        </w:rPr>
        <w:t xml:space="preserve"> </w:t>
      </w:r>
      <w:r>
        <w:rPr>
          <w:rFonts w:ascii="PT Astra Serif" w:hAnsi="PT Astra Serif"/>
          <w:sz w:val="28"/>
          <w:szCs w:val="28"/>
        </w:rPr>
        <w:t>адрес И</w:t>
      </w:r>
      <w:r w:rsidR="00BD2DB5">
        <w:rPr>
          <w:rFonts w:ascii="PT Astra Serif" w:hAnsi="PT Astra Serif"/>
          <w:sz w:val="28"/>
          <w:szCs w:val="28"/>
        </w:rPr>
        <w:t>нститута развит</w:t>
      </w:r>
      <w:r>
        <w:rPr>
          <w:rFonts w:ascii="PT Astra Serif" w:hAnsi="PT Astra Serif"/>
          <w:sz w:val="28"/>
          <w:szCs w:val="28"/>
        </w:rPr>
        <w:t>ия образования.</w:t>
      </w:r>
    </w:p>
    <w:p w:rsidR="00121455" w:rsidRPr="00121455" w:rsidRDefault="006F077C" w:rsidP="003A0822">
      <w:pPr>
        <w:spacing w:after="0" w:line="240" w:lineRule="auto"/>
        <w:ind w:left="142" w:right="141" w:firstLine="284"/>
        <w:jc w:val="both"/>
        <w:rPr>
          <w:rFonts w:ascii="PT Astra Serif" w:eastAsia="PT Astra Serif" w:hAnsi="PT Astra Serif" w:cs="PT Astra Serif"/>
          <w:sz w:val="28"/>
          <w:szCs w:val="28"/>
        </w:rPr>
      </w:pPr>
      <w:r w:rsidRPr="00D539AB">
        <w:rPr>
          <w:rFonts w:ascii="PT Astra Serif" w:eastAsia="PT Astra Serif" w:hAnsi="PT Astra Serif" w:cs="PT Astra Serif"/>
          <w:sz w:val="28"/>
          <w:szCs w:val="28"/>
        </w:rPr>
        <w:t xml:space="preserve">Продолжаем работу по </w:t>
      </w:r>
      <w:r w:rsidR="00D539AB" w:rsidRPr="00D539AB">
        <w:rPr>
          <w:rFonts w:ascii="PT Astra Serif" w:eastAsia="PT Astra Serif" w:hAnsi="PT Astra Serif" w:cs="PT Astra Serif"/>
          <w:sz w:val="28"/>
          <w:szCs w:val="28"/>
        </w:rPr>
        <w:t>ведению занятий внеурочной деятельности:</w:t>
      </w:r>
      <w:r w:rsidR="00D539AB">
        <w:rPr>
          <w:rFonts w:ascii="PT Astra Serif" w:eastAsia="PT Astra Serif" w:hAnsi="PT Astra Serif" w:cs="PT Astra Serif"/>
          <w:sz w:val="28"/>
          <w:szCs w:val="28"/>
        </w:rPr>
        <w:t xml:space="preserve"> </w:t>
      </w:r>
      <w:r w:rsidR="00D539AB" w:rsidRPr="00D539AB">
        <w:rPr>
          <w:rFonts w:ascii="PT Astra Serif" w:eastAsia="PT Astra Serif" w:hAnsi="PT Astra Serif" w:cs="PT Astra Serif"/>
          <w:sz w:val="28"/>
          <w:szCs w:val="28"/>
        </w:rPr>
        <w:t>«Разговоры о важном» и «Россия – мои горизонты»</w:t>
      </w:r>
      <w:r w:rsidR="00CC6EDA">
        <w:rPr>
          <w:rFonts w:ascii="PT Astra Serif" w:eastAsia="PT Astra Serif" w:hAnsi="PT Astra Serif" w:cs="PT Astra Serif"/>
          <w:sz w:val="28"/>
          <w:szCs w:val="28"/>
        </w:rPr>
        <w:t xml:space="preserve"> - это обязательные</w:t>
      </w:r>
      <w:r w:rsidR="00D539AB">
        <w:rPr>
          <w:rFonts w:ascii="PT Astra Serif" w:eastAsia="PT Astra Serif" w:hAnsi="PT Astra Serif" w:cs="PT Astra Serif"/>
          <w:sz w:val="28"/>
          <w:szCs w:val="28"/>
        </w:rPr>
        <w:t xml:space="preserve"> для </w:t>
      </w:r>
      <w:r w:rsidR="00D539AB" w:rsidRPr="00121455">
        <w:rPr>
          <w:rFonts w:ascii="PT Astra Serif" w:eastAsia="PT Astra Serif" w:hAnsi="PT Astra Serif" w:cs="PT Astra Serif"/>
          <w:sz w:val="28"/>
          <w:szCs w:val="28"/>
        </w:rPr>
        <w:t xml:space="preserve">посещения </w:t>
      </w:r>
      <w:r w:rsidR="00CC6EDA">
        <w:rPr>
          <w:rFonts w:ascii="PT Astra Serif" w:eastAsia="PT Astra Serif" w:hAnsi="PT Astra Serif" w:cs="PT Astra Serif"/>
          <w:sz w:val="28"/>
          <w:szCs w:val="28"/>
        </w:rPr>
        <w:t xml:space="preserve">занятия, проводимые </w:t>
      </w:r>
      <w:r w:rsidR="00D539AB" w:rsidRPr="00121455">
        <w:rPr>
          <w:rFonts w:ascii="PT Astra Serif" w:eastAsia="PT Astra Serif" w:hAnsi="PT Astra Serif" w:cs="PT Astra Serif"/>
          <w:sz w:val="28"/>
          <w:szCs w:val="28"/>
        </w:rPr>
        <w:t>по понедельникам и четвергам соответственно.</w:t>
      </w:r>
    </w:p>
    <w:p w:rsidR="00D539AB" w:rsidRPr="00121455" w:rsidRDefault="00121455" w:rsidP="007F78A9">
      <w:pPr>
        <w:spacing w:after="0" w:line="240" w:lineRule="auto"/>
        <w:ind w:left="142" w:right="141" w:firstLine="391"/>
        <w:jc w:val="both"/>
        <w:rPr>
          <w:rFonts w:ascii="PT Astra Serif" w:eastAsia="Times New Roman" w:hAnsi="PT Astra Serif" w:cs="Times New Roman"/>
          <w:sz w:val="28"/>
          <w:szCs w:val="28"/>
        </w:rPr>
      </w:pPr>
      <w:r w:rsidRPr="00121455">
        <w:rPr>
          <w:rFonts w:ascii="PT Astra Serif" w:eastAsiaTheme="minorEastAsia" w:hAnsi="PT Astra Serif" w:cs="Arial"/>
          <w:bCs/>
          <w:kern w:val="24"/>
          <w:sz w:val="28"/>
          <w:szCs w:val="28"/>
        </w:rPr>
        <w:t>Направление «Разговоров о важно</w:t>
      </w:r>
      <w:r>
        <w:rPr>
          <w:rFonts w:ascii="PT Astra Serif" w:eastAsiaTheme="minorEastAsia" w:hAnsi="PT Astra Serif" w:cs="Arial"/>
          <w:bCs/>
          <w:kern w:val="24"/>
          <w:sz w:val="28"/>
          <w:szCs w:val="28"/>
        </w:rPr>
        <w:t xml:space="preserve">м» </w:t>
      </w:r>
      <w:r w:rsidRPr="00121455">
        <w:rPr>
          <w:rFonts w:ascii="PT Astra Serif" w:eastAsiaTheme="minorEastAsia" w:hAnsi="PT Astra Serif" w:cs="Arial"/>
          <w:bCs/>
          <w:kern w:val="24"/>
          <w:sz w:val="28"/>
          <w:szCs w:val="28"/>
        </w:rPr>
        <w:t>в 2024/2025 учебном году:</w:t>
      </w:r>
      <w:r>
        <w:rPr>
          <w:rFonts w:ascii="PT Astra Serif" w:eastAsia="Times New Roman" w:hAnsi="PT Astra Serif" w:cs="Times New Roman"/>
          <w:sz w:val="28"/>
          <w:szCs w:val="28"/>
        </w:rPr>
        <w:t xml:space="preserve"> </w:t>
      </w:r>
      <w:r w:rsidRPr="00121455">
        <w:rPr>
          <w:rFonts w:ascii="PT Astra Serif" w:eastAsiaTheme="minorEastAsia" w:hAnsi="PT Astra Serif" w:cs="Microsoft Sans Serif"/>
          <w:kern w:val="24"/>
          <w:sz w:val="28"/>
          <w:szCs w:val="28"/>
        </w:rPr>
        <w:t>формирование традиционн</w:t>
      </w:r>
      <w:r w:rsidR="00BD1193">
        <w:rPr>
          <w:rFonts w:ascii="PT Astra Serif" w:eastAsiaTheme="minorEastAsia" w:hAnsi="PT Astra Serif" w:cs="Microsoft Sans Serif"/>
          <w:kern w:val="24"/>
          <w:sz w:val="28"/>
          <w:szCs w:val="28"/>
        </w:rPr>
        <w:t xml:space="preserve">ых </w:t>
      </w:r>
      <w:r w:rsidRPr="00121455">
        <w:rPr>
          <w:rFonts w:ascii="PT Astra Serif" w:eastAsiaTheme="minorEastAsia" w:hAnsi="PT Astra Serif" w:cs="Microsoft Sans Serif"/>
          <w:kern w:val="24"/>
          <w:sz w:val="28"/>
          <w:szCs w:val="28"/>
        </w:rPr>
        <w:t>российских духовно-</w:t>
      </w:r>
      <w:proofErr w:type="gramStart"/>
      <w:r w:rsidRPr="00121455">
        <w:rPr>
          <w:rFonts w:ascii="PT Astra Serif" w:eastAsiaTheme="minorEastAsia" w:hAnsi="PT Astra Serif" w:cs="Microsoft Sans Serif"/>
          <w:kern w:val="24"/>
          <w:sz w:val="28"/>
          <w:szCs w:val="28"/>
        </w:rPr>
        <w:t>нравственных  ценностей</w:t>
      </w:r>
      <w:proofErr w:type="gramEnd"/>
      <w:r w:rsidRPr="00121455">
        <w:rPr>
          <w:rFonts w:ascii="PT Astra Serif" w:eastAsiaTheme="minorEastAsia" w:hAnsi="PT Astra Serif" w:cs="Microsoft Sans Serif"/>
          <w:kern w:val="24"/>
          <w:sz w:val="28"/>
          <w:szCs w:val="28"/>
        </w:rPr>
        <w:t>, воспитание патриотизма  и гражданственности, семейные  ценности и традиции, история семьи,  семейные праздники</w:t>
      </w:r>
      <w:r>
        <w:rPr>
          <w:rFonts w:ascii="PT Astra Serif" w:eastAsiaTheme="minorEastAsia" w:hAnsi="PT Astra Serif" w:cs="Microsoft Sans Serif"/>
          <w:kern w:val="24"/>
          <w:sz w:val="28"/>
          <w:szCs w:val="28"/>
        </w:rPr>
        <w:t>. Не забываем – 2024 год – год семьи.</w:t>
      </w:r>
    </w:p>
    <w:p w:rsidR="00121455" w:rsidRDefault="00121455" w:rsidP="007F78A9">
      <w:pPr>
        <w:spacing w:after="0" w:line="240" w:lineRule="auto"/>
        <w:ind w:left="142" w:right="141"/>
        <w:jc w:val="both"/>
        <w:rPr>
          <w:rFonts w:ascii="PT Astra Serif" w:eastAsia="PT Astra Serif" w:hAnsi="PT Astra Serif" w:cs="PT Astra Serif"/>
          <w:b/>
          <w:sz w:val="28"/>
          <w:szCs w:val="28"/>
          <w:highlight w:val="yellow"/>
        </w:rPr>
      </w:pPr>
    </w:p>
    <w:p w:rsidR="00E61693" w:rsidRPr="00CC6EDA" w:rsidRDefault="00E61693" w:rsidP="003A0822">
      <w:pPr>
        <w:shd w:val="clear" w:color="auto" w:fill="FFFFFF"/>
        <w:spacing w:after="0" w:line="240" w:lineRule="auto"/>
        <w:ind w:firstLine="567"/>
        <w:jc w:val="both"/>
        <w:rPr>
          <w:rFonts w:ascii="PT Astra Serif" w:hAnsi="PT Astra Serif" w:cs="Arial"/>
          <w:i/>
          <w:sz w:val="28"/>
          <w:szCs w:val="28"/>
        </w:rPr>
      </w:pPr>
      <w:r w:rsidRPr="00B876D8">
        <w:rPr>
          <w:rFonts w:ascii="PT Astra Serif" w:hAnsi="PT Astra Serif" w:cs="Arial"/>
          <w:sz w:val="28"/>
          <w:szCs w:val="28"/>
        </w:rPr>
        <w:t xml:space="preserve">В рамках единой модели профориентации </w:t>
      </w:r>
      <w:r w:rsidRPr="00B876D8">
        <w:rPr>
          <w:rFonts w:ascii="PT Astra Serif" w:hAnsi="PT Astra Serif" w:cs="Arial"/>
          <w:b/>
          <w:sz w:val="28"/>
          <w:szCs w:val="28"/>
        </w:rPr>
        <w:t xml:space="preserve">во всех общеобразовательных организациях изучается курс «Россия – мои горизонты» </w:t>
      </w:r>
      <w:r w:rsidRPr="00CC6EDA">
        <w:rPr>
          <w:rFonts w:ascii="PT Astra Serif" w:hAnsi="PT Astra Serif" w:cs="Arial"/>
          <w:bCs/>
          <w:i/>
          <w:sz w:val="28"/>
          <w:szCs w:val="28"/>
        </w:rPr>
        <w:t xml:space="preserve">Материалы размещены </w:t>
      </w:r>
      <w:r w:rsidRPr="00CC6EDA">
        <w:rPr>
          <w:rFonts w:ascii="PT Astra Serif" w:hAnsi="PT Astra Serif" w:cs="Arial"/>
          <w:bCs/>
          <w:i/>
          <w:sz w:val="28"/>
          <w:szCs w:val="28"/>
        </w:rPr>
        <w:lastRenderedPageBreak/>
        <w:t>на единой платформе профориентации Российской</w:t>
      </w:r>
      <w:r w:rsidRPr="00CC6EDA">
        <w:rPr>
          <w:rFonts w:ascii="PT Astra Serif" w:hAnsi="PT Astra Serif" w:cs="Arial"/>
          <w:i/>
          <w:sz w:val="28"/>
          <w:szCs w:val="28"/>
        </w:rPr>
        <w:t xml:space="preserve"> </w:t>
      </w:r>
      <w:r w:rsidRPr="00CC6EDA">
        <w:rPr>
          <w:rFonts w:ascii="PT Astra Serif" w:hAnsi="PT Astra Serif" w:cs="Arial"/>
          <w:bCs/>
          <w:i/>
          <w:sz w:val="28"/>
          <w:szCs w:val="28"/>
        </w:rPr>
        <w:t>Федерации https://bvbinfo.ru в разделе «</w:t>
      </w:r>
      <w:proofErr w:type="spellStart"/>
      <w:r w:rsidRPr="00CC6EDA">
        <w:rPr>
          <w:rFonts w:ascii="PT Astra Serif" w:hAnsi="PT Astra Serif" w:cs="Arial"/>
          <w:bCs/>
          <w:i/>
          <w:sz w:val="28"/>
          <w:szCs w:val="28"/>
        </w:rPr>
        <w:t>Профминимум</w:t>
      </w:r>
      <w:proofErr w:type="spellEnd"/>
      <w:r w:rsidRPr="00CC6EDA">
        <w:rPr>
          <w:rFonts w:ascii="PT Astra Serif" w:hAnsi="PT Astra Serif" w:cs="Arial"/>
          <w:bCs/>
          <w:i/>
          <w:sz w:val="28"/>
          <w:szCs w:val="28"/>
        </w:rPr>
        <w:t>»</w:t>
      </w:r>
      <w:r w:rsidRPr="00CC6EDA">
        <w:rPr>
          <w:rFonts w:ascii="PT Astra Serif" w:hAnsi="PT Astra Serif" w:cs="Arial"/>
          <w:i/>
          <w:sz w:val="28"/>
          <w:szCs w:val="28"/>
        </w:rPr>
        <w:t xml:space="preserve">). </w:t>
      </w:r>
    </w:p>
    <w:p w:rsidR="00E61693" w:rsidRPr="00B876D8" w:rsidRDefault="00E61693" w:rsidP="003A0822">
      <w:pPr>
        <w:shd w:val="clear" w:color="auto" w:fill="FFFFFF"/>
        <w:spacing w:after="0" w:line="240" w:lineRule="auto"/>
        <w:jc w:val="both"/>
        <w:rPr>
          <w:rFonts w:ascii="PT Astra Serif" w:hAnsi="PT Astra Serif" w:cs="Arial"/>
          <w:sz w:val="28"/>
          <w:szCs w:val="28"/>
        </w:rPr>
      </w:pPr>
      <w:r w:rsidRPr="00B876D8">
        <w:rPr>
          <w:rFonts w:ascii="PT Astra Serif" w:hAnsi="PT Astra Serif" w:cs="Arial"/>
          <w:sz w:val="28"/>
          <w:szCs w:val="28"/>
        </w:rPr>
        <w:tab/>
        <w:t>По итогам мониторинга</w:t>
      </w:r>
      <w:r w:rsidR="00CC6EDA" w:rsidRPr="00CC6EDA">
        <w:rPr>
          <w:rFonts w:ascii="PT Astra Serif" w:hAnsi="PT Astra Serif" w:cs="Arial"/>
          <w:sz w:val="28"/>
          <w:szCs w:val="28"/>
        </w:rPr>
        <w:t xml:space="preserve"> </w:t>
      </w:r>
      <w:r w:rsidR="00CC6EDA" w:rsidRPr="00B876D8">
        <w:rPr>
          <w:rFonts w:ascii="PT Astra Serif" w:hAnsi="PT Astra Serif" w:cs="Arial"/>
          <w:sz w:val="28"/>
          <w:szCs w:val="28"/>
        </w:rPr>
        <w:t>ведения</w:t>
      </w:r>
      <w:r w:rsidR="00CC6EDA">
        <w:rPr>
          <w:rFonts w:ascii="PT Astra Serif" w:hAnsi="PT Astra Serif" w:cs="Arial"/>
          <w:sz w:val="28"/>
          <w:szCs w:val="28"/>
        </w:rPr>
        <w:t xml:space="preserve"> курса, проведенного региональным координатором (ИРО),</w:t>
      </w:r>
      <w:r w:rsidRPr="00B876D8">
        <w:rPr>
          <w:rFonts w:ascii="PT Astra Serif" w:hAnsi="PT Astra Serif" w:cs="Arial"/>
          <w:sz w:val="28"/>
          <w:szCs w:val="28"/>
        </w:rPr>
        <w:t xml:space="preserve"> </w:t>
      </w:r>
      <w:r w:rsidR="00B876D8">
        <w:rPr>
          <w:rFonts w:ascii="PT Astra Serif" w:hAnsi="PT Astra Serif" w:cs="Arial"/>
          <w:sz w:val="28"/>
          <w:szCs w:val="28"/>
        </w:rPr>
        <w:t xml:space="preserve">были выявлены следующие </w:t>
      </w:r>
      <w:r w:rsidRPr="00B876D8">
        <w:rPr>
          <w:rFonts w:ascii="PT Astra Serif" w:hAnsi="PT Astra Serif" w:cs="Arial"/>
          <w:sz w:val="28"/>
          <w:szCs w:val="28"/>
        </w:rPr>
        <w:t>замечания:</w:t>
      </w:r>
    </w:p>
    <w:p w:rsidR="00E61693" w:rsidRPr="00B876D8" w:rsidRDefault="00E61693" w:rsidP="003A0822">
      <w:pPr>
        <w:spacing w:after="0" w:line="240" w:lineRule="auto"/>
        <w:ind w:firstLine="709"/>
        <w:jc w:val="both"/>
        <w:rPr>
          <w:rFonts w:ascii="PT Astra Serif" w:hAnsi="PT Astra Serif"/>
          <w:i/>
          <w:sz w:val="28"/>
          <w:szCs w:val="28"/>
        </w:rPr>
      </w:pPr>
      <w:r w:rsidRPr="00B876D8">
        <w:rPr>
          <w:rFonts w:ascii="PT Astra Serif" w:hAnsi="PT Astra Serif" w:cs="Segoe UI Symbol"/>
          <w:sz w:val="28"/>
          <w:szCs w:val="28"/>
        </w:rPr>
        <w:t xml:space="preserve">- </w:t>
      </w:r>
      <w:r w:rsidRPr="00B876D8">
        <w:rPr>
          <w:rFonts w:ascii="PT Astra Serif" w:hAnsi="PT Astra Serif"/>
          <w:sz w:val="28"/>
          <w:szCs w:val="28"/>
        </w:rPr>
        <w:t>программа не заведена в «Сетевой город» </w:t>
      </w:r>
      <w:r w:rsidRPr="00B876D8">
        <w:rPr>
          <w:rFonts w:ascii="PT Astra Serif" w:hAnsi="PT Astra Serif"/>
          <w:i/>
          <w:sz w:val="28"/>
          <w:szCs w:val="28"/>
        </w:rPr>
        <w:t>(отсутствует в разделе «Внеурочная деятельность»); </w:t>
      </w:r>
    </w:p>
    <w:p w:rsidR="00E61693" w:rsidRPr="00B876D8" w:rsidRDefault="00E61693" w:rsidP="003A0822">
      <w:pPr>
        <w:spacing w:after="0" w:line="240" w:lineRule="auto"/>
        <w:ind w:firstLine="709"/>
        <w:jc w:val="both"/>
        <w:rPr>
          <w:rFonts w:ascii="PT Astra Serif" w:hAnsi="PT Astra Serif"/>
          <w:i/>
          <w:sz w:val="28"/>
          <w:szCs w:val="28"/>
        </w:rPr>
      </w:pPr>
      <w:r w:rsidRPr="00B876D8">
        <w:rPr>
          <w:rFonts w:ascii="PT Astra Serif" w:hAnsi="PT Astra Serif" w:cs="Segoe UI Symbol"/>
          <w:sz w:val="28"/>
          <w:szCs w:val="28"/>
        </w:rPr>
        <w:t xml:space="preserve">- </w:t>
      </w:r>
      <w:r w:rsidRPr="00B876D8">
        <w:rPr>
          <w:rFonts w:ascii="PT Astra Serif" w:hAnsi="PT Astra Serif"/>
          <w:sz w:val="28"/>
          <w:szCs w:val="28"/>
        </w:rPr>
        <w:t>отсутствуют обучающиеся по программе (</w:t>
      </w:r>
      <w:r w:rsidRPr="00B876D8">
        <w:rPr>
          <w:rFonts w:ascii="PT Astra Serif" w:hAnsi="PT Astra Serif"/>
          <w:i/>
          <w:sz w:val="28"/>
          <w:szCs w:val="28"/>
        </w:rPr>
        <w:t>к программе не прикреплены обучающиеся);</w:t>
      </w:r>
    </w:p>
    <w:p w:rsidR="00E61693" w:rsidRPr="00B876D8" w:rsidRDefault="00E61693" w:rsidP="003A0822">
      <w:pPr>
        <w:spacing w:after="0" w:line="240" w:lineRule="auto"/>
        <w:ind w:firstLine="709"/>
        <w:rPr>
          <w:rFonts w:ascii="PT Astra Serif" w:hAnsi="PT Astra Serif"/>
          <w:sz w:val="28"/>
          <w:szCs w:val="28"/>
        </w:rPr>
      </w:pPr>
      <w:r w:rsidRPr="00B876D8">
        <w:rPr>
          <w:rFonts w:ascii="PT Astra Serif" w:hAnsi="PT Astra Serif" w:cs="Segoe UI Symbol"/>
          <w:sz w:val="28"/>
          <w:szCs w:val="28"/>
        </w:rPr>
        <w:t xml:space="preserve">- </w:t>
      </w:r>
      <w:r w:rsidRPr="00B876D8">
        <w:rPr>
          <w:rFonts w:ascii="PT Astra Serif" w:hAnsi="PT Astra Serif"/>
          <w:sz w:val="28"/>
          <w:szCs w:val="28"/>
        </w:rPr>
        <w:t>занятия ведутся не по четвергам, а стоят в расписании в другие дни недели (иногда распределены по всей неделе) </w:t>
      </w:r>
    </w:p>
    <w:p w:rsidR="00E61693" w:rsidRPr="00B876D8" w:rsidRDefault="00E61693" w:rsidP="003A0822">
      <w:pPr>
        <w:spacing w:after="0" w:line="240" w:lineRule="auto"/>
        <w:ind w:firstLine="709"/>
        <w:rPr>
          <w:rFonts w:ascii="PT Astra Serif" w:hAnsi="PT Astra Serif"/>
          <w:sz w:val="28"/>
          <w:szCs w:val="28"/>
        </w:rPr>
      </w:pPr>
      <w:r w:rsidRPr="00B876D8">
        <w:rPr>
          <w:rFonts w:ascii="PT Astra Serif" w:hAnsi="PT Astra Serif" w:cs="Segoe UI Symbol"/>
          <w:sz w:val="28"/>
          <w:szCs w:val="28"/>
        </w:rPr>
        <w:t xml:space="preserve">- </w:t>
      </w:r>
      <w:r w:rsidRPr="00B876D8">
        <w:rPr>
          <w:rFonts w:ascii="PT Astra Serif" w:hAnsi="PT Astra Serif"/>
          <w:sz w:val="28"/>
          <w:szCs w:val="28"/>
        </w:rPr>
        <w:t xml:space="preserve"> не ведётся электронный журнал </w:t>
      </w:r>
      <w:r w:rsidRPr="00B876D8">
        <w:rPr>
          <w:rFonts w:ascii="PT Astra Serif" w:hAnsi="PT Astra Serif"/>
          <w:i/>
          <w:sz w:val="28"/>
          <w:szCs w:val="28"/>
        </w:rPr>
        <w:t>(не заполняется)</w:t>
      </w:r>
      <w:r w:rsidRPr="00B876D8">
        <w:rPr>
          <w:rFonts w:ascii="PT Astra Serif" w:hAnsi="PT Astra Serif"/>
          <w:sz w:val="28"/>
          <w:szCs w:val="28"/>
        </w:rPr>
        <w:t> </w:t>
      </w:r>
    </w:p>
    <w:p w:rsidR="00E61693" w:rsidRPr="00B876D8" w:rsidRDefault="00E61693" w:rsidP="003A0822">
      <w:pPr>
        <w:spacing w:after="0" w:line="240" w:lineRule="auto"/>
        <w:ind w:firstLine="709"/>
        <w:rPr>
          <w:rFonts w:ascii="PT Astra Serif" w:hAnsi="PT Astra Serif"/>
          <w:sz w:val="28"/>
          <w:szCs w:val="28"/>
        </w:rPr>
      </w:pPr>
      <w:r w:rsidRPr="00B876D8">
        <w:rPr>
          <w:rFonts w:ascii="PT Astra Serif" w:hAnsi="PT Astra Serif" w:cs="Segoe UI Symbol"/>
          <w:sz w:val="28"/>
          <w:szCs w:val="28"/>
        </w:rPr>
        <w:t xml:space="preserve">- </w:t>
      </w:r>
      <w:r w:rsidRPr="00B876D8">
        <w:rPr>
          <w:rFonts w:ascii="PT Astra Serif" w:hAnsi="PT Astra Serif"/>
          <w:sz w:val="28"/>
          <w:szCs w:val="28"/>
        </w:rPr>
        <w:t xml:space="preserve"> заполнение ведётся с ноября (или другого месяца), хотя должно быть все заполнено с 01 сентября 2023 года. </w:t>
      </w:r>
    </w:p>
    <w:p w:rsidR="00E61693" w:rsidRPr="00422F58" w:rsidRDefault="00E61693" w:rsidP="003A0822">
      <w:pPr>
        <w:shd w:val="clear" w:color="auto" w:fill="FFFFFF"/>
        <w:spacing w:after="0" w:line="240" w:lineRule="auto"/>
        <w:jc w:val="both"/>
        <w:rPr>
          <w:rFonts w:ascii="PT Astra Serif" w:hAnsi="PT Astra Serif" w:cs="Arial"/>
          <w:i/>
          <w:sz w:val="24"/>
          <w:szCs w:val="24"/>
        </w:rPr>
      </w:pPr>
      <w:r w:rsidRPr="00B876D8">
        <w:rPr>
          <w:rFonts w:ascii="PT Astra Serif" w:hAnsi="PT Astra Serif" w:cs="Arial"/>
          <w:b/>
          <w:i/>
          <w:sz w:val="28"/>
          <w:szCs w:val="28"/>
        </w:rPr>
        <w:tab/>
      </w:r>
      <w:r w:rsidR="00B876D8" w:rsidRPr="00422F58">
        <w:rPr>
          <w:rFonts w:ascii="PT Astra Serif" w:hAnsi="PT Astra Serif" w:cs="Arial"/>
          <w:i/>
          <w:sz w:val="24"/>
          <w:szCs w:val="24"/>
        </w:rPr>
        <w:t xml:space="preserve">По итогам федерального мониторинга </w:t>
      </w:r>
      <w:r w:rsidRPr="00422F58">
        <w:rPr>
          <w:rFonts w:ascii="PT Astra Serif" w:hAnsi="PT Astra Serif" w:cs="Arial"/>
          <w:bCs/>
          <w:i/>
          <w:color w:val="333333"/>
          <w:sz w:val="24"/>
          <w:szCs w:val="24"/>
          <w:shd w:val="clear" w:color="auto" w:fill="FFFFFF"/>
        </w:rPr>
        <w:t xml:space="preserve">Ульяновская область входит </w:t>
      </w:r>
      <w:r w:rsidRPr="00422F58">
        <w:rPr>
          <w:rFonts w:ascii="PT Astra Serif" w:hAnsi="PT Astra Serif" w:cs="Arial"/>
          <w:bCs/>
          <w:i/>
          <w:color w:val="333333"/>
          <w:sz w:val="24"/>
          <w:szCs w:val="24"/>
          <w:shd w:val="clear" w:color="auto" w:fill="FFFFFF"/>
        </w:rPr>
        <w:br/>
        <w:t>в 5 регионов, у которых низкий показатель по скачиванию материалов курса внеурочной деятел</w:t>
      </w:r>
      <w:r w:rsidR="00B876D8" w:rsidRPr="00422F58">
        <w:rPr>
          <w:rFonts w:ascii="PT Astra Serif" w:hAnsi="PT Astra Serif" w:cs="Arial"/>
          <w:bCs/>
          <w:i/>
          <w:color w:val="333333"/>
          <w:sz w:val="24"/>
          <w:szCs w:val="24"/>
          <w:shd w:val="clear" w:color="auto" w:fill="FFFFFF"/>
        </w:rPr>
        <w:t>ьности «Россия – мои горизонты»</w:t>
      </w:r>
    </w:p>
    <w:p w:rsidR="00B876D8" w:rsidRPr="00B876D8" w:rsidRDefault="00CC6EDA" w:rsidP="003A0822">
      <w:pPr>
        <w:shd w:val="clear" w:color="auto" w:fill="FFFFFF"/>
        <w:tabs>
          <w:tab w:val="left" w:pos="709"/>
        </w:tabs>
        <w:spacing w:after="0" w:line="240" w:lineRule="auto"/>
        <w:jc w:val="both"/>
        <w:rPr>
          <w:rFonts w:ascii="PT Astra Serif" w:hAnsi="PT Astra Serif" w:cs="Arial"/>
          <w:b/>
          <w:sz w:val="28"/>
          <w:szCs w:val="28"/>
        </w:rPr>
      </w:pPr>
      <w:r>
        <w:rPr>
          <w:rFonts w:ascii="PT Astra Serif" w:hAnsi="PT Astra Serif" w:cs="Arial"/>
          <w:sz w:val="28"/>
          <w:szCs w:val="28"/>
        </w:rPr>
        <w:t xml:space="preserve">            </w:t>
      </w:r>
      <w:r w:rsidR="00B876D8" w:rsidRPr="00B876D8">
        <w:rPr>
          <w:rFonts w:ascii="PT Astra Serif" w:hAnsi="PT Astra Serif" w:cs="Arial"/>
          <w:sz w:val="28"/>
          <w:szCs w:val="28"/>
        </w:rPr>
        <w:t xml:space="preserve">В целях успешной реализации </w:t>
      </w:r>
      <w:r w:rsidR="00B876D8" w:rsidRPr="00B876D8">
        <w:rPr>
          <w:rFonts w:ascii="PT Astra Serif" w:hAnsi="PT Astra Serif" w:cs="Arial"/>
          <w:b/>
          <w:sz w:val="28"/>
          <w:szCs w:val="28"/>
        </w:rPr>
        <w:t xml:space="preserve">необходимо: </w:t>
      </w:r>
    </w:p>
    <w:p w:rsidR="00B876D8" w:rsidRPr="00B876D8" w:rsidRDefault="00B876D8" w:rsidP="003A0822">
      <w:pPr>
        <w:pStyle w:val="ab"/>
        <w:numPr>
          <w:ilvl w:val="0"/>
          <w:numId w:val="22"/>
        </w:numPr>
        <w:shd w:val="clear" w:color="auto" w:fill="FFFFFF"/>
        <w:tabs>
          <w:tab w:val="left" w:pos="709"/>
        </w:tabs>
        <w:spacing w:after="0" w:line="240" w:lineRule="auto"/>
        <w:ind w:left="993"/>
        <w:jc w:val="both"/>
        <w:rPr>
          <w:rFonts w:ascii="PT Astra Serif" w:hAnsi="PT Astra Serif" w:cs="Arial"/>
          <w:sz w:val="28"/>
          <w:szCs w:val="28"/>
        </w:rPr>
      </w:pPr>
      <w:r w:rsidRPr="00B876D8">
        <w:rPr>
          <w:rFonts w:ascii="PT Astra Serif" w:hAnsi="PT Astra Serif" w:cs="Arial"/>
          <w:sz w:val="28"/>
          <w:szCs w:val="28"/>
        </w:rPr>
        <w:t>Преподавание курса осуществлять в соотве</w:t>
      </w:r>
      <w:r>
        <w:rPr>
          <w:rFonts w:ascii="PT Astra Serif" w:hAnsi="PT Astra Serif" w:cs="Arial"/>
          <w:sz w:val="28"/>
          <w:szCs w:val="28"/>
        </w:rPr>
        <w:t>т</w:t>
      </w:r>
      <w:r w:rsidRPr="00B876D8">
        <w:rPr>
          <w:rFonts w:ascii="PT Astra Serif" w:hAnsi="PT Astra Serif" w:cs="Arial"/>
          <w:sz w:val="28"/>
          <w:szCs w:val="28"/>
        </w:rPr>
        <w:t>ствии с</w:t>
      </w:r>
      <w:r>
        <w:rPr>
          <w:rFonts w:ascii="PT Astra Serif" w:hAnsi="PT Astra Serif" w:cs="Arial"/>
          <w:sz w:val="28"/>
          <w:szCs w:val="28"/>
        </w:rPr>
        <w:t xml:space="preserve"> </w:t>
      </w:r>
      <w:r w:rsidRPr="00B876D8">
        <w:rPr>
          <w:rFonts w:ascii="PT Astra Serif" w:hAnsi="PT Astra Serif" w:cs="Arial"/>
          <w:sz w:val="28"/>
          <w:szCs w:val="28"/>
        </w:rPr>
        <w:t>материалами, раз</w:t>
      </w:r>
      <w:r w:rsidR="007F78A9">
        <w:rPr>
          <w:rFonts w:ascii="PT Astra Serif" w:hAnsi="PT Astra Serif" w:cs="Arial"/>
          <w:sz w:val="28"/>
          <w:szCs w:val="28"/>
        </w:rPr>
        <w:t xml:space="preserve">мещенными на сайте </w:t>
      </w:r>
      <w:proofErr w:type="spellStart"/>
      <w:r w:rsidR="007F78A9">
        <w:rPr>
          <w:rFonts w:ascii="PT Astra Serif" w:hAnsi="PT Astra Serif" w:cs="Arial"/>
          <w:sz w:val="28"/>
          <w:szCs w:val="28"/>
        </w:rPr>
        <w:t>Профминимума</w:t>
      </w:r>
      <w:proofErr w:type="spellEnd"/>
      <w:r w:rsidR="007F78A9">
        <w:rPr>
          <w:rFonts w:ascii="PT Astra Serif" w:hAnsi="PT Astra Serif" w:cs="Arial"/>
          <w:sz w:val="28"/>
          <w:szCs w:val="28"/>
        </w:rPr>
        <w:t>.</w:t>
      </w:r>
    </w:p>
    <w:p w:rsidR="00B876D8" w:rsidRPr="00B876D8" w:rsidRDefault="00B876D8" w:rsidP="003A0822">
      <w:pPr>
        <w:pStyle w:val="ab"/>
        <w:numPr>
          <w:ilvl w:val="0"/>
          <w:numId w:val="22"/>
        </w:numPr>
        <w:shd w:val="clear" w:color="auto" w:fill="FFFFFF"/>
        <w:tabs>
          <w:tab w:val="left" w:pos="709"/>
        </w:tabs>
        <w:spacing w:after="0" w:line="240" w:lineRule="auto"/>
        <w:jc w:val="both"/>
        <w:rPr>
          <w:rFonts w:ascii="PT Astra Serif" w:hAnsi="PT Astra Serif" w:cs="Arial"/>
          <w:sz w:val="28"/>
          <w:szCs w:val="28"/>
        </w:rPr>
      </w:pPr>
      <w:r w:rsidRPr="00B876D8">
        <w:rPr>
          <w:rFonts w:ascii="PT Astra Serif" w:hAnsi="PT Astra Serif" w:cs="Arial"/>
          <w:sz w:val="28"/>
          <w:szCs w:val="28"/>
        </w:rPr>
        <w:t>Курс должен быть включен в расписание внеурочной деятельности по четвергам с обязательным ведением журнала внеурочной деятельности в электронных журналах</w:t>
      </w:r>
      <w:r w:rsidR="007F78A9">
        <w:rPr>
          <w:rFonts w:ascii="PT Astra Serif" w:hAnsi="PT Astra Serif" w:cs="Arial"/>
          <w:sz w:val="28"/>
          <w:szCs w:val="28"/>
        </w:rPr>
        <w:t>.</w:t>
      </w:r>
    </w:p>
    <w:p w:rsidR="00B876D8" w:rsidRPr="00B876D8" w:rsidRDefault="00B876D8" w:rsidP="003A0822">
      <w:pPr>
        <w:pStyle w:val="ab"/>
        <w:numPr>
          <w:ilvl w:val="0"/>
          <w:numId w:val="22"/>
        </w:numPr>
        <w:shd w:val="clear" w:color="auto" w:fill="FFFFFF"/>
        <w:tabs>
          <w:tab w:val="left" w:pos="709"/>
        </w:tabs>
        <w:spacing w:after="0" w:line="240" w:lineRule="auto"/>
        <w:jc w:val="both"/>
        <w:rPr>
          <w:rFonts w:ascii="PT Astra Serif" w:hAnsi="PT Astra Serif" w:cs="Arial"/>
          <w:sz w:val="28"/>
          <w:szCs w:val="28"/>
        </w:rPr>
      </w:pPr>
      <w:r w:rsidRPr="00B876D8">
        <w:rPr>
          <w:rFonts w:ascii="PT Astra Serif" w:hAnsi="PT Astra Serif" w:cs="Arial"/>
          <w:sz w:val="28"/>
          <w:szCs w:val="28"/>
        </w:rPr>
        <w:t>Оплата педагогам, осуществляющим преподавание курса, должна производиться за счёт средств, выделя</w:t>
      </w:r>
      <w:r w:rsidR="007F78A9">
        <w:rPr>
          <w:rFonts w:ascii="PT Astra Serif" w:hAnsi="PT Astra Serif" w:cs="Arial"/>
          <w:sz w:val="28"/>
          <w:szCs w:val="28"/>
        </w:rPr>
        <w:t>емых на внеурочную деятельность.</w:t>
      </w:r>
    </w:p>
    <w:p w:rsidR="006F077C" w:rsidRPr="00B876D8" w:rsidRDefault="00E61693" w:rsidP="003A0822">
      <w:pPr>
        <w:spacing w:after="0" w:line="240" w:lineRule="auto"/>
        <w:rPr>
          <w:rFonts w:ascii="PT Astra Serif" w:hAnsi="PT Astra Serif"/>
          <w:b/>
          <w:sz w:val="28"/>
          <w:szCs w:val="28"/>
        </w:rPr>
      </w:pPr>
      <w:r w:rsidRPr="00B876D8">
        <w:rPr>
          <w:rFonts w:ascii="Segoe UI Symbol" w:hAnsi="Segoe UI Symbol" w:cs="Segoe UI Symbol"/>
          <w:sz w:val="28"/>
          <w:szCs w:val="28"/>
        </w:rPr>
        <w:t>✅</w:t>
      </w:r>
      <w:r w:rsidRPr="00B876D8">
        <w:rPr>
          <w:rFonts w:ascii="PT Astra Serif" w:hAnsi="PT Astra Serif"/>
          <w:sz w:val="28"/>
          <w:szCs w:val="28"/>
        </w:rPr>
        <w:t xml:space="preserve"> </w:t>
      </w:r>
      <w:r w:rsidRPr="00B876D8">
        <w:rPr>
          <w:rFonts w:ascii="PT Astra Serif" w:hAnsi="PT Astra Serif"/>
          <w:b/>
          <w:sz w:val="28"/>
          <w:szCs w:val="28"/>
        </w:rPr>
        <w:t xml:space="preserve">Повторная выгрузка будет организована региональным оператором </w:t>
      </w:r>
      <w:r w:rsidRPr="00B876D8">
        <w:rPr>
          <w:rFonts w:ascii="PT Astra Serif" w:hAnsi="PT Astra Serif"/>
          <w:b/>
          <w:sz w:val="28"/>
          <w:szCs w:val="28"/>
        </w:rPr>
        <w:br/>
        <w:t>в марте 2024 года</w:t>
      </w:r>
      <w:r w:rsidRPr="00B876D8">
        <w:rPr>
          <w:rFonts w:ascii="Segoe UI Symbol" w:hAnsi="Segoe UI Symbol" w:cs="Segoe UI Symbol"/>
          <w:b/>
          <w:sz w:val="28"/>
          <w:szCs w:val="28"/>
        </w:rPr>
        <w:t>❗</w:t>
      </w:r>
    </w:p>
    <w:p w:rsidR="00962900" w:rsidRDefault="00962900" w:rsidP="003A0822">
      <w:pPr>
        <w:widowControl w:val="0"/>
        <w:spacing w:after="0" w:line="240" w:lineRule="auto"/>
        <w:ind w:left="142" w:right="141" w:firstLine="709"/>
        <w:contextualSpacing/>
        <w:jc w:val="both"/>
        <w:rPr>
          <w:rFonts w:ascii="PT Astra Serif" w:eastAsia="PT Astra Serif" w:hAnsi="PT Astra Serif" w:cs="PT Astra Serif"/>
          <w:b/>
          <w:sz w:val="28"/>
          <w:szCs w:val="28"/>
        </w:rPr>
      </w:pPr>
      <w:r>
        <w:rPr>
          <w:rFonts w:ascii="PT Astra Serif" w:eastAsia="PT Astra Serif" w:hAnsi="PT Astra Serif" w:cs="PT Astra Serif"/>
          <w:b/>
          <w:sz w:val="28"/>
          <w:szCs w:val="28"/>
        </w:rPr>
        <w:t xml:space="preserve">Следующая задача, которая сейчас </w:t>
      </w:r>
      <w:r w:rsidR="007F78A9">
        <w:rPr>
          <w:rFonts w:ascii="PT Astra Serif" w:eastAsia="PT Astra Serif" w:hAnsi="PT Astra Serif" w:cs="PT Astra Serif"/>
          <w:b/>
          <w:sz w:val="28"/>
          <w:szCs w:val="28"/>
        </w:rPr>
        <w:t xml:space="preserve">стоит перед руководителями </w:t>
      </w:r>
      <w:r>
        <w:rPr>
          <w:rFonts w:ascii="PT Astra Serif" w:eastAsia="PT Astra Serif" w:hAnsi="PT Astra Serif" w:cs="PT Astra Serif"/>
          <w:b/>
          <w:sz w:val="28"/>
          <w:szCs w:val="28"/>
        </w:rPr>
        <w:t>– это закупка учебников.</w:t>
      </w:r>
    </w:p>
    <w:p w:rsidR="009A0E73" w:rsidRPr="009A0E73" w:rsidRDefault="009A0E73" w:rsidP="003A0822">
      <w:pPr>
        <w:spacing w:after="0" w:line="240" w:lineRule="auto"/>
        <w:ind w:firstLine="709"/>
        <w:jc w:val="both"/>
        <w:rPr>
          <w:rFonts w:ascii="PT Astra Serif" w:hAnsi="PT Astra Serif"/>
          <w:sz w:val="28"/>
          <w:szCs w:val="28"/>
        </w:rPr>
      </w:pPr>
      <w:r w:rsidRPr="009A0E73">
        <w:rPr>
          <w:rFonts w:ascii="PT Astra Serif" w:hAnsi="PT Astra Serif"/>
          <w:sz w:val="28"/>
          <w:szCs w:val="28"/>
        </w:rPr>
        <w:t>Здесь необходимо обратить внимание на три аспекта</w:t>
      </w:r>
      <w:r w:rsidR="007F78A9">
        <w:rPr>
          <w:rFonts w:ascii="PT Astra Serif" w:hAnsi="PT Astra Serif"/>
          <w:sz w:val="28"/>
          <w:szCs w:val="28"/>
        </w:rPr>
        <w:t>:</w:t>
      </w:r>
    </w:p>
    <w:p w:rsidR="009A0E73" w:rsidRPr="009A0E73" w:rsidRDefault="009A0E73" w:rsidP="003A0822">
      <w:pPr>
        <w:pStyle w:val="ab"/>
        <w:numPr>
          <w:ilvl w:val="0"/>
          <w:numId w:val="21"/>
        </w:numPr>
        <w:spacing w:after="0" w:line="240" w:lineRule="auto"/>
        <w:ind w:left="0" w:firstLine="709"/>
        <w:jc w:val="both"/>
        <w:rPr>
          <w:rFonts w:ascii="PT Astra Serif" w:hAnsi="PT Astra Serif"/>
          <w:sz w:val="28"/>
          <w:szCs w:val="28"/>
        </w:rPr>
      </w:pPr>
      <w:r w:rsidRPr="009A0E73">
        <w:rPr>
          <w:rFonts w:ascii="PT Astra Serif" w:hAnsi="PT Astra Serif"/>
          <w:sz w:val="28"/>
          <w:szCs w:val="28"/>
        </w:rPr>
        <w:t>Все обучающиеся должны быть обеспечены учебниками, соответствующими ФГОС. Поэтому необходимо произвести мониторинг обеспеченности и точечно произвести закупку недостающих учебников. При этом не забывая про резерв межшкольного абонемента.</w:t>
      </w:r>
    </w:p>
    <w:p w:rsidR="009A0E73" w:rsidRPr="009A0E73" w:rsidRDefault="009A0E73" w:rsidP="003A0822">
      <w:pPr>
        <w:pStyle w:val="ab"/>
        <w:numPr>
          <w:ilvl w:val="0"/>
          <w:numId w:val="21"/>
        </w:numPr>
        <w:spacing w:after="0" w:line="240" w:lineRule="auto"/>
        <w:ind w:left="0" w:firstLine="709"/>
        <w:jc w:val="both"/>
        <w:rPr>
          <w:rFonts w:ascii="PT Astra Serif" w:hAnsi="PT Astra Serif"/>
          <w:sz w:val="28"/>
          <w:szCs w:val="28"/>
        </w:rPr>
      </w:pPr>
      <w:r w:rsidRPr="009A0E73">
        <w:rPr>
          <w:rFonts w:ascii="PT Astra Serif" w:hAnsi="PT Astra Serif"/>
          <w:sz w:val="28"/>
          <w:szCs w:val="28"/>
        </w:rPr>
        <w:t>Закупка учебников, атласов и иных учебных пособий должно производиться в соответствии с законодательством. Обращаем особое внимание на включение того или иного учебника в федеральный перечень</w:t>
      </w:r>
      <w:r w:rsidR="007F78A9">
        <w:rPr>
          <w:rFonts w:ascii="PT Astra Serif" w:hAnsi="PT Astra Serif"/>
          <w:sz w:val="28"/>
          <w:szCs w:val="28"/>
        </w:rPr>
        <w:t>.</w:t>
      </w:r>
    </w:p>
    <w:p w:rsidR="009A0E73" w:rsidRPr="009A0E73" w:rsidRDefault="009A0E73" w:rsidP="003A0822">
      <w:pPr>
        <w:pStyle w:val="ab"/>
        <w:numPr>
          <w:ilvl w:val="0"/>
          <w:numId w:val="21"/>
        </w:numPr>
        <w:spacing w:after="0" w:line="240" w:lineRule="auto"/>
        <w:ind w:left="0" w:firstLine="709"/>
        <w:jc w:val="both"/>
        <w:rPr>
          <w:rFonts w:ascii="PT Astra Serif" w:hAnsi="PT Astra Serif"/>
          <w:sz w:val="28"/>
          <w:szCs w:val="28"/>
        </w:rPr>
      </w:pPr>
      <w:r w:rsidRPr="009A0E73">
        <w:rPr>
          <w:rFonts w:ascii="PT Astra Serif" w:hAnsi="PT Astra Serif"/>
          <w:sz w:val="28"/>
          <w:szCs w:val="28"/>
        </w:rPr>
        <w:t>С целью создания единого образовательного пространства в настоящее время продолжается переход на единые государственные учебники. Первые мы с вами закупили в прошлом году. Ими были учебники по истории для 10 и 11 классов. Сейчас идет разработка государственных учебников по новому предмету «Основы безопасности и защиты Родины» для 8-11 классов и обществознанию для 9-11 классов. Прошу быть готовыми оперативно отработать закупку данных учебников с издательствами, когда данные учебники появятся.</w:t>
      </w:r>
    </w:p>
    <w:p w:rsidR="00BD2DB5" w:rsidRPr="00AC5979" w:rsidRDefault="00BD2DB5"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sidRPr="00AC5979">
        <w:rPr>
          <w:rFonts w:ascii="PT Astra Serif" w:eastAsia="PT Astra Serif" w:hAnsi="PT Astra Serif" w:cs="PT Astra Serif"/>
          <w:sz w:val="28"/>
          <w:szCs w:val="28"/>
        </w:rPr>
        <w:t>В</w:t>
      </w:r>
      <w:r w:rsidR="00AC5979">
        <w:rPr>
          <w:rFonts w:ascii="PT Astra Serif" w:eastAsia="PT Astra Serif" w:hAnsi="PT Astra Serif" w:cs="PT Astra Serif"/>
          <w:sz w:val="28"/>
          <w:szCs w:val="28"/>
        </w:rPr>
        <w:t xml:space="preserve"> 2024 году </w:t>
      </w:r>
      <w:r w:rsidRPr="00AC5979">
        <w:rPr>
          <w:rFonts w:ascii="PT Astra Serif" w:eastAsia="PT Astra Serif" w:hAnsi="PT Astra Serif" w:cs="PT Astra Serif"/>
          <w:sz w:val="28"/>
          <w:szCs w:val="28"/>
        </w:rPr>
        <w:t>выпускников 11-х кл</w:t>
      </w:r>
      <w:r w:rsidR="00AC5979">
        <w:rPr>
          <w:rFonts w:ascii="PT Astra Serif" w:eastAsia="PT Astra Serif" w:hAnsi="PT Astra Serif" w:cs="PT Astra Serif"/>
          <w:sz w:val="28"/>
          <w:szCs w:val="28"/>
        </w:rPr>
        <w:t>ассов ждут изменения в пра</w:t>
      </w:r>
      <w:r w:rsidRPr="00AC5979">
        <w:rPr>
          <w:rFonts w:ascii="PT Astra Serif" w:eastAsia="PT Astra Serif" w:hAnsi="PT Astra Serif" w:cs="PT Astra Serif"/>
          <w:sz w:val="28"/>
          <w:szCs w:val="28"/>
        </w:rPr>
        <w:t>вилах получения медалей.</w:t>
      </w:r>
    </w:p>
    <w:p w:rsidR="00BD2DB5" w:rsidRDefault="00BD2DB5"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sidRPr="00AC5979">
        <w:rPr>
          <w:rFonts w:ascii="PT Astra Serif" w:eastAsia="PT Astra Serif" w:hAnsi="PT Astra Serif" w:cs="PT Astra Serif"/>
          <w:sz w:val="28"/>
          <w:szCs w:val="28"/>
        </w:rPr>
        <w:lastRenderedPageBreak/>
        <w:t>В</w:t>
      </w:r>
      <w:r w:rsidR="00AC5979" w:rsidRPr="00AC5979">
        <w:rPr>
          <w:rFonts w:ascii="PT Astra Serif" w:eastAsia="PT Astra Serif" w:hAnsi="PT Astra Serif" w:cs="PT Astra Serif"/>
          <w:sz w:val="28"/>
          <w:szCs w:val="28"/>
        </w:rPr>
        <w:t>о-</w:t>
      </w:r>
      <w:r w:rsidRPr="00AC5979">
        <w:rPr>
          <w:rFonts w:ascii="PT Astra Serif" w:eastAsia="PT Astra Serif" w:hAnsi="PT Astra Serif" w:cs="PT Astra Serif"/>
          <w:sz w:val="28"/>
          <w:szCs w:val="28"/>
        </w:rPr>
        <w:t xml:space="preserve">первых, возвращается «серебряная медаль», </w:t>
      </w:r>
      <w:r w:rsidR="00AC5979">
        <w:rPr>
          <w:rFonts w:ascii="PT Astra Serif" w:eastAsia="PT Astra Serif" w:hAnsi="PT Astra Serif" w:cs="PT Astra Serif"/>
          <w:sz w:val="28"/>
          <w:szCs w:val="28"/>
        </w:rPr>
        <w:t xml:space="preserve">получить медаль «За успехи в учении </w:t>
      </w:r>
      <w:r w:rsidR="00AC5979" w:rsidRPr="00AC5979">
        <w:rPr>
          <w:rFonts w:ascii="PT Astra Serif" w:eastAsia="PT Astra Serif" w:hAnsi="PT Astra Serif" w:cs="PT Astra Serif"/>
          <w:sz w:val="28"/>
          <w:szCs w:val="28"/>
          <w:lang w:val="en-US"/>
        </w:rPr>
        <w:t>II</w:t>
      </w:r>
      <w:r w:rsidR="00AC5979" w:rsidRPr="00AC5979">
        <w:rPr>
          <w:rFonts w:ascii="PT Astra Serif" w:eastAsia="PT Astra Serif" w:hAnsi="PT Astra Serif" w:cs="PT Astra Serif"/>
          <w:sz w:val="28"/>
          <w:szCs w:val="28"/>
        </w:rPr>
        <w:t xml:space="preserve"> </w:t>
      </w:r>
      <w:r w:rsidR="00AC5979">
        <w:rPr>
          <w:rFonts w:ascii="PT Astra Serif" w:eastAsia="PT Astra Serif" w:hAnsi="PT Astra Serif" w:cs="PT Astra Serif"/>
          <w:sz w:val="28"/>
          <w:szCs w:val="28"/>
        </w:rPr>
        <w:t>степени»</w:t>
      </w:r>
      <w:r w:rsidRPr="00AC5979">
        <w:rPr>
          <w:rFonts w:ascii="PT Astra Serif" w:eastAsia="PT Astra Serif" w:hAnsi="PT Astra Serif" w:cs="PT Astra Serif"/>
          <w:sz w:val="28"/>
          <w:szCs w:val="28"/>
        </w:rPr>
        <w:t xml:space="preserve"> смогут обучающиеся, имеющие в аттестате о среднем общем образовании не более 2-х четверок, и </w:t>
      </w:r>
      <w:r w:rsidR="00AC5979" w:rsidRPr="00AC5979">
        <w:rPr>
          <w:rFonts w:ascii="PT Astra Serif" w:eastAsia="PT Astra Serif" w:hAnsi="PT Astra Serif" w:cs="PT Astra Serif"/>
          <w:sz w:val="28"/>
          <w:szCs w:val="28"/>
        </w:rPr>
        <w:t xml:space="preserve">получившие не менее 60 баллов на </w:t>
      </w:r>
      <w:r w:rsidRPr="00AC5979">
        <w:rPr>
          <w:rFonts w:ascii="PT Astra Serif" w:eastAsia="PT Astra Serif" w:hAnsi="PT Astra Serif" w:cs="PT Astra Serif"/>
          <w:sz w:val="28"/>
          <w:szCs w:val="28"/>
        </w:rPr>
        <w:t xml:space="preserve">ЕГЭ по русскому языку </w:t>
      </w:r>
      <w:r w:rsidR="00AC5979" w:rsidRPr="00AC5979">
        <w:rPr>
          <w:rFonts w:ascii="PT Astra Serif" w:eastAsia="PT Astra Serif" w:hAnsi="PT Astra Serif" w:cs="PT Astra Serif"/>
          <w:sz w:val="28"/>
          <w:szCs w:val="28"/>
        </w:rPr>
        <w:t>и одному из сдаваемых предметов</w:t>
      </w:r>
      <w:r w:rsidR="00AC5979">
        <w:rPr>
          <w:rFonts w:ascii="PT Astra Serif" w:eastAsia="PT Astra Serif" w:hAnsi="PT Astra Serif" w:cs="PT Astra Serif"/>
          <w:sz w:val="28"/>
          <w:szCs w:val="28"/>
        </w:rPr>
        <w:t>, в случае сдачи государственной итоговой аттестации в форме ГВЭ – это 5 баллов по обязательным учебным предметам (русский язык и математика)</w:t>
      </w:r>
      <w:r w:rsidR="008452B1">
        <w:rPr>
          <w:rFonts w:ascii="PT Astra Serif" w:eastAsia="PT Astra Serif" w:hAnsi="PT Astra Serif" w:cs="PT Astra Serif"/>
          <w:sz w:val="28"/>
          <w:szCs w:val="28"/>
        </w:rPr>
        <w:t>.</w:t>
      </w:r>
    </w:p>
    <w:p w:rsidR="00AC5979" w:rsidRDefault="00AC5979"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sidRPr="00AC5979">
        <w:rPr>
          <w:rFonts w:ascii="PT Astra Serif" w:eastAsia="PT Astra Serif" w:hAnsi="PT Astra Serif" w:cs="PT Astra Serif"/>
          <w:sz w:val="28"/>
          <w:szCs w:val="28"/>
        </w:rPr>
        <w:t xml:space="preserve">Во-вторых, условие получения медали «За успехи в учении </w:t>
      </w:r>
      <w:r w:rsidRPr="00AC5979">
        <w:rPr>
          <w:rFonts w:ascii="PT Astra Serif" w:eastAsia="PT Astra Serif" w:hAnsi="PT Astra Serif" w:cs="PT Astra Serif"/>
          <w:sz w:val="28"/>
          <w:szCs w:val="28"/>
          <w:lang w:val="en-US"/>
        </w:rPr>
        <w:t>I</w:t>
      </w:r>
      <w:r w:rsidRPr="00AC5979">
        <w:rPr>
          <w:rFonts w:ascii="PT Astra Serif" w:eastAsia="PT Astra Serif" w:hAnsi="PT Astra Serif" w:cs="PT Astra Serif"/>
          <w:sz w:val="28"/>
          <w:szCs w:val="28"/>
        </w:rPr>
        <w:t xml:space="preserve"> степени» также поменялись: </w:t>
      </w:r>
      <w:r>
        <w:rPr>
          <w:rFonts w:ascii="PT Astra Serif" w:eastAsia="PT Astra Serif" w:hAnsi="PT Astra Serif" w:cs="PT Astra Serif"/>
          <w:sz w:val="28"/>
          <w:szCs w:val="28"/>
        </w:rPr>
        <w:t xml:space="preserve">необходимо иметь по всем </w:t>
      </w:r>
      <w:proofErr w:type="gramStart"/>
      <w:r>
        <w:rPr>
          <w:rFonts w:ascii="PT Astra Serif" w:eastAsia="PT Astra Serif" w:hAnsi="PT Astra Serif" w:cs="PT Astra Serif"/>
          <w:sz w:val="28"/>
          <w:szCs w:val="28"/>
        </w:rPr>
        <w:t>предметам  отметки</w:t>
      </w:r>
      <w:proofErr w:type="gramEnd"/>
      <w:r>
        <w:rPr>
          <w:rFonts w:ascii="PT Astra Serif" w:eastAsia="PT Astra Serif" w:hAnsi="PT Astra Serif" w:cs="PT Astra Serif"/>
          <w:sz w:val="28"/>
          <w:szCs w:val="28"/>
        </w:rPr>
        <w:t xml:space="preserve"> «отлично» в аттестате о среднем общем образовании и получить не менее 70 баллов на ЕГЭ по русскому языку и одному из сдаваемых предметов, в случае сдачи государственной итоговой аттестации в форме ГВЭ – это 5 баллов по обязательным учебным предметам (русский язык и математика). </w:t>
      </w:r>
    </w:p>
    <w:p w:rsidR="00AC5979" w:rsidRPr="00AC5979" w:rsidRDefault="00422F58" w:rsidP="003A0822">
      <w:pPr>
        <w:widowControl w:val="0"/>
        <w:spacing w:after="0" w:line="240" w:lineRule="auto"/>
        <w:ind w:left="142" w:right="141" w:firstLine="709"/>
        <w:contextualSpacing/>
        <w:jc w:val="both"/>
        <w:rPr>
          <w:rFonts w:ascii="PT Astra Serif" w:eastAsia="PT Astra Serif" w:hAnsi="PT Astra Serif" w:cs="PT Astra Serif"/>
          <w:i/>
          <w:sz w:val="28"/>
          <w:szCs w:val="28"/>
        </w:rPr>
      </w:pPr>
      <w:r>
        <w:rPr>
          <w:rFonts w:ascii="PT Astra Serif" w:eastAsia="PT Astra Serif" w:hAnsi="PT Astra Serif" w:cs="PT Astra Serif"/>
          <w:i/>
          <w:sz w:val="28"/>
          <w:szCs w:val="28"/>
        </w:rPr>
        <w:t>ВАЖНО!</w:t>
      </w:r>
    </w:p>
    <w:p w:rsidR="00AC5979" w:rsidRDefault="00E20734"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Pr>
          <w:rFonts w:ascii="PT Astra Serif" w:eastAsia="PT Astra Serif" w:hAnsi="PT Astra Serif" w:cs="PT Astra Serif"/>
          <w:sz w:val="28"/>
          <w:szCs w:val="28"/>
        </w:rPr>
        <w:t xml:space="preserve">Начальникам управления образованием: провести разъяснительную работу с родителями выпускников по вопросу порядка получения аттестатов с отличием и медалей За особые успехи в </w:t>
      </w:r>
      <w:proofErr w:type="gramStart"/>
      <w:r>
        <w:rPr>
          <w:rFonts w:ascii="PT Astra Serif" w:eastAsia="PT Astra Serif" w:hAnsi="PT Astra Serif" w:cs="PT Astra Serif"/>
          <w:sz w:val="28"/>
          <w:szCs w:val="28"/>
        </w:rPr>
        <w:t xml:space="preserve">учении </w:t>
      </w:r>
      <w:r w:rsidRPr="00E20734">
        <w:rPr>
          <w:rFonts w:ascii="PT Astra Serif" w:eastAsia="PT Astra Serif" w:hAnsi="PT Astra Serif" w:cs="PT Astra Serif"/>
          <w:sz w:val="28"/>
          <w:szCs w:val="28"/>
        </w:rPr>
        <w:t xml:space="preserve"> </w:t>
      </w:r>
      <w:r>
        <w:rPr>
          <w:rFonts w:ascii="PT Astra Serif" w:eastAsia="PT Astra Serif" w:hAnsi="PT Astra Serif" w:cs="PT Astra Serif"/>
          <w:sz w:val="28"/>
          <w:szCs w:val="28"/>
          <w:lang w:val="en-US"/>
        </w:rPr>
        <w:t>I</w:t>
      </w:r>
      <w:proofErr w:type="gramEnd"/>
      <w:r>
        <w:rPr>
          <w:rFonts w:ascii="PT Astra Serif" w:eastAsia="PT Astra Serif" w:hAnsi="PT Astra Serif" w:cs="PT Astra Serif"/>
          <w:sz w:val="28"/>
          <w:szCs w:val="28"/>
        </w:rPr>
        <w:t xml:space="preserve"> и </w:t>
      </w:r>
      <w:r>
        <w:rPr>
          <w:rFonts w:ascii="PT Astra Serif" w:eastAsia="PT Astra Serif" w:hAnsi="PT Astra Serif" w:cs="PT Astra Serif"/>
          <w:sz w:val="28"/>
          <w:szCs w:val="28"/>
          <w:lang w:val="en-US"/>
        </w:rPr>
        <w:t>II</w:t>
      </w:r>
      <w:r>
        <w:rPr>
          <w:rFonts w:ascii="PT Astra Serif" w:eastAsia="PT Astra Serif" w:hAnsi="PT Astra Serif" w:cs="PT Astra Serif"/>
          <w:sz w:val="28"/>
          <w:szCs w:val="28"/>
        </w:rPr>
        <w:t xml:space="preserve"> степени, напомнить руководителям школ о личной ответственности </w:t>
      </w:r>
      <w:r w:rsidR="008452B1">
        <w:rPr>
          <w:rFonts w:ascii="PT Astra Serif" w:eastAsia="PT Astra Serif" w:hAnsi="PT Astra Serif" w:cs="PT Astra Serif"/>
          <w:sz w:val="28"/>
          <w:szCs w:val="28"/>
        </w:rPr>
        <w:t>за выдачу аттестатов и медалей.</w:t>
      </w:r>
    </w:p>
    <w:p w:rsidR="00E20734" w:rsidRPr="00E20734" w:rsidRDefault="00E20734"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sidRPr="00E20734">
        <w:rPr>
          <w:rFonts w:ascii="PT Astra Serif" w:eastAsia="PT Astra Serif" w:hAnsi="PT Astra Serif" w:cs="PT Astra Serif"/>
          <w:sz w:val="28"/>
          <w:szCs w:val="28"/>
        </w:rPr>
        <w:t>Отдельное внимание хочу обратить на количество обучающихся, выбираемых для сдачи ЕГЭ предмет «Физика».</w:t>
      </w:r>
    </w:p>
    <w:p w:rsidR="00E20734" w:rsidRDefault="00E20734"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r w:rsidRPr="00E20734">
        <w:rPr>
          <w:rFonts w:ascii="PT Astra Serif" w:eastAsia="PT Astra Serif" w:hAnsi="PT Astra Serif" w:cs="PT Astra Serif"/>
          <w:sz w:val="28"/>
          <w:szCs w:val="28"/>
        </w:rPr>
        <w:t>В нашем регионе развиваются отрасли Авиастроения, машиностроения, нам необходимы специалисты инженерного направления. И</w:t>
      </w:r>
      <w:r>
        <w:rPr>
          <w:rFonts w:ascii="PT Astra Serif" w:eastAsia="PT Astra Serif" w:hAnsi="PT Astra Serif" w:cs="PT Astra Serif"/>
          <w:sz w:val="28"/>
          <w:szCs w:val="28"/>
        </w:rPr>
        <w:t>менно по</w:t>
      </w:r>
      <w:r w:rsidRPr="00E20734">
        <w:rPr>
          <w:rFonts w:ascii="PT Astra Serif" w:eastAsia="PT Astra Serif" w:hAnsi="PT Astra Serif" w:cs="PT Astra Serif"/>
          <w:sz w:val="28"/>
          <w:szCs w:val="28"/>
        </w:rPr>
        <w:t>этому ведем работу по увеличению количества выпускников, выбравших для сдачи ФИЗИКУ.</w:t>
      </w:r>
    </w:p>
    <w:p w:rsidR="00CC6EDA" w:rsidRPr="00CC6EDA" w:rsidRDefault="00CC6EDA" w:rsidP="003A0822">
      <w:pPr>
        <w:widowControl w:val="0"/>
        <w:spacing w:after="0" w:line="240" w:lineRule="auto"/>
        <w:ind w:left="142" w:right="141" w:firstLine="709"/>
        <w:contextualSpacing/>
        <w:jc w:val="both"/>
        <w:rPr>
          <w:rFonts w:ascii="PT Astra Serif" w:eastAsia="PT Astra Serif" w:hAnsi="PT Astra Serif" w:cs="PT Astra Serif"/>
          <w:i/>
          <w:sz w:val="28"/>
          <w:szCs w:val="28"/>
        </w:rPr>
      </w:pPr>
      <w:r w:rsidRPr="00CC6EDA">
        <w:rPr>
          <w:rFonts w:ascii="PT Astra Serif" w:eastAsia="PT Astra Serif" w:hAnsi="PT Astra Serif" w:cs="PT Astra Serif"/>
          <w:i/>
          <w:sz w:val="28"/>
          <w:szCs w:val="28"/>
        </w:rPr>
        <w:t xml:space="preserve">На </w:t>
      </w:r>
      <w:proofErr w:type="gramStart"/>
      <w:r w:rsidRPr="00CC6EDA">
        <w:rPr>
          <w:rFonts w:ascii="PT Astra Serif" w:eastAsia="PT Astra Serif" w:hAnsi="PT Astra Serif" w:cs="PT Astra Serif"/>
          <w:i/>
          <w:sz w:val="28"/>
          <w:szCs w:val="28"/>
        </w:rPr>
        <w:t xml:space="preserve">слайде:   </w:t>
      </w:r>
      <w:proofErr w:type="gramEnd"/>
      <w:r w:rsidRPr="00CC6EDA">
        <w:rPr>
          <w:rFonts w:ascii="PT Astra Serif" w:eastAsia="PT Astra Serif" w:hAnsi="PT Astra Serif" w:cs="PT Astra Serif"/>
          <w:i/>
          <w:sz w:val="28"/>
          <w:szCs w:val="28"/>
        </w:rPr>
        <w:t xml:space="preserve">результаты ЕГЭ по физике имеют положительную динамику: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694"/>
        <w:gridCol w:w="2031"/>
        <w:gridCol w:w="2032"/>
        <w:gridCol w:w="2032"/>
      </w:tblGrid>
      <w:tr w:rsidR="00CC6EDA" w:rsidRPr="006020BB" w:rsidTr="00DE1E06">
        <w:trPr>
          <w:cantSplit/>
          <w:trHeight w:val="338"/>
          <w:tblHeader/>
        </w:trPr>
        <w:tc>
          <w:tcPr>
            <w:tcW w:w="567" w:type="dxa"/>
            <w:vMerge w:val="restart"/>
          </w:tcPr>
          <w:p w:rsidR="00CC6EDA" w:rsidRPr="006020BB" w:rsidRDefault="00CC6EDA" w:rsidP="003A0822">
            <w:pPr>
              <w:spacing w:after="0" w:line="240" w:lineRule="auto"/>
              <w:contextualSpacing/>
              <w:jc w:val="center"/>
              <w:rPr>
                <w:rFonts w:eastAsia="MS Mincho"/>
                <w:sz w:val="20"/>
              </w:rPr>
            </w:pPr>
            <w:r>
              <w:rPr>
                <w:rFonts w:eastAsia="MS Mincho"/>
                <w:sz w:val="20"/>
              </w:rPr>
              <w:t>№ п/п</w:t>
            </w:r>
          </w:p>
        </w:tc>
        <w:tc>
          <w:tcPr>
            <w:tcW w:w="2694" w:type="dxa"/>
            <w:vMerge w:val="restart"/>
          </w:tcPr>
          <w:p w:rsidR="00CC6EDA" w:rsidRPr="006020BB" w:rsidRDefault="00CC6EDA" w:rsidP="003A0822">
            <w:pPr>
              <w:spacing w:after="0" w:line="240" w:lineRule="auto"/>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CC6EDA" w:rsidRPr="006020BB" w:rsidRDefault="00CC6EDA" w:rsidP="003A0822">
            <w:pPr>
              <w:spacing w:after="0" w:line="240" w:lineRule="auto"/>
              <w:contextualSpacing/>
              <w:jc w:val="center"/>
              <w:rPr>
                <w:rFonts w:eastAsia="MS Mincho"/>
                <w:sz w:val="20"/>
              </w:rPr>
            </w:pPr>
            <w:r w:rsidRPr="006020BB">
              <w:rPr>
                <w:rFonts w:eastAsia="MS Mincho"/>
                <w:sz w:val="20"/>
              </w:rPr>
              <w:t>Субъект Российской Федерации</w:t>
            </w:r>
          </w:p>
        </w:tc>
      </w:tr>
      <w:tr w:rsidR="00CC6EDA" w:rsidRPr="006020BB" w:rsidTr="00DE1E06">
        <w:trPr>
          <w:cantSplit/>
          <w:trHeight w:val="155"/>
          <w:tblHeader/>
        </w:trPr>
        <w:tc>
          <w:tcPr>
            <w:tcW w:w="567" w:type="dxa"/>
            <w:vMerge/>
          </w:tcPr>
          <w:p w:rsidR="00CC6EDA" w:rsidRPr="006020BB" w:rsidRDefault="00CC6EDA" w:rsidP="003A0822">
            <w:pPr>
              <w:spacing w:after="0" w:line="240" w:lineRule="auto"/>
              <w:contextualSpacing/>
              <w:jc w:val="center"/>
              <w:rPr>
                <w:rFonts w:eastAsia="MS Mincho"/>
                <w:sz w:val="20"/>
              </w:rPr>
            </w:pPr>
          </w:p>
        </w:tc>
        <w:tc>
          <w:tcPr>
            <w:tcW w:w="2694" w:type="dxa"/>
            <w:vMerge/>
          </w:tcPr>
          <w:p w:rsidR="00CC6EDA" w:rsidRPr="006020BB" w:rsidRDefault="00CC6EDA" w:rsidP="003A0822">
            <w:pPr>
              <w:spacing w:after="0" w:line="240" w:lineRule="auto"/>
              <w:contextualSpacing/>
              <w:jc w:val="both"/>
              <w:rPr>
                <w:rFonts w:eastAsia="MS Mincho"/>
                <w:sz w:val="20"/>
              </w:rPr>
            </w:pPr>
          </w:p>
        </w:tc>
        <w:tc>
          <w:tcPr>
            <w:tcW w:w="2031" w:type="dxa"/>
          </w:tcPr>
          <w:p w:rsidR="00CC6EDA" w:rsidRPr="006020BB" w:rsidRDefault="00CC6EDA" w:rsidP="003A0822">
            <w:pPr>
              <w:spacing w:after="0" w:line="240" w:lineRule="auto"/>
              <w:contextualSpacing/>
              <w:jc w:val="center"/>
              <w:rPr>
                <w:rFonts w:eastAsia="MS Mincho"/>
                <w:sz w:val="20"/>
              </w:rPr>
            </w:pPr>
            <w:r w:rsidRPr="006020BB">
              <w:rPr>
                <w:rFonts w:eastAsia="MS Mincho"/>
                <w:sz w:val="20"/>
              </w:rPr>
              <w:t>202</w:t>
            </w:r>
            <w:r>
              <w:rPr>
                <w:rFonts w:eastAsia="MS Mincho"/>
                <w:sz w:val="20"/>
              </w:rPr>
              <w:t>1</w:t>
            </w:r>
            <w:r w:rsidRPr="006020BB">
              <w:rPr>
                <w:rFonts w:eastAsia="MS Mincho"/>
                <w:sz w:val="20"/>
              </w:rPr>
              <w:t xml:space="preserve"> г.</w:t>
            </w:r>
          </w:p>
        </w:tc>
        <w:tc>
          <w:tcPr>
            <w:tcW w:w="2032" w:type="dxa"/>
          </w:tcPr>
          <w:p w:rsidR="00CC6EDA" w:rsidRPr="006020BB" w:rsidRDefault="00CC6EDA" w:rsidP="003A0822">
            <w:pPr>
              <w:spacing w:after="0" w:line="240" w:lineRule="auto"/>
              <w:contextualSpacing/>
              <w:jc w:val="center"/>
              <w:rPr>
                <w:rFonts w:eastAsia="MS Mincho"/>
                <w:sz w:val="20"/>
              </w:rPr>
            </w:pPr>
            <w:r w:rsidRPr="006020BB">
              <w:rPr>
                <w:rFonts w:eastAsia="MS Mincho"/>
                <w:sz w:val="20"/>
              </w:rPr>
              <w:t>202</w:t>
            </w:r>
            <w:r>
              <w:rPr>
                <w:rFonts w:eastAsia="MS Mincho"/>
                <w:sz w:val="20"/>
              </w:rPr>
              <w:t>2</w:t>
            </w:r>
            <w:r w:rsidRPr="006020BB">
              <w:rPr>
                <w:rFonts w:eastAsia="MS Mincho"/>
                <w:sz w:val="20"/>
              </w:rPr>
              <w:t xml:space="preserve"> г.</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2023</w:t>
            </w:r>
            <w:r w:rsidRPr="006020BB">
              <w:rPr>
                <w:rFonts w:eastAsia="MS Mincho"/>
                <w:sz w:val="20"/>
              </w:rPr>
              <w:t xml:space="preserve"> г.</w:t>
            </w:r>
          </w:p>
        </w:tc>
      </w:tr>
      <w:tr w:rsidR="00CC6EDA" w:rsidRPr="006020BB" w:rsidTr="00DE1E06">
        <w:trPr>
          <w:cantSplit/>
          <w:trHeight w:val="349"/>
        </w:trPr>
        <w:tc>
          <w:tcPr>
            <w:tcW w:w="567" w:type="dxa"/>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Pr>
          <w:p w:rsidR="00CC6EDA" w:rsidRPr="006020BB" w:rsidRDefault="00CC6EDA" w:rsidP="003A0822">
            <w:pPr>
              <w:spacing w:after="0" w:line="240" w:lineRule="auto"/>
              <w:contextualSpacing/>
              <w:jc w:val="both"/>
              <w:rPr>
                <w:rFonts w:eastAsia="MS Mincho"/>
                <w:sz w:val="20"/>
              </w:rPr>
            </w:pPr>
            <w:r w:rsidRPr="006020BB">
              <w:rPr>
                <w:rFonts w:eastAsia="MS Mincho"/>
                <w:sz w:val="20"/>
              </w:rPr>
              <w:t xml:space="preserve"> ниже минимального балла</w:t>
            </w:r>
            <w:r w:rsidRPr="006020BB">
              <w:rPr>
                <w:rStyle w:val="af2"/>
                <w:rFonts w:eastAsia="MS Mincho"/>
                <w:sz w:val="20"/>
              </w:rPr>
              <w:footnoteReference w:id="1"/>
            </w:r>
            <w:r w:rsidRPr="006020BB">
              <w:rPr>
                <w:rFonts w:eastAsia="MS Mincho"/>
                <w:sz w:val="20"/>
              </w:rPr>
              <w:t>, %</w:t>
            </w:r>
          </w:p>
        </w:tc>
        <w:tc>
          <w:tcPr>
            <w:tcW w:w="2031" w:type="dxa"/>
          </w:tcPr>
          <w:p w:rsidR="00CC6EDA" w:rsidRDefault="00CC6EDA" w:rsidP="003A0822">
            <w:pPr>
              <w:spacing w:after="0" w:line="240" w:lineRule="auto"/>
              <w:contextualSpacing/>
              <w:jc w:val="center"/>
              <w:rPr>
                <w:rFonts w:eastAsia="MS Mincho"/>
                <w:sz w:val="20"/>
              </w:rPr>
            </w:pPr>
            <w:r>
              <w:rPr>
                <w:rFonts w:eastAsia="MS Mincho"/>
                <w:sz w:val="20"/>
              </w:rPr>
              <w:t>8,66</w:t>
            </w:r>
          </w:p>
          <w:p w:rsidR="00CC6EDA" w:rsidRPr="00465D95" w:rsidRDefault="00CC6EDA" w:rsidP="003A0822">
            <w:pPr>
              <w:spacing w:after="0" w:line="240" w:lineRule="auto"/>
              <w:jc w:val="center"/>
              <w:rPr>
                <w:rFonts w:eastAsia="MS Mincho"/>
                <w:sz w:val="20"/>
              </w:rPr>
            </w:pP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7,93</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6,04</w:t>
            </w:r>
          </w:p>
        </w:tc>
      </w:tr>
      <w:tr w:rsidR="00CC6EDA" w:rsidRPr="006020BB" w:rsidTr="00DE1E06">
        <w:trPr>
          <w:cantSplit/>
          <w:trHeight w:val="349"/>
        </w:trPr>
        <w:tc>
          <w:tcPr>
            <w:tcW w:w="567" w:type="dxa"/>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Pr>
          <w:p w:rsidR="00CC6EDA" w:rsidRPr="006020BB" w:rsidRDefault="00CC6EDA" w:rsidP="003A0822">
            <w:pPr>
              <w:spacing w:after="0" w:line="240" w:lineRule="auto"/>
              <w:contextualSpacing/>
              <w:jc w:val="both"/>
              <w:rPr>
                <w:rFonts w:eastAsia="MS Mincho"/>
                <w:sz w:val="20"/>
              </w:rPr>
            </w:pPr>
            <w:r>
              <w:rPr>
                <w:rFonts w:eastAsia="MS Mincho"/>
                <w:sz w:val="20"/>
              </w:rPr>
              <w:t>от минимального балла до 60 баллов, %</w:t>
            </w:r>
          </w:p>
        </w:tc>
        <w:tc>
          <w:tcPr>
            <w:tcW w:w="2031" w:type="dxa"/>
          </w:tcPr>
          <w:p w:rsidR="00CC6EDA" w:rsidRPr="006020BB" w:rsidRDefault="00CC6EDA" w:rsidP="003A0822">
            <w:pPr>
              <w:spacing w:after="0" w:line="240" w:lineRule="auto"/>
              <w:contextualSpacing/>
              <w:jc w:val="center"/>
              <w:rPr>
                <w:rFonts w:eastAsia="MS Mincho"/>
                <w:sz w:val="20"/>
              </w:rPr>
            </w:pPr>
            <w:r>
              <w:rPr>
                <w:rFonts w:eastAsia="MS Mincho"/>
                <w:sz w:val="20"/>
              </w:rPr>
              <w:t>65,95</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73,80</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67,72</w:t>
            </w:r>
          </w:p>
        </w:tc>
      </w:tr>
      <w:tr w:rsidR="00CC6EDA" w:rsidRPr="006020BB" w:rsidDel="00407E4A" w:rsidTr="00DE1E06">
        <w:trPr>
          <w:cantSplit/>
          <w:trHeight w:val="354"/>
        </w:trPr>
        <w:tc>
          <w:tcPr>
            <w:tcW w:w="567" w:type="dxa"/>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Pr>
          <w:p w:rsidR="00CC6EDA" w:rsidRPr="006020BB" w:rsidDel="00407E4A" w:rsidRDefault="00CC6EDA" w:rsidP="003A0822">
            <w:pPr>
              <w:spacing w:after="0" w:line="240" w:lineRule="auto"/>
              <w:contextualSpacing/>
              <w:jc w:val="both"/>
              <w:rPr>
                <w:rFonts w:eastAsia="MS Mincho"/>
                <w:sz w:val="20"/>
              </w:rPr>
            </w:pPr>
            <w:r w:rsidRPr="006020BB">
              <w:rPr>
                <w:rFonts w:eastAsia="MS Mincho"/>
                <w:sz w:val="20"/>
              </w:rPr>
              <w:t>от 61 до 80 баллов, %</w:t>
            </w:r>
          </w:p>
        </w:tc>
        <w:tc>
          <w:tcPr>
            <w:tcW w:w="2031" w:type="dxa"/>
          </w:tcPr>
          <w:p w:rsidR="00CC6EDA" w:rsidRPr="006020BB" w:rsidDel="00407E4A" w:rsidRDefault="00CC6EDA" w:rsidP="003A0822">
            <w:pPr>
              <w:spacing w:after="0" w:line="240" w:lineRule="auto"/>
              <w:contextualSpacing/>
              <w:jc w:val="center"/>
              <w:rPr>
                <w:rFonts w:eastAsia="MS Mincho"/>
                <w:sz w:val="20"/>
              </w:rPr>
            </w:pPr>
            <w:r>
              <w:rPr>
                <w:rFonts w:eastAsia="MS Mincho"/>
                <w:sz w:val="20"/>
              </w:rPr>
              <w:t>19,35</w:t>
            </w:r>
          </w:p>
        </w:tc>
        <w:tc>
          <w:tcPr>
            <w:tcW w:w="2032" w:type="dxa"/>
          </w:tcPr>
          <w:p w:rsidR="00CC6EDA" w:rsidRPr="006020BB" w:rsidDel="00407E4A" w:rsidRDefault="00CC6EDA" w:rsidP="003A0822">
            <w:pPr>
              <w:spacing w:after="0" w:line="240" w:lineRule="auto"/>
              <w:contextualSpacing/>
              <w:jc w:val="center"/>
              <w:rPr>
                <w:rFonts w:eastAsia="MS Mincho"/>
                <w:sz w:val="20"/>
              </w:rPr>
            </w:pPr>
            <w:r>
              <w:rPr>
                <w:rFonts w:eastAsia="MS Mincho"/>
                <w:sz w:val="20"/>
              </w:rPr>
              <w:t>14,93</w:t>
            </w:r>
          </w:p>
        </w:tc>
        <w:tc>
          <w:tcPr>
            <w:tcW w:w="2032" w:type="dxa"/>
          </w:tcPr>
          <w:p w:rsidR="00CC6EDA" w:rsidRPr="006020BB" w:rsidDel="00407E4A" w:rsidRDefault="00CC6EDA" w:rsidP="003A0822">
            <w:pPr>
              <w:spacing w:after="0" w:line="240" w:lineRule="auto"/>
              <w:contextualSpacing/>
              <w:jc w:val="center"/>
              <w:rPr>
                <w:rFonts w:eastAsia="MS Mincho"/>
                <w:sz w:val="20"/>
              </w:rPr>
            </w:pPr>
            <w:r>
              <w:rPr>
                <w:rFonts w:eastAsia="MS Mincho"/>
                <w:sz w:val="20"/>
              </w:rPr>
              <w:t>20,60</w:t>
            </w:r>
          </w:p>
        </w:tc>
      </w:tr>
      <w:tr w:rsidR="00CC6EDA" w:rsidRPr="006020BB" w:rsidTr="00DE1E06">
        <w:trPr>
          <w:cantSplit/>
          <w:trHeight w:val="338"/>
        </w:trPr>
        <w:tc>
          <w:tcPr>
            <w:tcW w:w="567" w:type="dxa"/>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Pr>
          <w:p w:rsidR="00CC6EDA" w:rsidRPr="006020BB" w:rsidRDefault="00CC6EDA" w:rsidP="003A0822">
            <w:pPr>
              <w:spacing w:after="0" w:line="240" w:lineRule="auto"/>
              <w:contextualSpacing/>
              <w:jc w:val="both"/>
              <w:rPr>
                <w:rFonts w:eastAsia="MS Mincho"/>
                <w:sz w:val="20"/>
              </w:rPr>
            </w:pPr>
            <w:r w:rsidRPr="006020BB">
              <w:rPr>
                <w:rFonts w:eastAsia="MS Mincho"/>
                <w:sz w:val="20"/>
              </w:rPr>
              <w:t>от 81 до 99 баллов, %</w:t>
            </w:r>
          </w:p>
        </w:tc>
        <w:tc>
          <w:tcPr>
            <w:tcW w:w="2031" w:type="dxa"/>
          </w:tcPr>
          <w:p w:rsidR="00CC6EDA" w:rsidRPr="006020BB" w:rsidRDefault="00CC6EDA" w:rsidP="003A0822">
            <w:pPr>
              <w:spacing w:after="0" w:line="240" w:lineRule="auto"/>
              <w:contextualSpacing/>
              <w:jc w:val="center"/>
              <w:rPr>
                <w:rFonts w:eastAsia="MS Mincho"/>
                <w:sz w:val="20"/>
              </w:rPr>
            </w:pPr>
            <w:r>
              <w:rPr>
                <w:rFonts w:eastAsia="MS Mincho"/>
                <w:sz w:val="20"/>
              </w:rPr>
              <w:t>6,04</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3,34</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5,38</w:t>
            </w:r>
          </w:p>
        </w:tc>
      </w:tr>
      <w:tr w:rsidR="00CC6EDA" w:rsidRPr="006020BB" w:rsidTr="00DE1E06">
        <w:trPr>
          <w:cantSplit/>
          <w:trHeight w:val="338"/>
        </w:trPr>
        <w:tc>
          <w:tcPr>
            <w:tcW w:w="567" w:type="dxa"/>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Pr>
          <w:p w:rsidR="00CC6EDA" w:rsidRPr="006020BB" w:rsidRDefault="00CC6EDA" w:rsidP="003A0822">
            <w:pPr>
              <w:spacing w:after="0" w:line="240" w:lineRule="auto"/>
              <w:contextualSpacing/>
              <w:jc w:val="both"/>
              <w:rPr>
                <w:rFonts w:eastAsia="MS Mincho"/>
                <w:sz w:val="20"/>
              </w:rPr>
            </w:pPr>
            <w:r w:rsidRPr="006020BB">
              <w:rPr>
                <w:rFonts w:eastAsia="MS Mincho"/>
                <w:sz w:val="20"/>
              </w:rPr>
              <w:t>100 баллов, чел.</w:t>
            </w:r>
          </w:p>
        </w:tc>
        <w:tc>
          <w:tcPr>
            <w:tcW w:w="2031" w:type="dxa"/>
          </w:tcPr>
          <w:p w:rsidR="00CC6EDA" w:rsidRPr="006020BB" w:rsidRDefault="00CC6EDA" w:rsidP="003A0822">
            <w:pPr>
              <w:spacing w:after="0" w:line="240" w:lineRule="auto"/>
              <w:contextualSpacing/>
              <w:jc w:val="center"/>
              <w:rPr>
                <w:rFonts w:eastAsia="MS Mincho"/>
                <w:sz w:val="20"/>
              </w:rPr>
            </w:pPr>
            <w:r>
              <w:rPr>
                <w:rFonts w:eastAsia="MS Mincho"/>
                <w:sz w:val="20"/>
              </w:rPr>
              <w:t>0</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0</w:t>
            </w:r>
          </w:p>
        </w:tc>
        <w:tc>
          <w:tcPr>
            <w:tcW w:w="2032" w:type="dxa"/>
          </w:tcPr>
          <w:p w:rsidR="00CC6EDA" w:rsidRPr="006020BB" w:rsidRDefault="00CC6EDA" w:rsidP="003A0822">
            <w:pPr>
              <w:spacing w:after="0" w:line="240" w:lineRule="auto"/>
              <w:contextualSpacing/>
              <w:jc w:val="center"/>
              <w:rPr>
                <w:rFonts w:eastAsia="MS Mincho"/>
                <w:sz w:val="20"/>
              </w:rPr>
            </w:pPr>
            <w:r>
              <w:rPr>
                <w:rFonts w:eastAsia="MS Mincho"/>
                <w:sz w:val="20"/>
              </w:rPr>
              <w:t>2</w:t>
            </w:r>
          </w:p>
        </w:tc>
      </w:tr>
      <w:tr w:rsidR="00CC6EDA" w:rsidRPr="006020BB" w:rsidTr="00DE1E06">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CC6EDA" w:rsidRPr="006020BB" w:rsidRDefault="00CC6EDA" w:rsidP="003A0822">
            <w:pPr>
              <w:numPr>
                <w:ilvl w:val="0"/>
                <w:numId w:val="23"/>
              </w:numPr>
              <w:spacing w:after="0" w:line="240" w:lineRule="auto"/>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CC6EDA" w:rsidRPr="006020BB" w:rsidRDefault="00CC6EDA" w:rsidP="003A0822">
            <w:pPr>
              <w:spacing w:after="0" w:line="240" w:lineRule="auto"/>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CC6EDA" w:rsidRPr="006020BB" w:rsidRDefault="00CC6EDA" w:rsidP="003A0822">
            <w:pPr>
              <w:spacing w:after="0" w:line="240" w:lineRule="auto"/>
              <w:contextualSpacing/>
              <w:jc w:val="center"/>
              <w:rPr>
                <w:rFonts w:eastAsia="MS Mincho"/>
                <w:sz w:val="20"/>
              </w:rPr>
            </w:pPr>
            <w:r>
              <w:rPr>
                <w:rFonts w:eastAsia="MS Mincho"/>
                <w:sz w:val="20"/>
              </w:rPr>
              <w:t>52,43</w:t>
            </w:r>
          </w:p>
        </w:tc>
        <w:tc>
          <w:tcPr>
            <w:tcW w:w="2032" w:type="dxa"/>
            <w:tcBorders>
              <w:top w:val="single" w:sz="4" w:space="0" w:color="000000"/>
              <w:left w:val="single" w:sz="4" w:space="0" w:color="000000"/>
              <w:bottom w:val="single" w:sz="4" w:space="0" w:color="000000"/>
              <w:right w:val="single" w:sz="4" w:space="0" w:color="000000"/>
            </w:tcBorders>
          </w:tcPr>
          <w:p w:rsidR="00CC6EDA" w:rsidRPr="006020BB" w:rsidRDefault="00CC6EDA" w:rsidP="003A0822">
            <w:pPr>
              <w:spacing w:after="0" w:line="240" w:lineRule="auto"/>
              <w:contextualSpacing/>
              <w:jc w:val="center"/>
              <w:rPr>
                <w:rFonts w:eastAsia="MS Mincho"/>
                <w:sz w:val="20"/>
              </w:rPr>
            </w:pPr>
            <w:r>
              <w:rPr>
                <w:rFonts w:eastAsia="MS Mincho"/>
                <w:sz w:val="20"/>
              </w:rPr>
              <w:t>49,81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CC6EDA" w:rsidRPr="006020BB" w:rsidRDefault="00CC6EDA" w:rsidP="003A0822">
            <w:pPr>
              <w:spacing w:after="0" w:line="240" w:lineRule="auto"/>
              <w:contextualSpacing/>
              <w:jc w:val="center"/>
              <w:rPr>
                <w:rFonts w:eastAsia="MS Mincho"/>
                <w:sz w:val="20"/>
              </w:rPr>
            </w:pPr>
            <w:r>
              <w:rPr>
                <w:rFonts w:eastAsia="MS Mincho"/>
                <w:sz w:val="20"/>
              </w:rPr>
              <w:t>53,48</w:t>
            </w:r>
          </w:p>
        </w:tc>
      </w:tr>
    </w:tbl>
    <w:p w:rsidR="00E20734" w:rsidRDefault="00E20734" w:rsidP="003A0822">
      <w:pPr>
        <w:widowControl w:val="0"/>
        <w:spacing w:after="0" w:line="240" w:lineRule="auto"/>
        <w:ind w:left="142" w:right="141" w:firstLine="709"/>
        <w:contextualSpacing/>
        <w:jc w:val="both"/>
        <w:rPr>
          <w:rFonts w:ascii="PT Astra Serif" w:eastAsia="PT Astra Serif" w:hAnsi="PT Astra Serif" w:cs="PT Astra Serif"/>
          <w:sz w:val="28"/>
          <w:szCs w:val="28"/>
        </w:rPr>
      </w:pPr>
    </w:p>
    <w:p w:rsidR="00E20734" w:rsidRPr="00E20734" w:rsidRDefault="00E20734" w:rsidP="003A0822">
      <w:pPr>
        <w:widowControl w:val="0"/>
        <w:spacing w:after="0" w:line="240" w:lineRule="auto"/>
        <w:ind w:left="142" w:right="141" w:firstLine="709"/>
        <w:contextualSpacing/>
        <w:jc w:val="both"/>
        <w:rPr>
          <w:rFonts w:ascii="PT Astra Serif" w:hAnsi="PT Astra Serif"/>
          <w:sz w:val="28"/>
          <w:szCs w:val="28"/>
        </w:rPr>
      </w:pPr>
      <w:r w:rsidRPr="00E20734">
        <w:rPr>
          <w:rFonts w:ascii="PT Astra Serif" w:eastAsia="PT Astra Serif" w:hAnsi="PT Astra Serif" w:cs="PT Astra Serif"/>
          <w:sz w:val="28"/>
          <w:szCs w:val="28"/>
        </w:rPr>
        <w:t xml:space="preserve">Более подробно </w:t>
      </w:r>
      <w:r w:rsidR="00E46C24">
        <w:rPr>
          <w:rFonts w:ascii="PT Astra Serif" w:eastAsia="PT Astra Serif" w:hAnsi="PT Astra Serif" w:cs="PT Astra Serif"/>
          <w:sz w:val="28"/>
          <w:szCs w:val="28"/>
        </w:rPr>
        <w:t xml:space="preserve">в разрезе муниципальных образований </w:t>
      </w:r>
      <w:r w:rsidRPr="00E20734">
        <w:rPr>
          <w:rFonts w:ascii="PT Astra Serif" w:eastAsia="PT Astra Serif" w:hAnsi="PT Astra Serif" w:cs="PT Astra Serif"/>
          <w:sz w:val="28"/>
          <w:szCs w:val="28"/>
        </w:rPr>
        <w:t xml:space="preserve">на этом вопросе остановится </w:t>
      </w:r>
      <w:proofErr w:type="spellStart"/>
      <w:r w:rsidRPr="00E20734">
        <w:rPr>
          <w:rFonts w:ascii="PT Astra Serif" w:eastAsia="PT Astra Serif" w:hAnsi="PT Astra Serif" w:cs="PT Astra Serif"/>
          <w:sz w:val="28"/>
          <w:szCs w:val="28"/>
        </w:rPr>
        <w:t>С.А.Андреев</w:t>
      </w:r>
      <w:proofErr w:type="spellEnd"/>
      <w:r w:rsidRPr="00E20734">
        <w:rPr>
          <w:rFonts w:ascii="PT Astra Serif" w:eastAsia="PT Astra Serif" w:hAnsi="PT Astra Serif" w:cs="PT Astra Serif"/>
          <w:sz w:val="28"/>
          <w:szCs w:val="28"/>
        </w:rPr>
        <w:t xml:space="preserve">, директор ОГАУ «Институт развития образования». </w:t>
      </w:r>
    </w:p>
    <w:p w:rsidR="00711BA7" w:rsidRDefault="00711BA7" w:rsidP="003A0822">
      <w:pPr>
        <w:widowControl w:val="0"/>
        <w:spacing w:after="0" w:line="240" w:lineRule="auto"/>
        <w:ind w:right="141"/>
        <w:contextualSpacing/>
        <w:jc w:val="both"/>
        <w:rPr>
          <w:rFonts w:ascii="PT Astra Serif" w:eastAsia="PT Astra Serif" w:hAnsi="PT Astra Serif" w:cs="PT Astra Serif"/>
          <w:b/>
          <w:sz w:val="28"/>
          <w:szCs w:val="28"/>
        </w:rPr>
      </w:pPr>
    </w:p>
    <w:p w:rsidR="00711BA7" w:rsidRDefault="00E46C24" w:rsidP="003A0822">
      <w:pPr>
        <w:widowControl w:val="0"/>
        <w:spacing w:after="0" w:line="240" w:lineRule="auto"/>
        <w:ind w:left="142" w:right="141" w:firstLine="709"/>
        <w:contextualSpacing/>
        <w:jc w:val="both"/>
        <w:rPr>
          <w:rFonts w:ascii="PT Astra Serif" w:eastAsia="PT Astra Serif" w:hAnsi="PT Astra Serif" w:cs="PT Astra Serif"/>
          <w:b/>
          <w:sz w:val="28"/>
          <w:szCs w:val="28"/>
        </w:rPr>
      </w:pPr>
      <w:r>
        <w:rPr>
          <w:rFonts w:ascii="PT Astra Serif" w:eastAsia="PT Astra Serif" w:hAnsi="PT Astra Serif" w:cs="PT Astra Serif"/>
          <w:b/>
          <w:sz w:val="28"/>
          <w:szCs w:val="28"/>
        </w:rPr>
        <w:t>Хочу остановиться на проведении и результатах Всероссийской олимпиады школьников.</w:t>
      </w:r>
    </w:p>
    <w:p w:rsidR="00E46C24" w:rsidRDefault="00E46C24" w:rsidP="003A0822">
      <w:pPr>
        <w:spacing w:after="0" w:line="240" w:lineRule="auto"/>
        <w:ind w:firstLine="709"/>
        <w:jc w:val="both"/>
        <w:rPr>
          <w:rFonts w:ascii="PT Astra Serif" w:hAnsi="PT Astra Serif"/>
          <w:sz w:val="28"/>
          <w:szCs w:val="28"/>
        </w:rPr>
      </w:pPr>
      <w:r w:rsidRPr="00FE68CE">
        <w:rPr>
          <w:rFonts w:ascii="PT Astra Serif" w:hAnsi="PT Astra Serif"/>
          <w:sz w:val="28"/>
          <w:szCs w:val="28"/>
        </w:rPr>
        <w:t xml:space="preserve">Анализируя общее количество участников школьного этапа всероссийской олимпиады </w:t>
      </w:r>
      <w:proofErr w:type="gramStart"/>
      <w:r w:rsidRPr="00FE68CE">
        <w:rPr>
          <w:rFonts w:ascii="PT Astra Serif" w:hAnsi="PT Astra Serif"/>
          <w:sz w:val="28"/>
          <w:szCs w:val="28"/>
        </w:rPr>
        <w:t>школьников  5</w:t>
      </w:r>
      <w:proofErr w:type="gramEnd"/>
      <w:r w:rsidRPr="00FE68CE">
        <w:rPr>
          <w:rFonts w:ascii="PT Astra Serif" w:hAnsi="PT Astra Serif"/>
          <w:sz w:val="28"/>
          <w:szCs w:val="28"/>
        </w:rPr>
        <w:t xml:space="preserve">-11 классов можно отметить следующее: </w:t>
      </w:r>
    </w:p>
    <w:p w:rsidR="00AA36AF" w:rsidRDefault="00AA36AF" w:rsidP="003A0822">
      <w:pPr>
        <w:spacing w:after="0" w:line="240" w:lineRule="auto"/>
        <w:ind w:firstLine="709"/>
        <w:jc w:val="both"/>
        <w:rPr>
          <w:rFonts w:ascii="PT Astra Serif" w:hAnsi="PT Astra Serif"/>
          <w:sz w:val="28"/>
          <w:szCs w:val="28"/>
        </w:rPr>
      </w:pPr>
    </w:p>
    <w:p w:rsidR="00E46C24" w:rsidRPr="00FE68CE" w:rsidRDefault="00AA36AF" w:rsidP="003A0822">
      <w:pPr>
        <w:spacing w:after="0" w:line="240" w:lineRule="auto"/>
        <w:ind w:firstLine="709"/>
        <w:jc w:val="both"/>
        <w:rPr>
          <w:rFonts w:ascii="PT Astra Serif" w:hAnsi="PT Astra Serif"/>
          <w:sz w:val="28"/>
          <w:szCs w:val="28"/>
        </w:rPr>
      </w:pPr>
      <w:r>
        <w:rPr>
          <w:rFonts w:ascii="PT Astra Serif" w:hAnsi="PT Astra Serif"/>
          <w:sz w:val="28"/>
          <w:szCs w:val="28"/>
        </w:rPr>
        <w:t>У</w:t>
      </w:r>
      <w:r w:rsidR="00E46C24" w:rsidRPr="00FE68CE">
        <w:rPr>
          <w:rFonts w:ascii="PT Astra Serif" w:hAnsi="PT Astra Serif"/>
          <w:sz w:val="28"/>
          <w:szCs w:val="28"/>
        </w:rPr>
        <w:t xml:space="preserve">величение общего количества участников в 2023/2024 года по отношению к 2022/2023 учебному году на 63 %. Снижение числа участников наблюдается в </w:t>
      </w:r>
      <w:r w:rsidR="00E46C24" w:rsidRPr="00FE68CE">
        <w:rPr>
          <w:rFonts w:ascii="PT Astra Serif" w:hAnsi="PT Astra Serif"/>
          <w:sz w:val="28"/>
          <w:szCs w:val="28"/>
        </w:rPr>
        <w:lastRenderedPageBreak/>
        <w:t xml:space="preserve">следующих муниципальных образованиях </w:t>
      </w:r>
      <w:proofErr w:type="spellStart"/>
      <w:r w:rsidR="00E46C24" w:rsidRPr="00FE68CE">
        <w:rPr>
          <w:rFonts w:ascii="PT Astra Serif" w:hAnsi="PT Astra Serif"/>
          <w:sz w:val="28"/>
          <w:szCs w:val="28"/>
        </w:rPr>
        <w:t>Старокулаткинский</w:t>
      </w:r>
      <w:proofErr w:type="spellEnd"/>
      <w:r w:rsidR="00E46C24" w:rsidRPr="00FE68CE">
        <w:rPr>
          <w:rFonts w:ascii="PT Astra Serif" w:hAnsi="PT Astra Serif"/>
          <w:sz w:val="28"/>
          <w:szCs w:val="28"/>
        </w:rPr>
        <w:t xml:space="preserve"> район на 8%, </w:t>
      </w:r>
      <w:proofErr w:type="spellStart"/>
      <w:r w:rsidR="00E46C24" w:rsidRPr="00FE68CE">
        <w:rPr>
          <w:rFonts w:ascii="PT Astra Serif" w:hAnsi="PT Astra Serif"/>
          <w:sz w:val="28"/>
          <w:szCs w:val="28"/>
        </w:rPr>
        <w:t>Чердаклинский</w:t>
      </w:r>
      <w:proofErr w:type="spellEnd"/>
      <w:r w:rsidR="00E46C24" w:rsidRPr="00FE68CE">
        <w:rPr>
          <w:rFonts w:ascii="PT Astra Serif" w:hAnsi="PT Astra Serif"/>
          <w:sz w:val="28"/>
          <w:szCs w:val="28"/>
        </w:rPr>
        <w:t xml:space="preserve"> район на 10 %.</w:t>
      </w:r>
    </w:p>
    <w:p w:rsidR="00163071" w:rsidRDefault="00E46C24" w:rsidP="003A0822">
      <w:pPr>
        <w:spacing w:after="0" w:line="240" w:lineRule="auto"/>
        <w:ind w:firstLine="709"/>
        <w:jc w:val="both"/>
        <w:rPr>
          <w:rFonts w:ascii="PT Astra Serif" w:hAnsi="PT Astra Serif"/>
          <w:sz w:val="28"/>
          <w:szCs w:val="28"/>
        </w:rPr>
      </w:pPr>
      <w:r w:rsidRPr="00FE68CE">
        <w:rPr>
          <w:rFonts w:ascii="PT Astra Serif" w:hAnsi="PT Astra Serif"/>
          <w:sz w:val="28"/>
          <w:szCs w:val="28"/>
        </w:rPr>
        <w:t xml:space="preserve">Увеличение числа участников наблюдается у оставшихся муниципальных образований, особенно хочется выделить </w:t>
      </w:r>
      <w:proofErr w:type="spellStart"/>
      <w:r w:rsidRPr="00FE68CE">
        <w:rPr>
          <w:rFonts w:ascii="PT Astra Serif" w:hAnsi="PT Astra Serif"/>
          <w:sz w:val="28"/>
          <w:szCs w:val="28"/>
        </w:rPr>
        <w:t>Мелекесский</w:t>
      </w:r>
      <w:proofErr w:type="spellEnd"/>
      <w:r w:rsidRPr="00FE68CE">
        <w:rPr>
          <w:rFonts w:ascii="PT Astra Serif" w:hAnsi="PT Astra Serif"/>
          <w:sz w:val="28"/>
          <w:szCs w:val="28"/>
        </w:rPr>
        <w:t xml:space="preserve"> район 110%, </w:t>
      </w:r>
      <w:proofErr w:type="spellStart"/>
      <w:r w:rsidRPr="00FE68CE">
        <w:rPr>
          <w:rFonts w:ascii="PT Astra Serif" w:hAnsi="PT Astra Serif"/>
          <w:sz w:val="28"/>
          <w:szCs w:val="28"/>
        </w:rPr>
        <w:t>Тереньгульский</w:t>
      </w:r>
      <w:proofErr w:type="spellEnd"/>
      <w:r w:rsidRPr="00FE68CE">
        <w:rPr>
          <w:rFonts w:ascii="PT Astra Serif" w:hAnsi="PT Astra Serif"/>
          <w:sz w:val="28"/>
          <w:szCs w:val="28"/>
        </w:rPr>
        <w:t xml:space="preserve"> район 120%, Николаевский район 142%, </w:t>
      </w:r>
      <w:proofErr w:type="spellStart"/>
      <w:r w:rsidRPr="00FE68CE">
        <w:rPr>
          <w:rFonts w:ascii="PT Astra Serif" w:hAnsi="PT Astra Serif"/>
          <w:sz w:val="28"/>
          <w:szCs w:val="28"/>
        </w:rPr>
        <w:t>Новомалыклинский</w:t>
      </w:r>
      <w:proofErr w:type="spellEnd"/>
      <w:r w:rsidRPr="00FE68CE">
        <w:rPr>
          <w:rFonts w:ascii="PT Astra Serif" w:hAnsi="PT Astra Serif"/>
          <w:sz w:val="28"/>
          <w:szCs w:val="28"/>
        </w:rPr>
        <w:t xml:space="preserve"> район 255%, Новоспасский район 234%.</w:t>
      </w:r>
    </w:p>
    <w:p w:rsidR="00916F16" w:rsidRDefault="00916F16" w:rsidP="003A0822">
      <w:pPr>
        <w:spacing w:after="0" w:line="240" w:lineRule="auto"/>
        <w:ind w:firstLine="567"/>
        <w:jc w:val="both"/>
        <w:rPr>
          <w:rFonts w:ascii="PT Astra Serif" w:hAnsi="PT Astra Serif"/>
          <w:sz w:val="28"/>
          <w:szCs w:val="28"/>
        </w:rPr>
      </w:pPr>
      <w:r>
        <w:rPr>
          <w:rFonts w:ascii="PT Astra Serif" w:hAnsi="PT Astra Serif"/>
          <w:sz w:val="28"/>
          <w:szCs w:val="28"/>
        </w:rPr>
        <w:t xml:space="preserve">Мероприятия регионального этапа </w:t>
      </w:r>
      <w:r w:rsidR="00E46C24" w:rsidRPr="00E46C24">
        <w:rPr>
          <w:rFonts w:ascii="PT Astra Serif" w:hAnsi="PT Astra Serif"/>
          <w:sz w:val="28"/>
          <w:szCs w:val="28"/>
        </w:rPr>
        <w:t>были организованы в двух лок</w:t>
      </w:r>
      <w:r w:rsidR="00163071">
        <w:rPr>
          <w:rFonts w:ascii="PT Astra Serif" w:hAnsi="PT Astra Serif"/>
          <w:sz w:val="28"/>
          <w:szCs w:val="28"/>
        </w:rPr>
        <w:t>ациях Центра «Алые паруса»: в г. Ульяновске и кор</w:t>
      </w:r>
      <w:r w:rsidR="00E46C24" w:rsidRPr="00E46C24">
        <w:rPr>
          <w:rFonts w:ascii="PT Astra Serif" w:hAnsi="PT Astra Serif"/>
          <w:sz w:val="28"/>
          <w:szCs w:val="28"/>
        </w:rPr>
        <w:t xml:space="preserve">пусе Центра в с. </w:t>
      </w:r>
      <w:proofErr w:type="spellStart"/>
      <w:r w:rsidR="00E46C24" w:rsidRPr="00E46C24">
        <w:rPr>
          <w:rFonts w:ascii="PT Astra Serif" w:hAnsi="PT Astra Serif"/>
          <w:sz w:val="28"/>
          <w:szCs w:val="28"/>
        </w:rPr>
        <w:t>Крестово</w:t>
      </w:r>
      <w:proofErr w:type="spellEnd"/>
      <w:r w:rsidR="00E46C24" w:rsidRPr="00E46C24">
        <w:rPr>
          <w:rFonts w:ascii="PT Astra Serif" w:hAnsi="PT Astra Serif"/>
          <w:sz w:val="28"/>
          <w:szCs w:val="28"/>
        </w:rPr>
        <w:t xml:space="preserve"> Городище. </w:t>
      </w:r>
    </w:p>
    <w:p w:rsidR="00163071" w:rsidRDefault="00E46C24" w:rsidP="003A0822">
      <w:pPr>
        <w:spacing w:after="0" w:line="240" w:lineRule="auto"/>
        <w:ind w:firstLine="567"/>
        <w:jc w:val="both"/>
        <w:rPr>
          <w:rFonts w:ascii="PT Astra Serif" w:hAnsi="PT Astra Serif"/>
          <w:sz w:val="28"/>
          <w:szCs w:val="28"/>
        </w:rPr>
      </w:pPr>
      <w:r w:rsidRPr="00E46C24">
        <w:rPr>
          <w:rFonts w:ascii="PT Astra Serif" w:hAnsi="PT Astra Serif"/>
          <w:sz w:val="28"/>
          <w:szCs w:val="28"/>
        </w:rPr>
        <w:t>Негативной тенденцией является уменьшение количества участников регионального этапа олимпиады по сравнению с прошлым учебным годом на 5%. Это связано с «</w:t>
      </w:r>
      <w:proofErr w:type="spellStart"/>
      <w:r w:rsidRPr="00E46C24">
        <w:rPr>
          <w:rFonts w:ascii="PT Astra Serif" w:hAnsi="PT Astra Serif"/>
          <w:sz w:val="28"/>
          <w:szCs w:val="28"/>
        </w:rPr>
        <w:t>недовозом</w:t>
      </w:r>
      <w:proofErr w:type="spellEnd"/>
      <w:r w:rsidRPr="00E46C24">
        <w:rPr>
          <w:rFonts w:ascii="PT Astra Serif" w:hAnsi="PT Astra Serif"/>
          <w:sz w:val="28"/>
          <w:szCs w:val="28"/>
        </w:rPr>
        <w:t xml:space="preserve">» обучающихся всех муниципальных образований до места проведения олимпиады.  </w:t>
      </w:r>
    </w:p>
    <w:p w:rsidR="00E46C24" w:rsidRDefault="00E46C24" w:rsidP="003A0822">
      <w:pPr>
        <w:spacing w:after="0" w:line="240" w:lineRule="auto"/>
        <w:ind w:firstLine="567"/>
        <w:jc w:val="both"/>
        <w:rPr>
          <w:rFonts w:ascii="PT Astra Serif" w:hAnsi="PT Astra Serif"/>
          <w:sz w:val="28"/>
          <w:szCs w:val="28"/>
        </w:rPr>
      </w:pPr>
      <w:r w:rsidRPr="00E46C24">
        <w:rPr>
          <w:rFonts w:ascii="PT Astra Serif" w:hAnsi="PT Astra Serif"/>
          <w:sz w:val="28"/>
          <w:szCs w:val="28"/>
        </w:rPr>
        <w:t>Лидерами по «</w:t>
      </w:r>
      <w:proofErr w:type="spellStart"/>
      <w:r w:rsidRPr="00E46C24">
        <w:rPr>
          <w:rFonts w:ascii="PT Astra Serif" w:hAnsi="PT Astra Serif"/>
          <w:sz w:val="28"/>
          <w:szCs w:val="28"/>
        </w:rPr>
        <w:t>недоезду</w:t>
      </w:r>
      <w:proofErr w:type="spellEnd"/>
      <w:r w:rsidRPr="00E46C24">
        <w:rPr>
          <w:rFonts w:ascii="PT Astra Serif" w:hAnsi="PT Astra Serif"/>
          <w:sz w:val="28"/>
          <w:szCs w:val="28"/>
        </w:rPr>
        <w:t xml:space="preserve">» детей являются </w:t>
      </w:r>
      <w:proofErr w:type="spellStart"/>
      <w:r w:rsidRPr="00E46C24">
        <w:rPr>
          <w:rFonts w:ascii="PT Astra Serif" w:hAnsi="PT Astra Serif"/>
          <w:sz w:val="28"/>
          <w:szCs w:val="28"/>
        </w:rPr>
        <w:t>Старокулаткинский</w:t>
      </w:r>
      <w:proofErr w:type="spellEnd"/>
      <w:r w:rsidRPr="00E46C24">
        <w:rPr>
          <w:rFonts w:ascii="PT Astra Serif" w:hAnsi="PT Astra Serif"/>
          <w:sz w:val="28"/>
          <w:szCs w:val="28"/>
        </w:rPr>
        <w:t xml:space="preserve"> район 83%, Павловский район </w:t>
      </w:r>
      <w:r w:rsidR="008452B1">
        <w:rPr>
          <w:rFonts w:ascii="PT Astra Serif" w:hAnsi="PT Astra Serif"/>
          <w:sz w:val="28"/>
          <w:szCs w:val="28"/>
        </w:rPr>
        <w:t xml:space="preserve">71%, </w:t>
      </w:r>
      <w:proofErr w:type="spellStart"/>
      <w:r w:rsidR="008452B1">
        <w:rPr>
          <w:rFonts w:ascii="PT Astra Serif" w:hAnsi="PT Astra Serif"/>
          <w:sz w:val="28"/>
          <w:szCs w:val="28"/>
        </w:rPr>
        <w:t>Тереньгульский</w:t>
      </w:r>
      <w:proofErr w:type="spellEnd"/>
      <w:r w:rsidR="008452B1">
        <w:rPr>
          <w:rFonts w:ascii="PT Astra Serif" w:hAnsi="PT Astra Serif"/>
          <w:sz w:val="28"/>
          <w:szCs w:val="28"/>
        </w:rPr>
        <w:t xml:space="preserve"> район 64%,</w:t>
      </w:r>
      <w:r w:rsidRPr="00E46C24">
        <w:rPr>
          <w:rFonts w:ascii="PT Astra Serif" w:hAnsi="PT Astra Serif"/>
          <w:sz w:val="28"/>
          <w:szCs w:val="28"/>
        </w:rPr>
        <w:t xml:space="preserve"> </w:t>
      </w:r>
      <w:proofErr w:type="spellStart"/>
      <w:r w:rsidRPr="00E46C24">
        <w:rPr>
          <w:rFonts w:ascii="PT Astra Serif" w:hAnsi="PT Astra Serif"/>
          <w:sz w:val="28"/>
          <w:szCs w:val="28"/>
        </w:rPr>
        <w:t>Инзенский</w:t>
      </w:r>
      <w:proofErr w:type="spellEnd"/>
      <w:r w:rsidRPr="00E46C24">
        <w:rPr>
          <w:rFonts w:ascii="PT Astra Serif" w:hAnsi="PT Astra Serif"/>
          <w:sz w:val="28"/>
          <w:szCs w:val="28"/>
        </w:rPr>
        <w:t xml:space="preserve"> район 63%, Новоспасский район 59%.</w:t>
      </w:r>
    </w:p>
    <w:p w:rsidR="00703582" w:rsidRPr="00703582" w:rsidRDefault="00703582" w:rsidP="003A0822">
      <w:pPr>
        <w:spacing w:after="0" w:line="240" w:lineRule="auto"/>
        <w:ind w:firstLine="708"/>
        <w:jc w:val="both"/>
        <w:rPr>
          <w:rFonts w:ascii="PT Astra Serif" w:hAnsi="PT Astra Serif"/>
          <w:b/>
          <w:sz w:val="28"/>
          <w:szCs w:val="28"/>
        </w:rPr>
      </w:pPr>
      <w:r w:rsidRPr="00703582">
        <w:rPr>
          <w:rFonts w:ascii="PT Astra Serif" w:hAnsi="PT Astra Serif"/>
          <w:b/>
          <w:sz w:val="28"/>
          <w:szCs w:val="28"/>
        </w:rPr>
        <w:t>Обеспечено предоставление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703582" w:rsidRPr="00703582" w:rsidRDefault="00703582" w:rsidP="003A0822">
      <w:pPr>
        <w:spacing w:after="0" w:line="240" w:lineRule="auto"/>
        <w:ind w:firstLine="708"/>
        <w:jc w:val="both"/>
        <w:rPr>
          <w:rFonts w:ascii="PT Astra Serif" w:hAnsi="PT Astra Serif"/>
          <w:sz w:val="28"/>
          <w:szCs w:val="28"/>
        </w:rPr>
      </w:pPr>
      <w:r w:rsidRPr="00703582">
        <w:rPr>
          <w:rFonts w:ascii="PT Astra Serif" w:hAnsi="PT Astra Serif"/>
          <w:sz w:val="28"/>
          <w:szCs w:val="28"/>
        </w:rPr>
        <w:t xml:space="preserve">100% школ и СПО Ульяновской области подключены к высокоскоростному интернету. </w:t>
      </w:r>
    </w:p>
    <w:p w:rsidR="00703582" w:rsidRPr="00703582" w:rsidRDefault="00703582" w:rsidP="003A0822">
      <w:pPr>
        <w:spacing w:after="0" w:line="240" w:lineRule="auto"/>
        <w:ind w:firstLine="708"/>
        <w:jc w:val="both"/>
        <w:rPr>
          <w:rFonts w:ascii="PT Astra Serif" w:hAnsi="PT Astra Serif"/>
          <w:sz w:val="28"/>
          <w:szCs w:val="28"/>
        </w:rPr>
      </w:pPr>
      <w:r w:rsidRPr="00703582">
        <w:rPr>
          <w:rFonts w:ascii="PT Astra Serif" w:hAnsi="PT Astra Serif"/>
          <w:sz w:val="28"/>
          <w:szCs w:val="28"/>
        </w:rPr>
        <w:t>385 школ активно используют коммуникационную платформу «</w:t>
      </w:r>
      <w:proofErr w:type="spellStart"/>
      <w:r w:rsidRPr="00703582">
        <w:rPr>
          <w:rFonts w:ascii="PT Astra Serif" w:hAnsi="PT Astra Serif"/>
          <w:sz w:val="28"/>
          <w:szCs w:val="28"/>
        </w:rPr>
        <w:t>Сферум</w:t>
      </w:r>
      <w:proofErr w:type="spellEnd"/>
      <w:r w:rsidRPr="00703582">
        <w:rPr>
          <w:rFonts w:ascii="PT Astra Serif" w:hAnsi="PT Astra Serif"/>
          <w:sz w:val="28"/>
          <w:szCs w:val="28"/>
        </w:rPr>
        <w:t xml:space="preserve">».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составила 66,37 % от общей численности обучающихся в регионе, что соответствует численности 82 528 человек. </w:t>
      </w:r>
    </w:p>
    <w:p w:rsidR="00703582" w:rsidRPr="00703582" w:rsidRDefault="00703582" w:rsidP="003A0822">
      <w:pPr>
        <w:spacing w:after="0" w:line="240" w:lineRule="auto"/>
        <w:ind w:firstLine="708"/>
        <w:jc w:val="both"/>
        <w:rPr>
          <w:rFonts w:ascii="PT Astra Serif" w:hAnsi="PT Astra Serif"/>
          <w:sz w:val="28"/>
          <w:szCs w:val="28"/>
        </w:rPr>
      </w:pPr>
      <w:r w:rsidRPr="00703582">
        <w:rPr>
          <w:rFonts w:ascii="PT Astra Serif" w:hAnsi="PT Astra Serif"/>
          <w:sz w:val="28"/>
          <w:szCs w:val="28"/>
        </w:rPr>
        <w:t xml:space="preserve">Проведена </w:t>
      </w:r>
      <w:r w:rsidRPr="00703582">
        <w:rPr>
          <w:rFonts w:ascii="PT Astra Serif" w:hAnsi="PT Astra Serif"/>
          <w:b/>
          <w:sz w:val="28"/>
          <w:szCs w:val="28"/>
        </w:rPr>
        <w:t xml:space="preserve">интеграция Региональной государственной информационной системы «Сетевой город» и федеральной государственной информационной системы «Моя школа». </w:t>
      </w:r>
      <w:r w:rsidRPr="00703582">
        <w:rPr>
          <w:rFonts w:ascii="PT Astra Serif" w:hAnsi="PT Astra Serif"/>
          <w:sz w:val="28"/>
          <w:szCs w:val="28"/>
        </w:rPr>
        <w:t>Обеспечена передача данных на региональную витрину данных ЕПГУ «Мое образование», настроена передача данных для государственного информационного ресурса воинского учета. Запущен сервис «Школьное портфолио» с бесшовным переходом в электронный дневник «Сетевого города» из личного кабинета на ЕПГУ.</w:t>
      </w:r>
    </w:p>
    <w:p w:rsidR="00703582" w:rsidRPr="00703582" w:rsidRDefault="00703582" w:rsidP="003A0822">
      <w:pPr>
        <w:spacing w:after="0" w:line="240" w:lineRule="auto"/>
        <w:ind w:firstLine="708"/>
        <w:jc w:val="both"/>
        <w:rPr>
          <w:rFonts w:ascii="PT Astra Serif" w:hAnsi="PT Astra Serif"/>
          <w:sz w:val="28"/>
          <w:szCs w:val="28"/>
        </w:rPr>
      </w:pPr>
      <w:r w:rsidRPr="00703582">
        <w:rPr>
          <w:rFonts w:ascii="PT Astra Serif" w:hAnsi="PT Astra Serif"/>
          <w:b/>
          <w:sz w:val="28"/>
          <w:szCs w:val="28"/>
        </w:rPr>
        <w:t>В целях обеспечения доступности для граждан осуществлен</w:t>
      </w:r>
      <w:r w:rsidRPr="00703582">
        <w:rPr>
          <w:rFonts w:ascii="PT Astra Serif" w:hAnsi="PT Astra Serif"/>
          <w:sz w:val="28"/>
          <w:szCs w:val="28"/>
        </w:rPr>
        <w:t xml:space="preserve"> </w:t>
      </w:r>
      <w:r w:rsidRPr="00703582">
        <w:rPr>
          <w:rFonts w:ascii="PT Astra Serif" w:hAnsi="PT Astra Serif"/>
          <w:b/>
          <w:sz w:val="28"/>
          <w:szCs w:val="28"/>
        </w:rPr>
        <w:t>перевод государственных услуг в электронный вид</w:t>
      </w:r>
      <w:r w:rsidRPr="00703582">
        <w:rPr>
          <w:rFonts w:ascii="PT Astra Serif" w:hAnsi="PT Astra Serif"/>
          <w:sz w:val="28"/>
          <w:szCs w:val="28"/>
        </w:rPr>
        <w:t xml:space="preserve"> «Приём и регистрация заявлений на обучение в образовательные организации, реализующие программы среднего профессионального образования» и «Зачисление детей в общеобразовательные учреждения субъектов Российской Федерации или муниципальные общеобразовательные учреждения» </w:t>
      </w:r>
      <w:r w:rsidRPr="00703582">
        <w:rPr>
          <w:rFonts w:ascii="PT Astra Serif" w:hAnsi="PT Astra Serif"/>
          <w:b/>
          <w:sz w:val="28"/>
          <w:szCs w:val="28"/>
        </w:rPr>
        <w:t>в электронный вид</w:t>
      </w:r>
      <w:r w:rsidRPr="00703582">
        <w:rPr>
          <w:rFonts w:ascii="PT Astra Serif" w:hAnsi="PT Astra Serif"/>
          <w:sz w:val="28"/>
          <w:szCs w:val="28"/>
        </w:rPr>
        <w:t xml:space="preserve"> с доступом к ним на едином портале государственных услуг (далее – ЕПГУ). </w:t>
      </w:r>
    </w:p>
    <w:p w:rsidR="00711BA7" w:rsidRPr="003A0822" w:rsidRDefault="00A9375F" w:rsidP="003A0822">
      <w:pPr>
        <w:widowControl w:val="0"/>
        <w:spacing w:after="0" w:line="240" w:lineRule="auto"/>
        <w:ind w:right="141"/>
        <w:contextualSpacing/>
        <w:jc w:val="both"/>
        <w:rPr>
          <w:rFonts w:ascii="PT Astra Serif" w:eastAsia="PT Astra Serif" w:hAnsi="PT Astra Serif" w:cs="PT Astra Serif"/>
          <w:sz w:val="28"/>
          <w:szCs w:val="28"/>
        </w:rPr>
      </w:pPr>
      <w:r w:rsidRPr="003A0822">
        <w:rPr>
          <w:rFonts w:ascii="PT Astra Serif" w:eastAsia="PT Astra Serif" w:hAnsi="PT Astra Serif" w:cs="PT Astra Serif"/>
          <w:sz w:val="28"/>
          <w:szCs w:val="28"/>
        </w:rPr>
        <w:t xml:space="preserve">       </w:t>
      </w:r>
      <w:r w:rsidR="00711BA7" w:rsidRPr="003A0822">
        <w:rPr>
          <w:rFonts w:ascii="PT Astra Serif" w:eastAsia="PT Astra Serif" w:hAnsi="PT Astra Serif" w:cs="PT Astra Serif"/>
          <w:sz w:val="28"/>
          <w:szCs w:val="28"/>
        </w:rPr>
        <w:t>В продолжение работы на платформе СФЕРУМ:</w:t>
      </w:r>
    </w:p>
    <w:p w:rsidR="00711BA7" w:rsidRPr="003A0822" w:rsidRDefault="00711BA7" w:rsidP="003A0822">
      <w:pPr>
        <w:spacing w:after="0" w:line="240" w:lineRule="auto"/>
        <w:ind w:left="11" w:firstLine="415"/>
        <w:jc w:val="both"/>
        <w:rPr>
          <w:rFonts w:ascii="PT Astra Serif" w:eastAsiaTheme="minorEastAsia" w:hAnsi="PT Astra Serif" w:cs="Times New Roman"/>
          <w:bCs/>
          <w:kern w:val="24"/>
          <w:sz w:val="28"/>
          <w:szCs w:val="28"/>
        </w:rPr>
      </w:pPr>
      <w:r w:rsidRPr="003A0822">
        <w:rPr>
          <w:rFonts w:ascii="PT Astra Serif" w:eastAsiaTheme="minorEastAsia" w:hAnsi="PT Astra Serif" w:cs="Times New Roman"/>
          <w:kern w:val="24"/>
          <w:sz w:val="28"/>
          <w:szCs w:val="28"/>
        </w:rPr>
        <w:t xml:space="preserve">На федеральном уровне издано постановление Правительства Российской Федерации от 11 октября 2023г. № 1678 </w:t>
      </w:r>
      <w:r w:rsidRPr="003A0822">
        <w:rPr>
          <w:rFonts w:ascii="PT Astra Serif" w:eastAsiaTheme="minorEastAsia" w:hAnsi="PT Astra Serif" w:cs="Times New Roman"/>
          <w:bCs/>
          <w:kern w:val="24"/>
          <w:sz w:val="28"/>
          <w:szCs w:val="28"/>
        </w:rPr>
        <w:t>«Об утверждении Правил применения организациями,</w:t>
      </w:r>
      <w:r w:rsidRPr="003A0822">
        <w:rPr>
          <w:rFonts w:ascii="PT Astra Serif" w:eastAsia="Times New Roman" w:hAnsi="PT Astra Serif" w:cs="Times New Roman"/>
          <w:sz w:val="28"/>
          <w:szCs w:val="28"/>
        </w:rPr>
        <w:t xml:space="preserve"> </w:t>
      </w:r>
      <w:r w:rsidRPr="003A0822">
        <w:rPr>
          <w:rFonts w:ascii="PT Astra Serif" w:eastAsiaTheme="minorEastAsia" w:hAnsi="PT Astra Serif" w:cs="Times New Roman"/>
          <w:bCs/>
          <w:kern w:val="24"/>
          <w:sz w:val="28"/>
          <w:szCs w:val="28"/>
        </w:rPr>
        <w:t xml:space="preserve">осуществляющими образовательную деятельность, электронного </w:t>
      </w:r>
      <w:r w:rsidRPr="003A0822">
        <w:rPr>
          <w:rFonts w:ascii="PT Astra Serif" w:eastAsiaTheme="minorEastAsia" w:hAnsi="PT Astra Serif" w:cs="Times New Roman"/>
          <w:bCs/>
          <w:kern w:val="24"/>
          <w:sz w:val="28"/>
          <w:szCs w:val="28"/>
        </w:rPr>
        <w:lastRenderedPageBreak/>
        <w:t>обучения, дистанционных образовательных технологий при</w:t>
      </w:r>
      <w:r w:rsidRPr="003A0822">
        <w:rPr>
          <w:rFonts w:ascii="PT Astra Serif" w:eastAsia="Times New Roman" w:hAnsi="PT Astra Serif" w:cs="Times New Roman"/>
          <w:sz w:val="28"/>
          <w:szCs w:val="28"/>
        </w:rPr>
        <w:t xml:space="preserve"> </w:t>
      </w:r>
      <w:r w:rsidRPr="003A0822">
        <w:rPr>
          <w:rFonts w:ascii="PT Astra Serif" w:eastAsiaTheme="minorEastAsia" w:hAnsi="PT Astra Serif" w:cs="Times New Roman"/>
          <w:bCs/>
          <w:kern w:val="24"/>
          <w:sz w:val="28"/>
          <w:szCs w:val="28"/>
        </w:rPr>
        <w:t>реализации образовательных программ», вступающее в силу с 1 сентября 2024 года.</w:t>
      </w:r>
    </w:p>
    <w:p w:rsidR="00711BA7" w:rsidRPr="003A0822" w:rsidRDefault="00711BA7" w:rsidP="003A0822">
      <w:pPr>
        <w:spacing w:after="0" w:line="240" w:lineRule="auto"/>
        <w:ind w:left="11" w:firstLine="415"/>
        <w:jc w:val="both"/>
        <w:rPr>
          <w:rFonts w:ascii="PT Astra Serif" w:eastAsiaTheme="minorEastAsia" w:hAnsi="PT Astra Serif" w:cs="Times New Roman"/>
          <w:bCs/>
          <w:kern w:val="24"/>
          <w:sz w:val="28"/>
          <w:szCs w:val="28"/>
        </w:rPr>
      </w:pPr>
      <w:r w:rsidRPr="003A0822">
        <w:rPr>
          <w:rFonts w:ascii="PT Astra Serif" w:eastAsiaTheme="minorEastAsia" w:hAnsi="PT Astra Serif" w:cs="Times New Roman"/>
          <w:bCs/>
          <w:kern w:val="24"/>
          <w:sz w:val="28"/>
          <w:szCs w:val="28"/>
        </w:rPr>
        <w:t xml:space="preserve">Это порядок, который позволяет образовательным организациям организовать образовательную деятельность в дистанционном формате. </w:t>
      </w:r>
    </w:p>
    <w:p w:rsidR="009A0E73" w:rsidRPr="003A0822" w:rsidRDefault="00711BA7" w:rsidP="003A0822">
      <w:pPr>
        <w:spacing w:after="0" w:line="240" w:lineRule="auto"/>
        <w:ind w:left="11" w:firstLine="415"/>
        <w:jc w:val="both"/>
        <w:rPr>
          <w:rFonts w:ascii="PT Astra Serif" w:eastAsia="Times New Roman" w:hAnsi="PT Astra Serif"/>
          <w:sz w:val="28"/>
          <w:szCs w:val="28"/>
        </w:rPr>
      </w:pPr>
      <w:r w:rsidRPr="003A0822">
        <w:rPr>
          <w:rFonts w:ascii="PT Astra Serif" w:eastAsiaTheme="minorEastAsia" w:hAnsi="PT Astra Serif" w:cs="Times New Roman"/>
          <w:bCs/>
          <w:kern w:val="24"/>
          <w:sz w:val="28"/>
          <w:szCs w:val="28"/>
        </w:rPr>
        <w:t>В связи с этим необходимо:</w:t>
      </w:r>
      <w:r w:rsidR="009A0E73" w:rsidRPr="003A0822">
        <w:rPr>
          <w:rFonts w:ascii="PT Astra Serif" w:eastAsiaTheme="minorEastAsia" w:hAnsi="PT Astra Serif" w:cs="Times New Roman"/>
          <w:bCs/>
          <w:kern w:val="24"/>
          <w:sz w:val="28"/>
          <w:szCs w:val="28"/>
        </w:rPr>
        <w:t xml:space="preserve"> п</w:t>
      </w:r>
      <w:r w:rsidR="009A0E73" w:rsidRPr="003A0822">
        <w:rPr>
          <w:rFonts w:ascii="PT Astra Serif" w:eastAsia="Times New Roman" w:hAnsi="PT Astra Serif"/>
          <w:sz w:val="28"/>
          <w:szCs w:val="28"/>
        </w:rPr>
        <w:t>ривести в соответствие с федеральным законодательством нормативную базу школы в срок до 1 сентября 2024 год.</w:t>
      </w:r>
    </w:p>
    <w:p w:rsidR="009A0E73" w:rsidRPr="003A0822" w:rsidRDefault="009A0E73" w:rsidP="003A0822">
      <w:pPr>
        <w:spacing w:after="0" w:line="240" w:lineRule="auto"/>
        <w:ind w:left="11" w:firstLine="415"/>
        <w:jc w:val="both"/>
        <w:rPr>
          <w:rFonts w:ascii="PT Astra Serif" w:eastAsiaTheme="minorEastAsia" w:hAnsi="PT Astra Serif" w:cs="Times New Roman"/>
          <w:bCs/>
          <w:kern w:val="24"/>
          <w:sz w:val="28"/>
          <w:szCs w:val="28"/>
        </w:rPr>
      </w:pPr>
      <w:r w:rsidRPr="003A0822">
        <w:rPr>
          <w:rFonts w:ascii="PT Astra Serif" w:eastAsiaTheme="minorEastAsia" w:hAnsi="PT Astra Serif" w:cs="Times New Roman"/>
          <w:bCs/>
          <w:kern w:val="24"/>
          <w:sz w:val="28"/>
          <w:szCs w:val="28"/>
        </w:rPr>
        <w:t xml:space="preserve">В случае возникновения вопросов по порядку ведения документации, организации образовательной деятельности Вы можете направить в адрес департамента общего образования вопросы и предложения, со своей стороны мы будем планировать рабочее совещание по проблемным вопросам. Обращаю внимание, что площадкой, где будет реализовываться образовательная программа, может быть только государственная информационная система, в нашем случае </w:t>
      </w:r>
      <w:proofErr w:type="spellStart"/>
      <w:r w:rsidRPr="003A0822">
        <w:rPr>
          <w:rFonts w:ascii="PT Astra Serif" w:eastAsiaTheme="minorEastAsia" w:hAnsi="PT Astra Serif" w:cs="Times New Roman"/>
          <w:bCs/>
          <w:kern w:val="24"/>
          <w:sz w:val="28"/>
          <w:szCs w:val="28"/>
        </w:rPr>
        <w:t>Сферум</w:t>
      </w:r>
      <w:proofErr w:type="spellEnd"/>
      <w:r w:rsidRPr="003A0822">
        <w:rPr>
          <w:rFonts w:ascii="PT Astra Serif" w:eastAsiaTheme="minorEastAsia" w:hAnsi="PT Astra Serif" w:cs="Times New Roman"/>
          <w:bCs/>
          <w:kern w:val="24"/>
          <w:sz w:val="28"/>
          <w:szCs w:val="28"/>
        </w:rPr>
        <w:t>.</w:t>
      </w:r>
    </w:p>
    <w:p w:rsidR="003A0822" w:rsidRPr="003A0822" w:rsidRDefault="003A0822" w:rsidP="003A0822">
      <w:pPr>
        <w:suppressAutoHyphens/>
        <w:spacing w:after="0" w:line="240" w:lineRule="auto"/>
        <w:ind w:firstLine="709"/>
        <w:jc w:val="both"/>
        <w:rPr>
          <w:rFonts w:ascii="PT Astra Serif" w:hAnsi="PT Astra Serif"/>
          <w:sz w:val="28"/>
          <w:szCs w:val="28"/>
        </w:rPr>
      </w:pPr>
      <w:r w:rsidRPr="003A0822">
        <w:rPr>
          <w:rFonts w:ascii="PT Astra Serif" w:hAnsi="PT Astra Serif"/>
          <w:sz w:val="28"/>
          <w:szCs w:val="28"/>
        </w:rPr>
        <w:t>В 2023/24 учебном году на территории Ульяновской области осуществляют образовательную деятельность по образовательным программам СПО 43 образовательных организации, из которых 34 являются областными, 6 – федеральными, 3 – частными образовательными организациями.</w:t>
      </w:r>
    </w:p>
    <w:p w:rsidR="003A0822" w:rsidRPr="003A0822" w:rsidRDefault="003A0822" w:rsidP="003A0822">
      <w:pPr>
        <w:suppressAutoHyphens/>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Номенклатура профессий и специальностей, по которым ведётся подготовка в образовательных организациях, включает 28 профессий и 99 специальностей СПО. </w:t>
      </w:r>
    </w:p>
    <w:p w:rsidR="003A0822" w:rsidRPr="003A0822" w:rsidRDefault="003A0822" w:rsidP="003A0822">
      <w:pPr>
        <w:suppressAutoHyphens/>
        <w:spacing w:after="0" w:line="240" w:lineRule="auto"/>
        <w:ind w:firstLine="709"/>
        <w:jc w:val="both"/>
        <w:rPr>
          <w:rFonts w:ascii="PT Astra Serif" w:hAnsi="PT Astra Serif"/>
          <w:sz w:val="28"/>
          <w:szCs w:val="28"/>
        </w:rPr>
      </w:pPr>
      <w:r w:rsidRPr="003A0822">
        <w:rPr>
          <w:rFonts w:ascii="PT Astra Serif" w:hAnsi="PT Astra Serif"/>
          <w:spacing w:val="-4"/>
          <w:sz w:val="28"/>
          <w:szCs w:val="28"/>
        </w:rPr>
        <w:t>С каждым годом численность обучающихся по программам среднего профессионального образования увеличивается. Только за счет областного бюджета Ульяновской области объем к</w:t>
      </w:r>
      <w:r w:rsidRPr="003A0822">
        <w:rPr>
          <w:rFonts w:ascii="PT Astra Serif" w:hAnsi="PT Astra Serif"/>
          <w:sz w:val="28"/>
          <w:szCs w:val="28"/>
        </w:rPr>
        <w:t xml:space="preserve">онтрольных цифр приёма в сравнении с 2022 годом увеличился на 350 мест. </w:t>
      </w:r>
    </w:p>
    <w:p w:rsidR="003A0822" w:rsidRPr="003A0822" w:rsidRDefault="003A0822" w:rsidP="003A0822">
      <w:pPr>
        <w:suppressAutoHyphens/>
        <w:spacing w:after="0" w:line="240" w:lineRule="auto"/>
        <w:ind w:firstLine="709"/>
        <w:jc w:val="both"/>
        <w:rPr>
          <w:rFonts w:ascii="PT Astra Serif" w:hAnsi="PT Astra Serif"/>
          <w:spacing w:val="-4"/>
          <w:sz w:val="28"/>
          <w:szCs w:val="28"/>
        </w:rPr>
      </w:pPr>
      <w:r w:rsidRPr="003A0822">
        <w:rPr>
          <w:rFonts w:ascii="PT Astra Serif" w:hAnsi="PT Astra Serif"/>
          <w:spacing w:val="-4"/>
          <w:sz w:val="28"/>
          <w:szCs w:val="28"/>
        </w:rPr>
        <w:t xml:space="preserve">Всего </w:t>
      </w:r>
      <w:r w:rsidR="00174AED">
        <w:rPr>
          <w:rFonts w:ascii="PT Astra Serif" w:hAnsi="PT Astra Serif"/>
          <w:spacing w:val="-4"/>
          <w:sz w:val="28"/>
          <w:szCs w:val="28"/>
        </w:rPr>
        <w:t xml:space="preserve">в </w:t>
      </w:r>
      <w:r w:rsidRPr="003A0822">
        <w:rPr>
          <w:rFonts w:ascii="PT Astra Serif" w:hAnsi="PT Astra Serif"/>
          <w:spacing w:val="-4"/>
          <w:sz w:val="28"/>
          <w:szCs w:val="28"/>
        </w:rPr>
        <w:t xml:space="preserve">2023 году более 6,5 тысяч абитуриентов стали студентами и приступили к обучению.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Выпуск по программам СПО в 2023 году составил 6213 человек. Процент трудоустройства составил 87,4 %.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440 выпускников в 2023 году были трудоустроены на предприятия ОПК. Порядка 400 студентов ежегодно проходят производственную практику на предприятиях ОПК, из них половина – по договору о временном трудоустройстве. </w:t>
      </w:r>
    </w:p>
    <w:p w:rsidR="003A0822" w:rsidRPr="003A0822" w:rsidRDefault="003A0822" w:rsidP="003A0822">
      <w:pPr>
        <w:spacing w:after="0" w:line="240" w:lineRule="auto"/>
        <w:ind w:firstLine="851"/>
        <w:jc w:val="both"/>
        <w:rPr>
          <w:rFonts w:ascii="PT Astra Serif" w:hAnsi="PT Astra Serif"/>
          <w:color w:val="000000"/>
          <w:sz w:val="28"/>
          <w:szCs w:val="28"/>
        </w:rPr>
      </w:pPr>
      <w:r w:rsidRPr="003A0822">
        <w:rPr>
          <w:rFonts w:ascii="PT Astra Serif" w:hAnsi="PT Astra Serif"/>
          <w:sz w:val="28"/>
          <w:szCs w:val="28"/>
        </w:rPr>
        <w:t xml:space="preserve">Следует отметить, что в целях оперативного реагирования на запросы работодателей мы второй год практикуем обучение выпускников второй профессии, востребованной на конкретном предприятии. В 2023 году 57 выпускников </w:t>
      </w:r>
      <w:proofErr w:type="spellStart"/>
      <w:r w:rsidRPr="003A0822">
        <w:rPr>
          <w:rFonts w:ascii="PT Astra Serif" w:hAnsi="PT Astra Serif"/>
          <w:sz w:val="28"/>
          <w:szCs w:val="28"/>
        </w:rPr>
        <w:t>УАвиаК</w:t>
      </w:r>
      <w:proofErr w:type="spellEnd"/>
      <w:r w:rsidRPr="003A0822">
        <w:rPr>
          <w:rFonts w:ascii="PT Astra Serif" w:hAnsi="PT Astra Serif"/>
          <w:sz w:val="28"/>
          <w:szCs w:val="28"/>
        </w:rPr>
        <w:t>-МЦК прошли такое обучение, в текущем году уже 568 студентов, и</w:t>
      </w:r>
      <w:r w:rsidRPr="003A0822">
        <w:rPr>
          <w:rFonts w:ascii="PT Astra Serif" w:hAnsi="PT Astra Serif"/>
          <w:color w:val="000000"/>
          <w:sz w:val="28"/>
          <w:szCs w:val="28"/>
        </w:rPr>
        <w:t>з них 445 студентов обучаются по профессиям, востребованным на предприятиях ОПК.</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Данные меры приняты в том числе и с учетом имеющейся незакрытой потребности в кадрах на 8 предприятиях ОПК и частично закрытой потребности на 30 предприятиях ПОК.</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В 2023 году государственную итоговую и промежуточную аттестацию в виде демонстрационного экзамена проходили обучающиеся 39 образовательных организаций.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Количество сдававших в 2023 году демонстрационный экзамен 3249 человек, из них 2014 человек – сдавали ДЭ профильного уровня, что составляет 61,9% от общего числа сдававших ДЭ базового и профильного уровней.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lastRenderedPageBreak/>
        <w:t xml:space="preserve">Для проведения ДЭ было создано 73 Центра проведения демонстрационного экзамена на базе 35 образовательных организаций, реализующих программы СПО по 32 профессиям/специальностям и 39 компетенциям.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Все ДЭ проходили при участии 515 экспертов, прошедших обучение по программе «Эксперт демонстрационного экзамена» и вошедших в всероссийский реестр экспертов с правом оценивания ДЭ.</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Участие в конкурсах профессионального мастерства как для студентов, так и для педагогов – это инструмент развития, это возможность не только обменяться опытом и лучшими практиками, но и возможность проявить своё профессиональное мастерство.</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Ульяновская область – традиционно участник конкурса Мастер года.</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 В 2023 году 24 педагога ПОО подали заявку на участие, из них 14 приняли участие в региональном этапе.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Победитель регионального этапа – Чернова Екатерина Владимировна, преподаватель </w:t>
      </w:r>
      <w:proofErr w:type="spellStart"/>
      <w:r w:rsidRPr="003A0822">
        <w:rPr>
          <w:rFonts w:ascii="PT Astra Serif" w:hAnsi="PT Astra Serif"/>
          <w:sz w:val="28"/>
          <w:szCs w:val="28"/>
        </w:rPr>
        <w:t>Карсунского</w:t>
      </w:r>
      <w:proofErr w:type="spellEnd"/>
      <w:r w:rsidRPr="003A0822">
        <w:rPr>
          <w:rFonts w:ascii="PT Astra Serif" w:hAnsi="PT Astra Serif"/>
          <w:sz w:val="28"/>
          <w:szCs w:val="28"/>
        </w:rPr>
        <w:t xml:space="preserve"> медицинского техникума имени </w:t>
      </w:r>
      <w:proofErr w:type="spellStart"/>
      <w:r w:rsidRPr="003A0822">
        <w:rPr>
          <w:rFonts w:ascii="PT Astra Serif" w:hAnsi="PT Astra Serif"/>
          <w:sz w:val="28"/>
          <w:szCs w:val="28"/>
        </w:rPr>
        <w:t>В.В.Тихомирова</w:t>
      </w:r>
      <w:proofErr w:type="spellEnd"/>
      <w:r w:rsidRPr="003A0822">
        <w:rPr>
          <w:rFonts w:ascii="PT Astra Serif" w:hAnsi="PT Astra Serif"/>
          <w:sz w:val="28"/>
          <w:szCs w:val="28"/>
        </w:rPr>
        <w:t xml:space="preserve">, стала победителем регионального и далее заняла 11 место из 89 во Всероссийском этапе конкурса. </w:t>
      </w:r>
    </w:p>
    <w:p w:rsidR="003A0822" w:rsidRPr="003A0822" w:rsidRDefault="003A0822" w:rsidP="003A0822">
      <w:pPr>
        <w:spacing w:after="0" w:line="240" w:lineRule="auto"/>
        <w:ind w:firstLine="709"/>
        <w:jc w:val="both"/>
        <w:rPr>
          <w:rFonts w:ascii="PT Astra Serif" w:hAnsi="PT Astra Serif"/>
          <w:sz w:val="28"/>
          <w:szCs w:val="28"/>
        </w:rPr>
      </w:pPr>
      <w:r w:rsidRPr="003A0822">
        <w:rPr>
          <w:rFonts w:ascii="PT Astra Serif" w:hAnsi="PT Astra Serif"/>
          <w:sz w:val="28"/>
          <w:szCs w:val="28"/>
        </w:rPr>
        <w:t xml:space="preserve">В 2023 году продолжает работать созданный в 2021 году в рамках реализации мероприятий национального проекта «Образование», Центр опережающей профессиональной подготовки (далее – ЦОПП). </w:t>
      </w:r>
    </w:p>
    <w:p w:rsidR="003A0822" w:rsidRPr="003A0822" w:rsidRDefault="003A0822" w:rsidP="003A0822">
      <w:pPr>
        <w:spacing w:after="0" w:line="240" w:lineRule="auto"/>
        <w:ind w:firstLine="709"/>
        <w:contextualSpacing/>
        <w:jc w:val="both"/>
        <w:rPr>
          <w:rFonts w:ascii="PT Astra Serif" w:hAnsi="PT Astra Serif"/>
          <w:bCs/>
          <w:sz w:val="28"/>
          <w:szCs w:val="28"/>
        </w:rPr>
      </w:pPr>
      <w:r w:rsidRPr="003A0822">
        <w:rPr>
          <w:rFonts w:ascii="PT Astra Serif" w:hAnsi="PT Astra Serif"/>
          <w:bCs/>
          <w:sz w:val="28"/>
          <w:szCs w:val="28"/>
        </w:rPr>
        <w:t>Численность граждан, охваченных деятельностью ЦОПП Ульяновской области уже составляет более 34 тыс</w:t>
      </w:r>
      <w:r w:rsidR="00174AED">
        <w:rPr>
          <w:rFonts w:ascii="PT Astra Serif" w:hAnsi="PT Astra Serif"/>
          <w:bCs/>
          <w:sz w:val="28"/>
          <w:szCs w:val="28"/>
        </w:rPr>
        <w:t>.</w:t>
      </w:r>
      <w:bookmarkStart w:id="0" w:name="_GoBack"/>
      <w:bookmarkEnd w:id="0"/>
      <w:r w:rsidRPr="003A0822">
        <w:rPr>
          <w:rFonts w:ascii="PT Astra Serif" w:hAnsi="PT Astra Serif"/>
          <w:bCs/>
          <w:sz w:val="28"/>
          <w:szCs w:val="28"/>
        </w:rPr>
        <w:t xml:space="preserve"> человек, обратившихся для </w:t>
      </w:r>
      <w:proofErr w:type="spellStart"/>
      <w:r w:rsidRPr="003A0822">
        <w:rPr>
          <w:rFonts w:ascii="PT Astra Serif" w:hAnsi="PT Astra Serif"/>
          <w:bCs/>
          <w:sz w:val="28"/>
          <w:szCs w:val="28"/>
        </w:rPr>
        <w:t>косультирования</w:t>
      </w:r>
      <w:proofErr w:type="spellEnd"/>
      <w:r w:rsidRPr="003A0822">
        <w:rPr>
          <w:rFonts w:ascii="PT Astra Serif" w:hAnsi="PT Astra Serif"/>
          <w:bCs/>
          <w:sz w:val="28"/>
          <w:szCs w:val="28"/>
        </w:rPr>
        <w:t xml:space="preserve"> по построению индивидуальной траектории обучения, прошедших обучение по различным программам, в том числе по заказу работодателей региона, это и большое количество школьников, пришедших на </w:t>
      </w:r>
      <w:proofErr w:type="spellStart"/>
      <w:r w:rsidRPr="003A0822">
        <w:rPr>
          <w:rFonts w:ascii="PT Astra Serif" w:hAnsi="PT Astra Serif"/>
          <w:bCs/>
          <w:sz w:val="28"/>
          <w:szCs w:val="28"/>
        </w:rPr>
        <w:t>профориентационные</w:t>
      </w:r>
      <w:proofErr w:type="spellEnd"/>
      <w:r w:rsidRPr="003A0822">
        <w:rPr>
          <w:rFonts w:ascii="PT Astra Serif" w:hAnsi="PT Astra Serif"/>
          <w:bCs/>
          <w:sz w:val="28"/>
          <w:szCs w:val="28"/>
        </w:rPr>
        <w:t xml:space="preserve"> мероприятия. </w:t>
      </w:r>
    </w:p>
    <w:p w:rsidR="003A0822" w:rsidRPr="003A0822" w:rsidRDefault="003A0822" w:rsidP="003A0822">
      <w:pPr>
        <w:spacing w:after="0" w:line="240" w:lineRule="auto"/>
        <w:ind w:firstLine="709"/>
        <w:contextualSpacing/>
        <w:jc w:val="both"/>
        <w:rPr>
          <w:rFonts w:ascii="PT Astra Serif" w:hAnsi="PT Astra Serif"/>
          <w:bCs/>
          <w:sz w:val="28"/>
          <w:szCs w:val="28"/>
        </w:rPr>
      </w:pPr>
      <w:r w:rsidRPr="003A0822">
        <w:rPr>
          <w:rFonts w:ascii="PT Astra Serif" w:hAnsi="PT Astra Serif"/>
          <w:bCs/>
          <w:sz w:val="28"/>
          <w:szCs w:val="28"/>
        </w:rPr>
        <w:t>ЦОПП является Региональным центром карьеры (центром содействия трудоустройству выпускников ПОО) на территории Ульяновской области, совместно с Центрами (службами) содействия трудоустройству осуществляют адресную работу по трудоустройству нетрудоустроенных выпускников.</w:t>
      </w:r>
    </w:p>
    <w:p w:rsidR="003A0822" w:rsidRPr="003A0822" w:rsidRDefault="003A0822" w:rsidP="003A0822">
      <w:pPr>
        <w:spacing w:after="0" w:line="240" w:lineRule="auto"/>
        <w:ind w:firstLine="709"/>
        <w:contextualSpacing/>
        <w:jc w:val="both"/>
        <w:rPr>
          <w:rFonts w:ascii="PT Astra Serif" w:hAnsi="PT Astra Serif"/>
          <w:bCs/>
          <w:sz w:val="28"/>
          <w:szCs w:val="28"/>
        </w:rPr>
      </w:pPr>
      <w:r w:rsidRPr="003A0822">
        <w:rPr>
          <w:rFonts w:ascii="PT Astra Serif" w:hAnsi="PT Astra Serif"/>
          <w:bCs/>
          <w:sz w:val="28"/>
          <w:szCs w:val="28"/>
        </w:rPr>
        <w:t>ЦОПП аккумулирует информацию по вакансиям, размещенным на портале Работа в России, осуществляет взаимодействие с предприятиями ОПК по вакансиям, на которые могут претендовать студенты и выпускники колледжей, с учетом отсутствия опыта работы. Информация о вакансиях размещается в телеграмм-канале и на сайте ЦОПП, а также на сайте, в социальных сетях и чатах профессиональных образовательных организаций. Между Центрами содействия занятости студентов и трудоустройства выпускников колледжей и техникумов установлены прямые контакты с работодателями.</w:t>
      </w:r>
    </w:p>
    <w:p w:rsidR="003A0822" w:rsidRPr="00AA36AF" w:rsidRDefault="003A0822" w:rsidP="003A0822">
      <w:pPr>
        <w:spacing w:after="0" w:line="240" w:lineRule="auto"/>
        <w:ind w:firstLine="709"/>
        <w:contextualSpacing/>
        <w:jc w:val="both"/>
        <w:rPr>
          <w:rFonts w:ascii="PT Astra Serif" w:hAnsi="PT Astra Serif"/>
          <w:bCs/>
          <w:sz w:val="27"/>
          <w:szCs w:val="27"/>
        </w:rPr>
      </w:pPr>
      <w:r w:rsidRPr="00AA36AF">
        <w:rPr>
          <w:rFonts w:ascii="PT Astra Serif" w:hAnsi="PT Astra Serif"/>
          <w:bCs/>
          <w:sz w:val="27"/>
          <w:szCs w:val="27"/>
        </w:rPr>
        <w:t xml:space="preserve">В 2024 году в регионе будет создан еще один ЦОПП – по направлению «Социальная работа» на базе Ульяновского медицинского колледжа имени </w:t>
      </w:r>
      <w:proofErr w:type="spellStart"/>
      <w:r w:rsidRPr="00AA36AF">
        <w:rPr>
          <w:rFonts w:ascii="PT Astra Serif" w:hAnsi="PT Astra Serif"/>
          <w:bCs/>
          <w:sz w:val="27"/>
          <w:szCs w:val="27"/>
        </w:rPr>
        <w:t>С.Б.Анурьевой</w:t>
      </w:r>
      <w:proofErr w:type="spellEnd"/>
      <w:r w:rsidRPr="00AA36AF">
        <w:rPr>
          <w:rFonts w:ascii="PT Astra Serif" w:hAnsi="PT Astra Serif"/>
          <w:bCs/>
          <w:sz w:val="27"/>
          <w:szCs w:val="27"/>
        </w:rPr>
        <w:t>.</w:t>
      </w:r>
    </w:p>
    <w:p w:rsidR="003A0822" w:rsidRPr="00AA36AF" w:rsidRDefault="003A0822" w:rsidP="003A0822">
      <w:pPr>
        <w:spacing w:after="0" w:line="240" w:lineRule="auto"/>
        <w:ind w:firstLine="709"/>
        <w:contextualSpacing/>
        <w:jc w:val="both"/>
        <w:rPr>
          <w:rFonts w:ascii="PT Astra Serif" w:hAnsi="PT Astra Serif"/>
          <w:sz w:val="27"/>
          <w:szCs w:val="27"/>
        </w:rPr>
      </w:pPr>
      <w:r w:rsidRPr="00AA36AF">
        <w:rPr>
          <w:rFonts w:ascii="PT Astra Serif" w:hAnsi="PT Astra Serif"/>
          <w:sz w:val="27"/>
          <w:szCs w:val="27"/>
        </w:rPr>
        <w:t xml:space="preserve">Одним из технологических приоритетов является развитие отрасли беспилотных авиационных систем. </w:t>
      </w:r>
    </w:p>
    <w:p w:rsidR="003A0822" w:rsidRPr="00AA36AF" w:rsidRDefault="003A0822" w:rsidP="003A0822">
      <w:pPr>
        <w:spacing w:after="0" w:line="240" w:lineRule="auto"/>
        <w:ind w:firstLine="709"/>
        <w:contextualSpacing/>
        <w:jc w:val="both"/>
        <w:rPr>
          <w:rFonts w:ascii="PT Astra Serif" w:hAnsi="PT Astra Serif"/>
          <w:sz w:val="27"/>
          <w:szCs w:val="27"/>
        </w:rPr>
      </w:pPr>
      <w:r w:rsidRPr="00AA36AF">
        <w:rPr>
          <w:rFonts w:ascii="PT Astra Serif" w:hAnsi="PT Astra Serif"/>
          <w:sz w:val="27"/>
          <w:szCs w:val="27"/>
        </w:rPr>
        <w:t>Одним из ключевых драйверов развития отрасли беспилотной авиации является обеспеченность квалифицированными кадрами.</w:t>
      </w:r>
    </w:p>
    <w:p w:rsidR="003A0822" w:rsidRPr="00AA36AF" w:rsidRDefault="003A0822" w:rsidP="003A0822">
      <w:pPr>
        <w:spacing w:after="0" w:line="240" w:lineRule="auto"/>
        <w:ind w:firstLine="709"/>
        <w:contextualSpacing/>
        <w:jc w:val="both"/>
        <w:rPr>
          <w:rFonts w:ascii="PT Astra Serif" w:hAnsi="PT Astra Serif"/>
          <w:sz w:val="27"/>
          <w:szCs w:val="27"/>
        </w:rPr>
      </w:pPr>
      <w:r w:rsidRPr="00AA36AF">
        <w:rPr>
          <w:rFonts w:ascii="PT Astra Serif" w:hAnsi="PT Astra Serif"/>
          <w:sz w:val="27"/>
          <w:szCs w:val="27"/>
        </w:rPr>
        <w:lastRenderedPageBreak/>
        <w:t>На наш взгляд, важно выстроить систему непрерывного образования специалистов и систему подтверждения квалификации для сферы беспилотных авиационных систем. Начинать нужно с уже с младшего возраста с обучения по дополнительным общеобразовательным программам технической направленности.</w:t>
      </w:r>
    </w:p>
    <w:p w:rsidR="003A0822" w:rsidRPr="00AA36AF" w:rsidRDefault="003A0822" w:rsidP="003A0822">
      <w:pPr>
        <w:spacing w:after="0" w:line="240" w:lineRule="auto"/>
        <w:ind w:firstLine="709"/>
        <w:contextualSpacing/>
        <w:jc w:val="both"/>
        <w:rPr>
          <w:rFonts w:ascii="PT Astra Serif" w:hAnsi="PT Astra Serif"/>
          <w:sz w:val="27"/>
          <w:szCs w:val="27"/>
        </w:rPr>
      </w:pPr>
      <w:r w:rsidRPr="00AA36AF">
        <w:rPr>
          <w:rFonts w:ascii="PT Astra Serif" w:hAnsi="PT Astra Serif"/>
          <w:sz w:val="27"/>
          <w:szCs w:val="27"/>
        </w:rPr>
        <w:t>Потенциал и ресурсы по решению этой задачи в регионе имеются, поэтому мы – участники национального проекта «Беспилотные авиационные системы».  Финансирование проекта из федерального бюджета составит 276,8 млн. руб.</w:t>
      </w:r>
    </w:p>
    <w:p w:rsidR="003A0822" w:rsidRPr="00AA36AF" w:rsidRDefault="003A0822" w:rsidP="003A0822">
      <w:pPr>
        <w:spacing w:after="0" w:line="240" w:lineRule="auto"/>
        <w:ind w:firstLine="709"/>
        <w:contextualSpacing/>
        <w:jc w:val="both"/>
        <w:rPr>
          <w:rFonts w:ascii="PT Astra Serif" w:hAnsi="PT Astra Serif"/>
          <w:sz w:val="27"/>
          <w:szCs w:val="27"/>
        </w:rPr>
      </w:pPr>
      <w:r w:rsidRPr="00AA36AF">
        <w:rPr>
          <w:rFonts w:ascii="PT Astra Serif" w:hAnsi="PT Astra Serif"/>
          <w:sz w:val="27"/>
          <w:szCs w:val="27"/>
        </w:rPr>
        <w:t xml:space="preserve">В рамках проекта будет создан Центр практической подготовки на базе Ульяновского авиационного колледжа – Межрегионального центра компетенций и 17 специализированных классов (кружков) в общеобразовательных организациях по подготовке кадров для отрасли беспилотных авиационных систем </w:t>
      </w:r>
    </w:p>
    <w:p w:rsidR="00E46C24" w:rsidRPr="00AA36AF" w:rsidRDefault="00E46C24" w:rsidP="003A0822">
      <w:pPr>
        <w:widowControl w:val="0"/>
        <w:spacing w:after="0" w:line="240" w:lineRule="auto"/>
        <w:ind w:left="142" w:right="141" w:firstLine="709"/>
        <w:contextualSpacing/>
        <w:jc w:val="both"/>
        <w:rPr>
          <w:rFonts w:ascii="PT Astra Serif" w:eastAsia="PT Astra Serif" w:hAnsi="PT Astra Serif" w:cs="PT Astra Serif"/>
          <w:b/>
          <w:sz w:val="27"/>
          <w:szCs w:val="27"/>
        </w:rPr>
      </w:pPr>
      <w:r w:rsidRPr="00AA36AF">
        <w:rPr>
          <w:rFonts w:ascii="PT Astra Serif" w:eastAsia="PT Astra Serif" w:hAnsi="PT Astra Serif" w:cs="PT Astra Serif"/>
          <w:b/>
          <w:sz w:val="27"/>
          <w:szCs w:val="27"/>
        </w:rPr>
        <w:t xml:space="preserve">Работа отрасли Образование оценена на федеральном уровне – результаты мотивирующего мониторинга это подтверждают. </w:t>
      </w:r>
    </w:p>
    <w:p w:rsidR="00E46C24" w:rsidRPr="00962900" w:rsidRDefault="00E46C24" w:rsidP="003A0822">
      <w:pPr>
        <w:spacing w:after="0" w:line="240" w:lineRule="auto"/>
        <w:ind w:firstLine="851"/>
        <w:jc w:val="both"/>
        <w:rPr>
          <w:rFonts w:ascii="PT Astra Serif" w:eastAsia="Times New Roman" w:hAnsi="PT Astra Serif" w:cs="Arial"/>
          <w:color w:val="000000"/>
          <w:sz w:val="28"/>
          <w:szCs w:val="28"/>
        </w:rPr>
      </w:pPr>
      <w:r w:rsidRPr="00AA36AF">
        <w:rPr>
          <w:rFonts w:ascii="PT Astra Serif" w:eastAsia="Times New Roman" w:hAnsi="PT Astra Serif" w:cs="Arial"/>
          <w:color w:val="000000"/>
          <w:sz w:val="27"/>
          <w:szCs w:val="27"/>
        </w:rPr>
        <w:t xml:space="preserve">По мотивирующему мониторингу </w:t>
      </w:r>
      <w:proofErr w:type="spellStart"/>
      <w:r w:rsidRPr="00AA36AF">
        <w:rPr>
          <w:rFonts w:ascii="PT Astra Serif" w:eastAsia="Times New Roman" w:hAnsi="PT Astra Serif" w:cs="Arial"/>
          <w:color w:val="000000"/>
          <w:sz w:val="27"/>
          <w:szCs w:val="27"/>
        </w:rPr>
        <w:t>Минпроса</w:t>
      </w:r>
      <w:proofErr w:type="spellEnd"/>
      <w:r w:rsidRPr="00AA36AF">
        <w:rPr>
          <w:rFonts w:ascii="PT Astra Serif" w:eastAsia="Times New Roman" w:hAnsi="PT Astra Serif" w:cs="Arial"/>
          <w:color w:val="000000"/>
          <w:sz w:val="27"/>
          <w:szCs w:val="27"/>
        </w:rPr>
        <w:t xml:space="preserve"> РФ (</w:t>
      </w:r>
      <w:r w:rsidRPr="00AA36AF">
        <w:rPr>
          <w:rFonts w:ascii="PT Astra Serif" w:eastAsia="Times New Roman" w:hAnsi="PT Astra Serif" w:cs="Arial"/>
          <w:i/>
          <w:color w:val="000000"/>
          <w:sz w:val="27"/>
          <w:szCs w:val="27"/>
        </w:rPr>
        <w:t>позволя</w:t>
      </w:r>
      <w:r w:rsidRPr="00CC6EDA">
        <w:rPr>
          <w:rFonts w:ascii="PT Astra Serif" w:eastAsia="Times New Roman" w:hAnsi="PT Astra Serif" w:cs="Arial"/>
          <w:i/>
          <w:color w:val="000000"/>
          <w:sz w:val="28"/>
          <w:szCs w:val="28"/>
        </w:rPr>
        <w:t xml:space="preserve">ет комплексно оценить состояние региональных систем образования, их </w:t>
      </w:r>
      <w:proofErr w:type="spellStart"/>
      <w:r w:rsidRPr="00CC6EDA">
        <w:rPr>
          <w:rFonts w:ascii="PT Astra Serif" w:eastAsia="Times New Roman" w:hAnsi="PT Astra Serif" w:cs="Arial"/>
          <w:i/>
          <w:color w:val="000000"/>
          <w:sz w:val="28"/>
          <w:szCs w:val="28"/>
        </w:rPr>
        <w:t>встроенность</w:t>
      </w:r>
      <w:proofErr w:type="spellEnd"/>
      <w:r w:rsidRPr="00CC6EDA">
        <w:rPr>
          <w:rFonts w:ascii="PT Astra Serif" w:eastAsia="Times New Roman" w:hAnsi="PT Astra Serif" w:cs="Arial"/>
          <w:i/>
          <w:color w:val="000000"/>
          <w:sz w:val="28"/>
          <w:szCs w:val="28"/>
        </w:rPr>
        <w:t xml:space="preserve"> в единую образовательную среду, а также выявить ключевые точки развития и зоны риска для последующих скоординированных решений</w:t>
      </w:r>
      <w:r w:rsidRPr="00962900">
        <w:rPr>
          <w:rFonts w:ascii="PT Astra Serif" w:eastAsia="Times New Roman" w:hAnsi="PT Astra Serif" w:cs="Arial"/>
          <w:color w:val="000000"/>
          <w:sz w:val="28"/>
          <w:szCs w:val="28"/>
        </w:rPr>
        <w:t>) регион входит в зелёную зону, улучшив свои позиции, поднявшись с 40 места на 36.</w:t>
      </w:r>
    </w:p>
    <w:p w:rsidR="00E46C24" w:rsidRPr="00AA36AF" w:rsidRDefault="00E46C24" w:rsidP="003A0822">
      <w:pPr>
        <w:spacing w:after="0" w:line="240" w:lineRule="auto"/>
        <w:ind w:firstLine="851"/>
        <w:jc w:val="both"/>
        <w:rPr>
          <w:rFonts w:ascii="PT Astra Serif" w:eastAsia="Times New Roman" w:hAnsi="PT Astra Serif" w:cs="Arial"/>
          <w:color w:val="000000"/>
          <w:sz w:val="27"/>
          <w:szCs w:val="27"/>
        </w:rPr>
      </w:pPr>
      <w:r w:rsidRPr="00AA36AF">
        <w:rPr>
          <w:rFonts w:ascii="PT Astra Serif" w:eastAsia="Times New Roman" w:hAnsi="PT Astra Serif" w:cs="Arial"/>
          <w:color w:val="000000"/>
          <w:sz w:val="27"/>
          <w:szCs w:val="27"/>
        </w:rPr>
        <w:t xml:space="preserve">До этого года это была сугубо региональная история. Но с 2024 года все 65 показателей мотивирующего мониторинга </w:t>
      </w:r>
      <w:proofErr w:type="spellStart"/>
      <w:r w:rsidRPr="00AA36AF">
        <w:rPr>
          <w:rFonts w:ascii="PT Astra Serif" w:eastAsia="Times New Roman" w:hAnsi="PT Astra Serif" w:cs="Arial"/>
          <w:color w:val="000000"/>
          <w:sz w:val="27"/>
          <w:szCs w:val="27"/>
        </w:rPr>
        <w:t>каскадированы</w:t>
      </w:r>
      <w:proofErr w:type="spellEnd"/>
      <w:r w:rsidRPr="00AA36AF">
        <w:rPr>
          <w:rFonts w:ascii="PT Astra Serif" w:eastAsia="Times New Roman" w:hAnsi="PT Astra Serif" w:cs="Arial"/>
          <w:color w:val="000000"/>
          <w:sz w:val="27"/>
          <w:szCs w:val="27"/>
        </w:rPr>
        <w:t xml:space="preserve"> на уровень муниципалитетов. Каждый муниципалитет теперь на уровне Российской Федерации имеет личный кабинет, в котором отражены все показатели в режиме светофора, и каждый из вас, уважаемые коллеги, видит свои сильные и слабые стороны. Я как региональный министр вижу всю картину целиком. В ближайшее время мы выдадим логины и пароли от ваших личных кабинетов и тот </w:t>
      </w:r>
      <w:proofErr w:type="spellStart"/>
      <w:r w:rsidRPr="00AA36AF">
        <w:rPr>
          <w:rFonts w:ascii="PT Astra Serif" w:eastAsia="Times New Roman" w:hAnsi="PT Astra Serif" w:cs="Arial"/>
          <w:color w:val="000000"/>
          <w:sz w:val="27"/>
          <w:szCs w:val="27"/>
        </w:rPr>
        <w:t>дажборд</w:t>
      </w:r>
      <w:proofErr w:type="spellEnd"/>
      <w:r w:rsidRPr="00AA36AF">
        <w:rPr>
          <w:rFonts w:ascii="PT Astra Serif" w:eastAsia="Times New Roman" w:hAnsi="PT Astra Serif" w:cs="Arial"/>
          <w:color w:val="000000"/>
          <w:sz w:val="27"/>
          <w:szCs w:val="27"/>
        </w:rPr>
        <w:t xml:space="preserve"> должен стать вашим инструментом контроля и принятия управленческих решений на уровне муниципалитета.</w:t>
      </w:r>
    </w:p>
    <w:p w:rsidR="00772CD8" w:rsidRPr="00AA36AF" w:rsidRDefault="00094999" w:rsidP="003A0822">
      <w:pPr>
        <w:widowControl w:val="0"/>
        <w:spacing w:after="0" w:line="240" w:lineRule="auto"/>
        <w:ind w:left="142" w:right="141" w:firstLine="709"/>
        <w:contextualSpacing/>
        <w:jc w:val="both"/>
        <w:rPr>
          <w:rFonts w:ascii="PT Astra Serif" w:hAnsi="PT Astra Serif"/>
          <w:sz w:val="27"/>
          <w:szCs w:val="27"/>
        </w:rPr>
      </w:pPr>
      <w:r w:rsidRPr="00AA36AF">
        <w:rPr>
          <w:rFonts w:ascii="PT Astra Serif" w:hAnsi="PT Astra Serif"/>
          <w:sz w:val="27"/>
          <w:szCs w:val="27"/>
        </w:rPr>
        <w:t>Подходя к завершению моего выступления, хочу остановиться на проведении праздников Последний звонок и выпускной. В этом году определены единые даты для проведения этих праздников.</w:t>
      </w:r>
    </w:p>
    <w:p w:rsidR="00094999" w:rsidRPr="00AA36AF" w:rsidRDefault="00094999" w:rsidP="003A0822">
      <w:pPr>
        <w:widowControl w:val="0"/>
        <w:spacing w:after="0" w:line="240" w:lineRule="auto"/>
        <w:ind w:left="142" w:right="141" w:firstLine="709"/>
        <w:contextualSpacing/>
        <w:jc w:val="both"/>
        <w:rPr>
          <w:rFonts w:ascii="PT Astra Serif" w:hAnsi="PT Astra Serif"/>
          <w:sz w:val="27"/>
          <w:szCs w:val="27"/>
        </w:rPr>
      </w:pPr>
      <w:r w:rsidRPr="00AA36AF">
        <w:rPr>
          <w:rFonts w:ascii="PT Astra Serif" w:hAnsi="PT Astra Serif"/>
          <w:sz w:val="27"/>
          <w:szCs w:val="27"/>
        </w:rPr>
        <w:t>Даты определены с учётом дат проведения единого государственного экзамена и прихода результатов экзамена в регион. Поэтому прошу все мероприятия провести в указанные сроки, информацию о сроках своевременно довести до родителей и выпускников.</w:t>
      </w:r>
    </w:p>
    <w:p w:rsidR="00094999" w:rsidRPr="00AA36AF" w:rsidRDefault="00094999" w:rsidP="003A0822">
      <w:pPr>
        <w:widowControl w:val="0"/>
        <w:spacing w:after="0" w:line="240" w:lineRule="auto"/>
        <w:ind w:left="142" w:right="141" w:firstLine="709"/>
        <w:contextualSpacing/>
        <w:jc w:val="both"/>
        <w:rPr>
          <w:rFonts w:ascii="PT Astra Serif" w:eastAsia="PT Astra Serif" w:hAnsi="PT Astra Serif" w:cs="PT Astra Serif"/>
          <w:sz w:val="27"/>
          <w:szCs w:val="27"/>
        </w:rPr>
      </w:pPr>
      <w:r w:rsidRPr="00AA36AF">
        <w:rPr>
          <w:rFonts w:ascii="PT Astra Serif" w:eastAsia="PT Astra Serif" w:hAnsi="PT Astra Serif" w:cs="PT Astra Serif"/>
          <w:sz w:val="27"/>
          <w:szCs w:val="27"/>
        </w:rPr>
        <w:t>З</w:t>
      </w:r>
      <w:r w:rsidR="00335236" w:rsidRPr="00AA36AF">
        <w:rPr>
          <w:rFonts w:ascii="PT Astra Serif" w:eastAsia="PT Astra Serif" w:hAnsi="PT Astra Serif" w:cs="PT Astra Serif"/>
          <w:sz w:val="27"/>
          <w:szCs w:val="27"/>
        </w:rPr>
        <w:t>авершив учебный год</w:t>
      </w:r>
      <w:r w:rsidRPr="00AA36AF">
        <w:rPr>
          <w:rFonts w:ascii="PT Astra Serif" w:eastAsia="PT Astra Serif" w:hAnsi="PT Astra Serif" w:cs="PT Astra Serif"/>
          <w:sz w:val="27"/>
          <w:szCs w:val="27"/>
        </w:rPr>
        <w:t>, начинаем готовиться к следующему новому 2024-2025 учебному году. И откроет его по традиции августовский образовательный форум. В этом году планируем провести его 23 августа,</w:t>
      </w:r>
      <w:r w:rsidR="00335236" w:rsidRPr="00AA36AF">
        <w:rPr>
          <w:rFonts w:ascii="PT Astra Serif" w:eastAsia="PT Astra Serif" w:hAnsi="PT Astra Serif" w:cs="PT Astra Serif"/>
          <w:sz w:val="27"/>
          <w:szCs w:val="27"/>
        </w:rPr>
        <w:t xml:space="preserve"> а темы и направления уже определены: о реализации мероприятий года семьи и введение новых предметов основы безопасности жизнедеятельности и защиты Родины и </w:t>
      </w:r>
      <w:proofErr w:type="gramStart"/>
      <w:r w:rsidR="00335236" w:rsidRPr="00AA36AF">
        <w:rPr>
          <w:rFonts w:ascii="PT Astra Serif" w:eastAsia="PT Astra Serif" w:hAnsi="PT Astra Serif" w:cs="PT Astra Serif"/>
          <w:sz w:val="27"/>
          <w:szCs w:val="27"/>
        </w:rPr>
        <w:t>Труд .</w:t>
      </w:r>
      <w:proofErr w:type="gramEnd"/>
    </w:p>
    <w:p w:rsidR="00335236" w:rsidRPr="00AA36AF" w:rsidRDefault="00AA36AF" w:rsidP="00094999">
      <w:pPr>
        <w:widowControl w:val="0"/>
        <w:spacing w:after="0"/>
        <w:ind w:left="142" w:right="141" w:firstLine="709"/>
        <w:contextualSpacing/>
        <w:jc w:val="both"/>
        <w:rPr>
          <w:rFonts w:ascii="PT Astra Serif" w:eastAsia="PT Astra Serif" w:hAnsi="PT Astra Serif" w:cs="PT Astra Serif"/>
          <w:sz w:val="27"/>
          <w:szCs w:val="27"/>
        </w:rPr>
      </w:pPr>
      <w:r w:rsidRPr="00AA36AF">
        <w:rPr>
          <w:rFonts w:ascii="PT Astra Serif" w:eastAsia="PT Astra Serif" w:hAnsi="PT Astra Serif" w:cs="PT Astra Serif"/>
          <w:sz w:val="27"/>
          <w:szCs w:val="27"/>
        </w:rPr>
        <w:t>__________________________________________________________________</w:t>
      </w:r>
    </w:p>
    <w:sectPr w:rsidR="00335236" w:rsidRPr="00AA36AF" w:rsidSect="009A0E73">
      <w:headerReference w:type="default" r:id="rId9"/>
      <w:pgSz w:w="11906" w:h="16838"/>
      <w:pgMar w:top="709" w:right="566" w:bottom="993"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03" w:rsidRDefault="00452A03">
      <w:pPr>
        <w:spacing w:after="0" w:line="240" w:lineRule="auto"/>
      </w:pPr>
      <w:r>
        <w:separator/>
      </w:r>
    </w:p>
  </w:endnote>
  <w:endnote w:type="continuationSeparator" w:id="0">
    <w:p w:rsidR="00452A03" w:rsidRDefault="0045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Cambria"/>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03" w:rsidRDefault="00452A03">
      <w:pPr>
        <w:spacing w:after="0" w:line="240" w:lineRule="auto"/>
      </w:pPr>
      <w:r>
        <w:separator/>
      </w:r>
    </w:p>
  </w:footnote>
  <w:footnote w:type="continuationSeparator" w:id="0">
    <w:p w:rsidR="00452A03" w:rsidRDefault="00452A03">
      <w:pPr>
        <w:spacing w:after="0" w:line="240" w:lineRule="auto"/>
      </w:pPr>
      <w:r>
        <w:continuationSeparator/>
      </w:r>
    </w:p>
  </w:footnote>
  <w:footnote w:id="1">
    <w:p w:rsidR="00CC6EDA" w:rsidRPr="00A71C0B" w:rsidRDefault="00CC6EDA" w:rsidP="00CC6EDA">
      <w:pPr>
        <w:pStyle w:val="af0"/>
        <w:jc w:val="both"/>
        <w:rPr>
          <w:rFonts w:ascii="Times New Roman" w:hAnsi="Times New Roman"/>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B" w:rsidRDefault="00181DD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7164E">
      <w:rPr>
        <w:noProof/>
        <w:color w:val="000000"/>
      </w:rPr>
      <w:t>9</w:t>
    </w:r>
    <w:r>
      <w:rPr>
        <w:color w:val="000000"/>
      </w:rPr>
      <w:fldChar w:fldCharType="end"/>
    </w:r>
  </w:p>
  <w:p w:rsidR="00181DDB" w:rsidRDefault="00181DD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FC"/>
    <w:multiLevelType w:val="hybridMultilevel"/>
    <w:tmpl w:val="A550A05C"/>
    <w:lvl w:ilvl="0" w:tplc="4C04BD7A">
      <w:start w:val="2"/>
      <w:numFmt w:val="decimal"/>
      <w:lvlText w:val="%1"/>
      <w:lvlJc w:val="left"/>
      <w:pPr>
        <w:ind w:left="1455" w:hanging="360"/>
      </w:pPr>
      <w:rPr>
        <w:rFonts w:eastAsiaTheme="minorHAnsi" w:cstheme="minorBidi" w:hint="default"/>
        <w:b/>
        <w:i w:val="0"/>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15:restartNumberingAfterBreak="0">
    <w:nsid w:val="01C169BA"/>
    <w:multiLevelType w:val="hybridMultilevel"/>
    <w:tmpl w:val="B9EE8B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36557"/>
    <w:multiLevelType w:val="multilevel"/>
    <w:tmpl w:val="0512033C"/>
    <w:lvl w:ilvl="0">
      <w:start w:val="1"/>
      <w:numFmt w:val="decimal"/>
      <w:lvlText w:val="%1."/>
      <w:lvlJc w:val="left"/>
      <w:pPr>
        <w:ind w:left="900" w:hanging="360"/>
      </w:pPr>
      <w:rPr>
        <w:rFonts w:ascii="PT Astra Serif" w:eastAsia="PT Astra Serif" w:hAnsi="PT Astra Serif" w:cs="PT Astra Serif"/>
        <w:b/>
        <w:color w:val="000000"/>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9795ABC"/>
    <w:multiLevelType w:val="hybridMultilevel"/>
    <w:tmpl w:val="738EA1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7813C2C"/>
    <w:multiLevelType w:val="multilevel"/>
    <w:tmpl w:val="1E18D606"/>
    <w:lvl w:ilvl="0">
      <w:start w:val="1"/>
      <w:numFmt w:val="decimal"/>
      <w:lvlText w:val="%1."/>
      <w:lvlJc w:val="left"/>
      <w:pPr>
        <w:ind w:left="926" w:hanging="360"/>
      </w:pPr>
      <w:rPr>
        <w:b/>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6" w15:restartNumberingAfterBreak="0">
    <w:nsid w:val="2CA153DD"/>
    <w:multiLevelType w:val="hybridMultilevel"/>
    <w:tmpl w:val="3564BF72"/>
    <w:lvl w:ilvl="0" w:tplc="3460CF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5DF6D6B"/>
    <w:multiLevelType w:val="hybridMultilevel"/>
    <w:tmpl w:val="2FB21FE6"/>
    <w:lvl w:ilvl="0" w:tplc="52F4B130">
      <w:start w:val="2024"/>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8846184"/>
    <w:multiLevelType w:val="multilevel"/>
    <w:tmpl w:val="BD92315C"/>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532E93"/>
    <w:multiLevelType w:val="multilevel"/>
    <w:tmpl w:val="D29AE8D8"/>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3B921E8B"/>
    <w:multiLevelType w:val="multilevel"/>
    <w:tmpl w:val="FA8EC3E8"/>
    <w:lvl w:ilvl="0">
      <w:start w:val="7"/>
      <w:numFmt w:val="decimal"/>
      <w:lvlText w:val="%1."/>
      <w:lvlJc w:val="left"/>
      <w:pPr>
        <w:ind w:left="1210" w:hanging="36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1" w15:restartNumberingAfterBreak="0">
    <w:nsid w:val="44BA4A81"/>
    <w:multiLevelType w:val="multilevel"/>
    <w:tmpl w:val="FCF00C0A"/>
    <w:lvl w:ilvl="0">
      <w:start w:val="5"/>
      <w:numFmt w:val="decimal"/>
      <w:lvlText w:val="%1."/>
      <w:lvlJc w:val="left"/>
      <w:pPr>
        <w:ind w:left="450" w:hanging="450"/>
      </w:pPr>
    </w:lvl>
    <w:lvl w:ilvl="1">
      <w:start w:val="2"/>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2" w15:restartNumberingAfterBreak="0">
    <w:nsid w:val="4CD55131"/>
    <w:multiLevelType w:val="hybridMultilevel"/>
    <w:tmpl w:val="9E90A87E"/>
    <w:lvl w:ilvl="0" w:tplc="0112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B6161D"/>
    <w:multiLevelType w:val="multilevel"/>
    <w:tmpl w:val="0C768E0C"/>
    <w:lvl w:ilvl="0">
      <w:start w:val="1"/>
      <w:numFmt w:val="decimal"/>
      <w:lvlText w:val="%1."/>
      <w:lvlJc w:val="left"/>
      <w:pPr>
        <w:ind w:left="502"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529907E3"/>
    <w:multiLevelType w:val="hybridMultilevel"/>
    <w:tmpl w:val="795AF576"/>
    <w:lvl w:ilvl="0" w:tplc="00369722">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4563FE1"/>
    <w:multiLevelType w:val="hybridMultilevel"/>
    <w:tmpl w:val="D4A0B3FE"/>
    <w:lvl w:ilvl="0" w:tplc="8B747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6725BA"/>
    <w:multiLevelType w:val="hybridMultilevel"/>
    <w:tmpl w:val="0EE265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D501FD6"/>
    <w:multiLevelType w:val="multilevel"/>
    <w:tmpl w:val="FA8EC3E8"/>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446E5D"/>
    <w:multiLevelType w:val="multilevel"/>
    <w:tmpl w:val="AF78FD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63D35C1A"/>
    <w:multiLevelType w:val="hybridMultilevel"/>
    <w:tmpl w:val="AF3AD8C2"/>
    <w:lvl w:ilvl="0" w:tplc="0B7CD936">
      <w:start w:val="5"/>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8892A50"/>
    <w:multiLevelType w:val="hybridMultilevel"/>
    <w:tmpl w:val="8E18C866"/>
    <w:lvl w:ilvl="0" w:tplc="8AFC8D12">
      <w:start w:val="2025"/>
      <w:numFmt w:val="decimal"/>
      <w:lvlText w:val="%1"/>
      <w:lvlJc w:val="left"/>
      <w:pPr>
        <w:ind w:left="1429" w:hanging="60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1" w15:restartNumberingAfterBreak="0">
    <w:nsid w:val="6B513DAC"/>
    <w:multiLevelType w:val="hybridMultilevel"/>
    <w:tmpl w:val="67A002FE"/>
    <w:lvl w:ilvl="0" w:tplc="21D423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34FAD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CE77D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2835B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2A6E14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36C7A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9043E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C6501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C0F5E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EC82B7E"/>
    <w:multiLevelType w:val="hybridMultilevel"/>
    <w:tmpl w:val="6F8496F0"/>
    <w:lvl w:ilvl="0" w:tplc="29BA10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5"/>
  </w:num>
  <w:num w:numId="3">
    <w:abstractNumId w:val="10"/>
  </w:num>
  <w:num w:numId="4">
    <w:abstractNumId w:val="3"/>
  </w:num>
  <w:num w:numId="5">
    <w:abstractNumId w:val="8"/>
  </w:num>
  <w:num w:numId="6">
    <w:abstractNumId w:val="17"/>
  </w:num>
  <w:num w:numId="7">
    <w:abstractNumId w:val="21"/>
  </w:num>
  <w:num w:numId="8">
    <w:abstractNumId w:val="20"/>
  </w:num>
  <w:num w:numId="9">
    <w:abstractNumId w:val="9"/>
  </w:num>
  <w:num w:numId="10">
    <w:abstractNumId w:val="4"/>
  </w:num>
  <w:num w:numId="11">
    <w:abstractNumId w:val="13"/>
  </w:num>
  <w:num w:numId="12">
    <w:abstractNumId w:val="19"/>
  </w:num>
  <w:num w:numId="13">
    <w:abstractNumId w:val="7"/>
  </w:num>
  <w:num w:numId="14">
    <w:abstractNumId w:val="1"/>
  </w:num>
  <w:num w:numId="15">
    <w:abstractNumId w:val="6"/>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9"/>
    <w:rsid w:val="0000107A"/>
    <w:rsid w:val="00014312"/>
    <w:rsid w:val="00030C81"/>
    <w:rsid w:val="00040F84"/>
    <w:rsid w:val="0004131E"/>
    <w:rsid w:val="00044E5E"/>
    <w:rsid w:val="00087FFC"/>
    <w:rsid w:val="00094999"/>
    <w:rsid w:val="000A7E28"/>
    <w:rsid w:val="000C00C9"/>
    <w:rsid w:val="000F5D1C"/>
    <w:rsid w:val="000F656E"/>
    <w:rsid w:val="00102AC2"/>
    <w:rsid w:val="00121455"/>
    <w:rsid w:val="00146BDC"/>
    <w:rsid w:val="00150F80"/>
    <w:rsid w:val="00155910"/>
    <w:rsid w:val="00163071"/>
    <w:rsid w:val="00165C4D"/>
    <w:rsid w:val="00174AED"/>
    <w:rsid w:val="00181DDB"/>
    <w:rsid w:val="001F1456"/>
    <w:rsid w:val="002016B1"/>
    <w:rsid w:val="00225FD7"/>
    <w:rsid w:val="00230997"/>
    <w:rsid w:val="002344F7"/>
    <w:rsid w:val="002467F7"/>
    <w:rsid w:val="0026482A"/>
    <w:rsid w:val="002A3D37"/>
    <w:rsid w:val="002A4403"/>
    <w:rsid w:val="002F297D"/>
    <w:rsid w:val="00301F7E"/>
    <w:rsid w:val="003146A5"/>
    <w:rsid w:val="0033422B"/>
    <w:rsid w:val="00335236"/>
    <w:rsid w:val="00353669"/>
    <w:rsid w:val="003643DF"/>
    <w:rsid w:val="00366EA0"/>
    <w:rsid w:val="003816EC"/>
    <w:rsid w:val="003925E0"/>
    <w:rsid w:val="00394C4E"/>
    <w:rsid w:val="00396A15"/>
    <w:rsid w:val="003A0822"/>
    <w:rsid w:val="003B0A5A"/>
    <w:rsid w:val="003B6116"/>
    <w:rsid w:val="003F10F6"/>
    <w:rsid w:val="003F7564"/>
    <w:rsid w:val="00406CFC"/>
    <w:rsid w:val="00422F58"/>
    <w:rsid w:val="00426E7F"/>
    <w:rsid w:val="00432691"/>
    <w:rsid w:val="00443D3B"/>
    <w:rsid w:val="00452A03"/>
    <w:rsid w:val="0047164E"/>
    <w:rsid w:val="00490C55"/>
    <w:rsid w:val="004B1930"/>
    <w:rsid w:val="004C080D"/>
    <w:rsid w:val="004E42CB"/>
    <w:rsid w:val="005062E8"/>
    <w:rsid w:val="0051277E"/>
    <w:rsid w:val="00532FEB"/>
    <w:rsid w:val="00563FE4"/>
    <w:rsid w:val="0056412E"/>
    <w:rsid w:val="00564905"/>
    <w:rsid w:val="0056527E"/>
    <w:rsid w:val="00565987"/>
    <w:rsid w:val="00565C3E"/>
    <w:rsid w:val="005C1C35"/>
    <w:rsid w:val="005D5DF5"/>
    <w:rsid w:val="005F04D6"/>
    <w:rsid w:val="0060003F"/>
    <w:rsid w:val="00601DCA"/>
    <w:rsid w:val="0061741F"/>
    <w:rsid w:val="006205B1"/>
    <w:rsid w:val="006318D5"/>
    <w:rsid w:val="0063312C"/>
    <w:rsid w:val="00655ECC"/>
    <w:rsid w:val="00660307"/>
    <w:rsid w:val="0067791A"/>
    <w:rsid w:val="00687A2E"/>
    <w:rsid w:val="006C2CF5"/>
    <w:rsid w:val="006C353B"/>
    <w:rsid w:val="006D26D7"/>
    <w:rsid w:val="006D6866"/>
    <w:rsid w:val="006F077C"/>
    <w:rsid w:val="006F51A1"/>
    <w:rsid w:val="00703582"/>
    <w:rsid w:val="0071042F"/>
    <w:rsid w:val="00711BA7"/>
    <w:rsid w:val="00716FAB"/>
    <w:rsid w:val="00730080"/>
    <w:rsid w:val="00735DAE"/>
    <w:rsid w:val="00750994"/>
    <w:rsid w:val="007528C8"/>
    <w:rsid w:val="00752977"/>
    <w:rsid w:val="007624C3"/>
    <w:rsid w:val="00764F66"/>
    <w:rsid w:val="00772CD8"/>
    <w:rsid w:val="007872D0"/>
    <w:rsid w:val="007B53F1"/>
    <w:rsid w:val="007D560B"/>
    <w:rsid w:val="007F78A9"/>
    <w:rsid w:val="008452B1"/>
    <w:rsid w:val="00867235"/>
    <w:rsid w:val="00881835"/>
    <w:rsid w:val="00882B8E"/>
    <w:rsid w:val="00884111"/>
    <w:rsid w:val="00886D81"/>
    <w:rsid w:val="0089446A"/>
    <w:rsid w:val="008C5203"/>
    <w:rsid w:val="008D37A7"/>
    <w:rsid w:val="008F35E7"/>
    <w:rsid w:val="008F5F16"/>
    <w:rsid w:val="00916F16"/>
    <w:rsid w:val="0092717A"/>
    <w:rsid w:val="00930EC6"/>
    <w:rsid w:val="009338FD"/>
    <w:rsid w:val="00962900"/>
    <w:rsid w:val="00966158"/>
    <w:rsid w:val="00971617"/>
    <w:rsid w:val="00992C93"/>
    <w:rsid w:val="009A0E73"/>
    <w:rsid w:val="009A4A64"/>
    <w:rsid w:val="009A5189"/>
    <w:rsid w:val="009C7CEC"/>
    <w:rsid w:val="009E0061"/>
    <w:rsid w:val="009E7A38"/>
    <w:rsid w:val="009F710B"/>
    <w:rsid w:val="00A0387E"/>
    <w:rsid w:val="00A27BCB"/>
    <w:rsid w:val="00A32D7E"/>
    <w:rsid w:val="00A3498D"/>
    <w:rsid w:val="00A35DE5"/>
    <w:rsid w:val="00A47987"/>
    <w:rsid w:val="00A51163"/>
    <w:rsid w:val="00A80150"/>
    <w:rsid w:val="00A9375F"/>
    <w:rsid w:val="00AA36AF"/>
    <w:rsid w:val="00AC5979"/>
    <w:rsid w:val="00AE1EDD"/>
    <w:rsid w:val="00B022C4"/>
    <w:rsid w:val="00B04EA4"/>
    <w:rsid w:val="00B41C11"/>
    <w:rsid w:val="00B70FC6"/>
    <w:rsid w:val="00B876D8"/>
    <w:rsid w:val="00BA137A"/>
    <w:rsid w:val="00BA15FA"/>
    <w:rsid w:val="00BA327D"/>
    <w:rsid w:val="00BA6201"/>
    <w:rsid w:val="00BD1193"/>
    <w:rsid w:val="00BD2DB5"/>
    <w:rsid w:val="00BF34C9"/>
    <w:rsid w:val="00C12B89"/>
    <w:rsid w:val="00C14DF2"/>
    <w:rsid w:val="00C256A4"/>
    <w:rsid w:val="00C2780A"/>
    <w:rsid w:val="00C40E51"/>
    <w:rsid w:val="00C9366D"/>
    <w:rsid w:val="00CA489B"/>
    <w:rsid w:val="00CC2773"/>
    <w:rsid w:val="00CC6EDA"/>
    <w:rsid w:val="00CC7705"/>
    <w:rsid w:val="00CD61F4"/>
    <w:rsid w:val="00CD643F"/>
    <w:rsid w:val="00CD6B67"/>
    <w:rsid w:val="00CF1594"/>
    <w:rsid w:val="00CF2B48"/>
    <w:rsid w:val="00D0489C"/>
    <w:rsid w:val="00D063E8"/>
    <w:rsid w:val="00D334E6"/>
    <w:rsid w:val="00D53601"/>
    <w:rsid w:val="00D539AB"/>
    <w:rsid w:val="00D66CA3"/>
    <w:rsid w:val="00D66F57"/>
    <w:rsid w:val="00D93FB5"/>
    <w:rsid w:val="00DB0C10"/>
    <w:rsid w:val="00DB7984"/>
    <w:rsid w:val="00DC0B36"/>
    <w:rsid w:val="00E20734"/>
    <w:rsid w:val="00E46C24"/>
    <w:rsid w:val="00E61693"/>
    <w:rsid w:val="00E76A8B"/>
    <w:rsid w:val="00EC1626"/>
    <w:rsid w:val="00EC5B2F"/>
    <w:rsid w:val="00F059E4"/>
    <w:rsid w:val="00F2150E"/>
    <w:rsid w:val="00F26BBC"/>
    <w:rsid w:val="00F72AA2"/>
    <w:rsid w:val="00F95521"/>
    <w:rsid w:val="00F963D0"/>
    <w:rsid w:val="00FD6353"/>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C7A4"/>
  <w15:docId w15:val="{11E2B574-1FB9-457B-A5B5-2B14FE59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A32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D7E"/>
    <w:rPr>
      <w:rFonts w:ascii="Segoe UI" w:hAnsi="Segoe UI" w:cs="Segoe UI"/>
      <w:sz w:val="18"/>
      <w:szCs w:val="18"/>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Web)1"/>
    <w:basedOn w:val="a"/>
    <w:link w:val="10"/>
    <w:uiPriority w:val="99"/>
    <w:unhideWhenUsed/>
    <w:qFormat/>
    <w:rsid w:val="00A32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A32D7E"/>
    <w:rPr>
      <w:rFonts w:ascii="Times New Roman" w:eastAsia="Times New Roman" w:hAnsi="Times New Roman" w:cs="Times New Roman"/>
      <w:sz w:val="24"/>
      <w:szCs w:val="24"/>
    </w:rPr>
  </w:style>
  <w:style w:type="paragraph" w:styleId="ab">
    <w:name w:val="List Paragraph"/>
    <w:aliases w:val="Абзац списка основной,ПАРАГРАФ,Bullet List,FooterText,numbered,список 1,List_Paragraph,Multilevel para_II,List Paragraph1,List Paragraph-ExecSummary,Akapit z listą BS,Bullets,List Paragraph 1,References,Bullet,Содержание. 2 уровень"/>
    <w:basedOn w:val="a"/>
    <w:link w:val="ac"/>
    <w:uiPriority w:val="34"/>
    <w:qFormat/>
    <w:rsid w:val="00353669"/>
    <w:pPr>
      <w:ind w:left="720"/>
      <w:contextualSpacing/>
    </w:pPr>
    <w:rPr>
      <w:rFonts w:cs="Times New Roman"/>
      <w:lang w:eastAsia="en-US"/>
    </w:rPr>
  </w:style>
  <w:style w:type="paragraph" w:customStyle="1" w:styleId="Default">
    <w:name w:val="Default"/>
    <w:uiPriority w:val="99"/>
    <w:rsid w:val="006779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No Spacing"/>
    <w:link w:val="ae"/>
    <w:uiPriority w:val="1"/>
    <w:qFormat/>
    <w:rsid w:val="00BA15FA"/>
    <w:pPr>
      <w:spacing w:after="0" w:line="240" w:lineRule="auto"/>
    </w:pPr>
    <w:rPr>
      <w:rFonts w:cs="Times New Roman"/>
      <w:lang w:eastAsia="en-US"/>
    </w:rPr>
  </w:style>
  <w:style w:type="character" w:customStyle="1" w:styleId="ae">
    <w:name w:val="Без интервала Знак"/>
    <w:link w:val="ad"/>
    <w:uiPriority w:val="1"/>
    <w:rsid w:val="00BA15FA"/>
    <w:rPr>
      <w:rFonts w:cs="Times New Roman"/>
      <w:lang w:eastAsia="en-US"/>
    </w:rPr>
  </w:style>
  <w:style w:type="character" w:customStyle="1" w:styleId="ac">
    <w:name w:val="Абзац списка Знак"/>
    <w:aliases w:val="Абзац списка основной Знак,ПАРАГРАФ Знак,Bullet List Знак,FooterText Знак,numbered Знак,список 1 Знак,List_Paragraph Знак,Multilevel para_II Знак,List Paragraph1 Знак,List Paragraph-ExecSummary Знак,Akapit z listą BS Знак,Bullets Знак"/>
    <w:link w:val="ab"/>
    <w:uiPriority w:val="34"/>
    <w:locked/>
    <w:rsid w:val="006205B1"/>
    <w:rPr>
      <w:rFonts w:cs="Times New Roman"/>
      <w:lang w:eastAsia="en-US"/>
    </w:rPr>
  </w:style>
  <w:style w:type="character" w:styleId="af">
    <w:name w:val="Hyperlink"/>
    <w:basedOn w:val="a0"/>
    <w:uiPriority w:val="99"/>
    <w:semiHidden/>
    <w:unhideWhenUsed/>
    <w:rsid w:val="006C353B"/>
    <w:rPr>
      <w:color w:val="0000FF" w:themeColor="hyperlink"/>
      <w:u w:val="single"/>
    </w:rPr>
  </w:style>
  <w:style w:type="paragraph" w:styleId="af0">
    <w:name w:val="footnote text"/>
    <w:basedOn w:val="a"/>
    <w:link w:val="af1"/>
    <w:uiPriority w:val="99"/>
    <w:unhideWhenUsed/>
    <w:rsid w:val="00CC6EDA"/>
    <w:pPr>
      <w:spacing w:after="0" w:line="240" w:lineRule="auto"/>
    </w:pPr>
    <w:rPr>
      <w:rFonts w:cs="Times New Roman"/>
      <w:sz w:val="20"/>
      <w:szCs w:val="20"/>
      <w:lang w:val="x-none" w:eastAsia="x-none"/>
    </w:rPr>
  </w:style>
  <w:style w:type="character" w:customStyle="1" w:styleId="af1">
    <w:name w:val="Текст сноски Знак"/>
    <w:basedOn w:val="a0"/>
    <w:link w:val="af0"/>
    <w:uiPriority w:val="99"/>
    <w:rsid w:val="00CC6EDA"/>
    <w:rPr>
      <w:rFonts w:cs="Times New Roman"/>
      <w:sz w:val="20"/>
      <w:szCs w:val="20"/>
      <w:lang w:val="x-none" w:eastAsia="x-none"/>
    </w:rPr>
  </w:style>
  <w:style w:type="character" w:styleId="af2">
    <w:name w:val="footnote reference"/>
    <w:uiPriority w:val="99"/>
    <w:semiHidden/>
    <w:unhideWhenUsed/>
    <w:rsid w:val="00CC6EDA"/>
    <w:rPr>
      <w:vertAlign w:val="superscript"/>
    </w:rPr>
  </w:style>
  <w:style w:type="paragraph" w:styleId="af3">
    <w:name w:val="header"/>
    <w:basedOn w:val="a"/>
    <w:link w:val="af4"/>
    <w:uiPriority w:val="99"/>
    <w:unhideWhenUsed/>
    <w:rsid w:val="00CC6ED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C6EDA"/>
  </w:style>
  <w:style w:type="paragraph" w:styleId="af5">
    <w:name w:val="footer"/>
    <w:basedOn w:val="a"/>
    <w:link w:val="af6"/>
    <w:uiPriority w:val="99"/>
    <w:unhideWhenUsed/>
    <w:rsid w:val="00CC6ED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C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767">
      <w:bodyDiv w:val="1"/>
      <w:marLeft w:val="0"/>
      <w:marRight w:val="0"/>
      <w:marTop w:val="0"/>
      <w:marBottom w:val="0"/>
      <w:divBdr>
        <w:top w:val="none" w:sz="0" w:space="0" w:color="auto"/>
        <w:left w:val="none" w:sz="0" w:space="0" w:color="auto"/>
        <w:bottom w:val="none" w:sz="0" w:space="0" w:color="auto"/>
        <w:right w:val="none" w:sz="0" w:space="0" w:color="auto"/>
      </w:divBdr>
    </w:div>
    <w:div w:id="269316956">
      <w:bodyDiv w:val="1"/>
      <w:marLeft w:val="0"/>
      <w:marRight w:val="0"/>
      <w:marTop w:val="0"/>
      <w:marBottom w:val="0"/>
      <w:divBdr>
        <w:top w:val="none" w:sz="0" w:space="0" w:color="auto"/>
        <w:left w:val="none" w:sz="0" w:space="0" w:color="auto"/>
        <w:bottom w:val="none" w:sz="0" w:space="0" w:color="auto"/>
        <w:right w:val="none" w:sz="0" w:space="0" w:color="auto"/>
      </w:divBdr>
    </w:div>
    <w:div w:id="673150961">
      <w:bodyDiv w:val="1"/>
      <w:marLeft w:val="0"/>
      <w:marRight w:val="0"/>
      <w:marTop w:val="0"/>
      <w:marBottom w:val="0"/>
      <w:divBdr>
        <w:top w:val="none" w:sz="0" w:space="0" w:color="auto"/>
        <w:left w:val="none" w:sz="0" w:space="0" w:color="auto"/>
        <w:bottom w:val="none" w:sz="0" w:space="0" w:color="auto"/>
        <w:right w:val="none" w:sz="0" w:space="0" w:color="auto"/>
      </w:divBdr>
    </w:div>
    <w:div w:id="695545691">
      <w:bodyDiv w:val="1"/>
      <w:marLeft w:val="0"/>
      <w:marRight w:val="0"/>
      <w:marTop w:val="0"/>
      <w:marBottom w:val="0"/>
      <w:divBdr>
        <w:top w:val="none" w:sz="0" w:space="0" w:color="auto"/>
        <w:left w:val="none" w:sz="0" w:space="0" w:color="auto"/>
        <w:bottom w:val="none" w:sz="0" w:space="0" w:color="auto"/>
        <w:right w:val="none" w:sz="0" w:space="0" w:color="auto"/>
      </w:divBdr>
    </w:div>
    <w:div w:id="719136756">
      <w:bodyDiv w:val="1"/>
      <w:marLeft w:val="0"/>
      <w:marRight w:val="0"/>
      <w:marTop w:val="0"/>
      <w:marBottom w:val="0"/>
      <w:divBdr>
        <w:top w:val="none" w:sz="0" w:space="0" w:color="auto"/>
        <w:left w:val="none" w:sz="0" w:space="0" w:color="auto"/>
        <w:bottom w:val="none" w:sz="0" w:space="0" w:color="auto"/>
        <w:right w:val="none" w:sz="0" w:space="0" w:color="auto"/>
      </w:divBdr>
    </w:div>
    <w:div w:id="91281315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75646336">
      <w:bodyDiv w:val="1"/>
      <w:marLeft w:val="0"/>
      <w:marRight w:val="0"/>
      <w:marTop w:val="0"/>
      <w:marBottom w:val="0"/>
      <w:divBdr>
        <w:top w:val="none" w:sz="0" w:space="0" w:color="auto"/>
        <w:left w:val="none" w:sz="0" w:space="0" w:color="auto"/>
        <w:bottom w:val="none" w:sz="0" w:space="0" w:color="auto"/>
        <w:right w:val="none" w:sz="0" w:space="0" w:color="auto"/>
      </w:divBdr>
    </w:div>
    <w:div w:id="988823188">
      <w:bodyDiv w:val="1"/>
      <w:marLeft w:val="0"/>
      <w:marRight w:val="0"/>
      <w:marTop w:val="0"/>
      <w:marBottom w:val="0"/>
      <w:divBdr>
        <w:top w:val="none" w:sz="0" w:space="0" w:color="auto"/>
        <w:left w:val="none" w:sz="0" w:space="0" w:color="auto"/>
        <w:bottom w:val="none" w:sz="0" w:space="0" w:color="auto"/>
        <w:right w:val="none" w:sz="0" w:space="0" w:color="auto"/>
      </w:divBdr>
    </w:div>
    <w:div w:id="1069037227">
      <w:bodyDiv w:val="1"/>
      <w:marLeft w:val="0"/>
      <w:marRight w:val="0"/>
      <w:marTop w:val="0"/>
      <w:marBottom w:val="0"/>
      <w:divBdr>
        <w:top w:val="none" w:sz="0" w:space="0" w:color="auto"/>
        <w:left w:val="none" w:sz="0" w:space="0" w:color="auto"/>
        <w:bottom w:val="none" w:sz="0" w:space="0" w:color="auto"/>
        <w:right w:val="none" w:sz="0" w:space="0" w:color="auto"/>
      </w:divBdr>
    </w:div>
    <w:div w:id="1118256767">
      <w:bodyDiv w:val="1"/>
      <w:marLeft w:val="0"/>
      <w:marRight w:val="0"/>
      <w:marTop w:val="0"/>
      <w:marBottom w:val="0"/>
      <w:divBdr>
        <w:top w:val="none" w:sz="0" w:space="0" w:color="auto"/>
        <w:left w:val="none" w:sz="0" w:space="0" w:color="auto"/>
        <w:bottom w:val="none" w:sz="0" w:space="0" w:color="auto"/>
        <w:right w:val="none" w:sz="0" w:space="0" w:color="auto"/>
      </w:divBdr>
    </w:div>
    <w:div w:id="1261915996">
      <w:bodyDiv w:val="1"/>
      <w:marLeft w:val="0"/>
      <w:marRight w:val="0"/>
      <w:marTop w:val="0"/>
      <w:marBottom w:val="0"/>
      <w:divBdr>
        <w:top w:val="none" w:sz="0" w:space="0" w:color="auto"/>
        <w:left w:val="none" w:sz="0" w:space="0" w:color="auto"/>
        <w:bottom w:val="none" w:sz="0" w:space="0" w:color="auto"/>
        <w:right w:val="none" w:sz="0" w:space="0" w:color="auto"/>
      </w:divBdr>
    </w:div>
    <w:div w:id="1335844324">
      <w:bodyDiv w:val="1"/>
      <w:marLeft w:val="0"/>
      <w:marRight w:val="0"/>
      <w:marTop w:val="0"/>
      <w:marBottom w:val="0"/>
      <w:divBdr>
        <w:top w:val="none" w:sz="0" w:space="0" w:color="auto"/>
        <w:left w:val="none" w:sz="0" w:space="0" w:color="auto"/>
        <w:bottom w:val="none" w:sz="0" w:space="0" w:color="auto"/>
        <w:right w:val="none" w:sz="0" w:space="0" w:color="auto"/>
      </w:divBdr>
    </w:div>
    <w:div w:id="1609124235">
      <w:bodyDiv w:val="1"/>
      <w:marLeft w:val="0"/>
      <w:marRight w:val="0"/>
      <w:marTop w:val="0"/>
      <w:marBottom w:val="0"/>
      <w:divBdr>
        <w:top w:val="none" w:sz="0" w:space="0" w:color="auto"/>
        <w:left w:val="none" w:sz="0" w:space="0" w:color="auto"/>
        <w:bottom w:val="none" w:sz="0" w:space="0" w:color="auto"/>
        <w:right w:val="none" w:sz="0" w:space="0" w:color="auto"/>
      </w:divBdr>
    </w:div>
    <w:div w:id="1700860140">
      <w:bodyDiv w:val="1"/>
      <w:marLeft w:val="0"/>
      <w:marRight w:val="0"/>
      <w:marTop w:val="0"/>
      <w:marBottom w:val="0"/>
      <w:divBdr>
        <w:top w:val="none" w:sz="0" w:space="0" w:color="auto"/>
        <w:left w:val="none" w:sz="0" w:space="0" w:color="auto"/>
        <w:bottom w:val="none" w:sz="0" w:space="0" w:color="auto"/>
        <w:right w:val="none" w:sz="0" w:space="0" w:color="auto"/>
      </w:divBdr>
    </w:div>
    <w:div w:id="1786346426">
      <w:bodyDiv w:val="1"/>
      <w:marLeft w:val="0"/>
      <w:marRight w:val="0"/>
      <w:marTop w:val="0"/>
      <w:marBottom w:val="0"/>
      <w:divBdr>
        <w:top w:val="none" w:sz="0" w:space="0" w:color="auto"/>
        <w:left w:val="none" w:sz="0" w:space="0" w:color="auto"/>
        <w:bottom w:val="none" w:sz="0" w:space="0" w:color="auto"/>
        <w:right w:val="none" w:sz="0" w:space="0" w:color="auto"/>
      </w:divBdr>
    </w:div>
    <w:div w:id="1828009777">
      <w:bodyDiv w:val="1"/>
      <w:marLeft w:val="0"/>
      <w:marRight w:val="0"/>
      <w:marTop w:val="0"/>
      <w:marBottom w:val="0"/>
      <w:divBdr>
        <w:top w:val="none" w:sz="0" w:space="0" w:color="auto"/>
        <w:left w:val="none" w:sz="0" w:space="0" w:color="auto"/>
        <w:bottom w:val="none" w:sz="0" w:space="0" w:color="auto"/>
        <w:right w:val="none" w:sz="0" w:space="0" w:color="auto"/>
      </w:divBdr>
    </w:div>
    <w:div w:id="1908148849">
      <w:bodyDiv w:val="1"/>
      <w:marLeft w:val="0"/>
      <w:marRight w:val="0"/>
      <w:marTop w:val="0"/>
      <w:marBottom w:val="0"/>
      <w:divBdr>
        <w:top w:val="none" w:sz="0" w:space="0" w:color="auto"/>
        <w:left w:val="none" w:sz="0" w:space="0" w:color="auto"/>
        <w:bottom w:val="none" w:sz="0" w:space="0" w:color="auto"/>
        <w:right w:val="none" w:sz="0" w:space="0" w:color="auto"/>
      </w:divBdr>
    </w:div>
    <w:div w:id="1933708949">
      <w:bodyDiv w:val="1"/>
      <w:marLeft w:val="0"/>
      <w:marRight w:val="0"/>
      <w:marTop w:val="0"/>
      <w:marBottom w:val="0"/>
      <w:divBdr>
        <w:top w:val="none" w:sz="0" w:space="0" w:color="auto"/>
        <w:left w:val="none" w:sz="0" w:space="0" w:color="auto"/>
        <w:bottom w:val="none" w:sz="0" w:space="0" w:color="auto"/>
        <w:right w:val="none" w:sz="0" w:space="0" w:color="auto"/>
      </w:divBdr>
    </w:div>
    <w:div w:id="1985355709">
      <w:bodyDiv w:val="1"/>
      <w:marLeft w:val="0"/>
      <w:marRight w:val="0"/>
      <w:marTop w:val="0"/>
      <w:marBottom w:val="0"/>
      <w:divBdr>
        <w:top w:val="none" w:sz="0" w:space="0" w:color="auto"/>
        <w:left w:val="none" w:sz="0" w:space="0" w:color="auto"/>
        <w:bottom w:val="none" w:sz="0" w:space="0" w:color="auto"/>
        <w:right w:val="none" w:sz="0" w:space="0" w:color="auto"/>
      </w:divBdr>
    </w:div>
    <w:div w:id="2010406391">
      <w:bodyDiv w:val="1"/>
      <w:marLeft w:val="0"/>
      <w:marRight w:val="0"/>
      <w:marTop w:val="0"/>
      <w:marBottom w:val="0"/>
      <w:divBdr>
        <w:top w:val="none" w:sz="0" w:space="0" w:color="auto"/>
        <w:left w:val="none" w:sz="0" w:space="0" w:color="auto"/>
        <w:bottom w:val="none" w:sz="0" w:space="0" w:color="auto"/>
        <w:right w:val="none" w:sz="0" w:space="0" w:color="auto"/>
      </w:divBdr>
    </w:div>
    <w:div w:id="2030713046">
      <w:bodyDiv w:val="1"/>
      <w:marLeft w:val="0"/>
      <w:marRight w:val="0"/>
      <w:marTop w:val="0"/>
      <w:marBottom w:val="0"/>
      <w:divBdr>
        <w:top w:val="none" w:sz="0" w:space="0" w:color="auto"/>
        <w:left w:val="none" w:sz="0" w:space="0" w:color="auto"/>
        <w:bottom w:val="none" w:sz="0" w:space="0" w:color="auto"/>
        <w:right w:val="none" w:sz="0" w:space="0" w:color="auto"/>
      </w:divBdr>
    </w:div>
    <w:div w:id="209246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yanovsk.bezformata.com/word/yugo-zapada/2103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1DF3-90E9-4C70-81C3-17BEE4F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Киселева</dc:creator>
  <cp:lastModifiedBy>Юлия Пронина</cp:lastModifiedBy>
  <cp:revision>4</cp:revision>
  <cp:lastPrinted>2023-02-27T06:26:00Z</cp:lastPrinted>
  <dcterms:created xsi:type="dcterms:W3CDTF">2024-03-01T14:19:00Z</dcterms:created>
  <dcterms:modified xsi:type="dcterms:W3CDTF">2024-03-04T15:47:00Z</dcterms:modified>
</cp:coreProperties>
</file>