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AE7" w:rsidRDefault="00247177" w:rsidP="006F6DC6">
      <w:pPr>
        <w:jc w:val="center"/>
        <w:rPr>
          <w:rFonts w:ascii="Cambria" w:hAnsi="Cambria" w:cs="Cambria"/>
          <w:b/>
          <w:bCs/>
          <w:sz w:val="28"/>
          <w:szCs w:val="28"/>
        </w:rPr>
      </w:pPr>
      <w:bookmarkStart w:id="0" w:name="_GoBack"/>
      <w:r>
        <w:rPr>
          <w:rFonts w:ascii="Cambria" w:hAnsi="Cambria" w:cs="Cambria"/>
          <w:b/>
          <w:bCs/>
          <w:sz w:val="28"/>
          <w:szCs w:val="28"/>
        </w:rPr>
        <w:t>Информация об основных подходах  при реализации проекта по ремонту спортивных залов общеобразовательных организаций, расположенных в рабочих поселках и поселках городского типа Ульяновской области</w:t>
      </w:r>
      <w:proofErr w:type="gramStart"/>
      <w:r>
        <w:rPr>
          <w:rFonts w:ascii="Cambria" w:hAnsi="Cambria" w:cs="Cambria"/>
          <w:b/>
          <w:bCs/>
          <w:sz w:val="28"/>
          <w:szCs w:val="28"/>
        </w:rPr>
        <w:t>.</w:t>
      </w:r>
      <w:proofErr w:type="gramEnd"/>
      <w:r>
        <w:rPr>
          <w:rFonts w:ascii="Cambria" w:hAnsi="Cambria" w:cs="Cambria"/>
          <w:b/>
          <w:bCs/>
          <w:sz w:val="28"/>
          <w:szCs w:val="28"/>
        </w:rPr>
        <w:t xml:space="preserve"> </w:t>
      </w:r>
      <w:r w:rsidR="004B7AE7" w:rsidRPr="004867C2">
        <w:rPr>
          <w:rFonts w:ascii="Cambria" w:hAnsi="Cambria" w:cs="Cambria"/>
          <w:b/>
          <w:bCs/>
          <w:sz w:val="28"/>
          <w:szCs w:val="28"/>
        </w:rPr>
        <w:t xml:space="preserve"> (</w:t>
      </w:r>
      <w:proofErr w:type="gramStart"/>
      <w:r w:rsidR="004B7AE7" w:rsidRPr="004867C2">
        <w:rPr>
          <w:rFonts w:ascii="Cambria" w:hAnsi="Cambria" w:cs="Cambria"/>
          <w:b/>
          <w:bCs/>
          <w:sz w:val="28"/>
          <w:szCs w:val="28"/>
        </w:rPr>
        <w:t>ш</w:t>
      </w:r>
      <w:proofErr w:type="gramEnd"/>
      <w:r w:rsidR="004B7AE7" w:rsidRPr="004867C2">
        <w:rPr>
          <w:rFonts w:ascii="Cambria" w:hAnsi="Cambria" w:cs="Cambria"/>
          <w:b/>
          <w:bCs/>
          <w:sz w:val="28"/>
          <w:szCs w:val="28"/>
        </w:rPr>
        <w:t>кольный спортивный зал 12*24м)</w:t>
      </w:r>
    </w:p>
    <w:p w:rsidR="007D3989" w:rsidRPr="007D3989" w:rsidRDefault="007D3989" w:rsidP="007D3989">
      <w:pPr>
        <w:jc w:val="both"/>
        <w:rPr>
          <w:rFonts w:ascii="Cambria" w:hAnsi="Cambria" w:cs="Cambria"/>
          <w:b/>
          <w:bCs/>
          <w:sz w:val="24"/>
          <w:szCs w:val="24"/>
        </w:rPr>
      </w:pPr>
      <w:r w:rsidRPr="007D3989">
        <w:rPr>
          <w:rFonts w:ascii="Cambria" w:hAnsi="Cambria" w:cs="Cambria"/>
          <w:bCs/>
          <w:sz w:val="28"/>
          <w:szCs w:val="28"/>
        </w:rPr>
        <w:t>При условии выполнения ремонтных работ в спортивном зале общеобразовательной организации, расположенной в рабочем поселке и поселке городского типа Ульяновской области, необходимо придерживаться</w:t>
      </w:r>
      <w:r>
        <w:rPr>
          <w:rFonts w:ascii="Cambria" w:hAnsi="Cambria" w:cs="Cambria"/>
          <w:bCs/>
          <w:sz w:val="28"/>
          <w:szCs w:val="28"/>
        </w:rPr>
        <w:t xml:space="preserve"> </w:t>
      </w:r>
      <w:r w:rsidR="00AA671F">
        <w:rPr>
          <w:rFonts w:ascii="Cambria" w:hAnsi="Cambria" w:cs="Cambria"/>
          <w:bCs/>
          <w:sz w:val="28"/>
          <w:szCs w:val="28"/>
        </w:rPr>
        <w:t>перечня монтируемого оборудования</w:t>
      </w:r>
      <w:r w:rsidRPr="00AA671F">
        <w:rPr>
          <w:rFonts w:ascii="Cambria" w:hAnsi="Cambria" w:cs="Cambria"/>
          <w:bCs/>
          <w:sz w:val="28"/>
          <w:szCs w:val="28"/>
        </w:rPr>
        <w:t xml:space="preserve"> </w:t>
      </w:r>
      <w:proofErr w:type="gramStart"/>
      <w:r w:rsidRPr="00AA671F">
        <w:rPr>
          <w:rFonts w:ascii="Cambria" w:hAnsi="Cambria" w:cs="Cambria"/>
          <w:bCs/>
          <w:sz w:val="28"/>
          <w:szCs w:val="28"/>
        </w:rPr>
        <w:t>согласно таблицы</w:t>
      </w:r>
      <w:proofErr w:type="gramEnd"/>
      <w:r w:rsidR="00AA671F">
        <w:rPr>
          <w:rFonts w:ascii="Cambria" w:hAnsi="Cambria" w:cs="Cambria"/>
          <w:bCs/>
          <w:sz w:val="28"/>
          <w:szCs w:val="28"/>
        </w:rPr>
        <w:t>,</w:t>
      </w:r>
      <w:r>
        <w:rPr>
          <w:rFonts w:ascii="Cambria" w:hAnsi="Cambria" w:cs="Cambria"/>
          <w:bCs/>
          <w:sz w:val="28"/>
          <w:szCs w:val="28"/>
        </w:rPr>
        <w:t xml:space="preserve"> и требований</w:t>
      </w:r>
      <w:r w:rsidRPr="007D3989">
        <w:rPr>
          <w:rFonts w:ascii="Times New Roman" w:hAnsi="Times New Roman" w:cs="Times New Roman"/>
          <w:b/>
          <w:bCs/>
          <w:sz w:val="28"/>
          <w:szCs w:val="28"/>
        </w:rPr>
        <w:t xml:space="preserve"> </w:t>
      </w:r>
      <w:r w:rsidR="00AA671F">
        <w:rPr>
          <w:rFonts w:ascii="Times New Roman" w:hAnsi="Times New Roman" w:cs="Times New Roman"/>
          <w:bCs/>
          <w:sz w:val="28"/>
          <w:szCs w:val="28"/>
        </w:rPr>
        <w:t>к качеству</w:t>
      </w:r>
      <w:r w:rsidRPr="007D3989">
        <w:rPr>
          <w:rFonts w:ascii="Times New Roman" w:hAnsi="Times New Roman" w:cs="Times New Roman"/>
          <w:bCs/>
          <w:sz w:val="28"/>
          <w:szCs w:val="28"/>
        </w:rPr>
        <w:t xml:space="preserve"> и объему оказываемых услуг</w:t>
      </w:r>
      <w:r>
        <w:rPr>
          <w:rFonts w:ascii="Cambria" w:hAnsi="Cambria" w:cs="Cambria"/>
          <w:b/>
          <w:bCs/>
          <w:sz w:val="24"/>
          <w:szCs w:val="24"/>
        </w:rPr>
        <w:t>.</w:t>
      </w:r>
      <w:r w:rsidRPr="007D3989">
        <w:rPr>
          <w:rFonts w:ascii="Cambria" w:hAnsi="Cambria" w:cs="Cambria"/>
          <w:b/>
          <w:bCs/>
          <w:sz w:val="24"/>
          <w:szCs w:val="24"/>
        </w:rPr>
        <w:t xml:space="preserve"> </w:t>
      </w:r>
    </w:p>
    <w:p w:rsidR="004B7AE7" w:rsidRDefault="004B7AE7"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D156D" w:rsidRDefault="004D156D" w:rsidP="006F6DC6">
      <w:pPr>
        <w:spacing w:after="0"/>
        <w:rPr>
          <w:rFonts w:ascii="Cambria" w:hAnsi="Cambria" w:cs="Cambria"/>
          <w:b/>
          <w:bCs/>
          <w:sz w:val="24"/>
          <w:szCs w:val="24"/>
        </w:rPr>
      </w:pPr>
    </w:p>
    <w:p w:rsidR="004B7AE7" w:rsidRDefault="004B7AE7" w:rsidP="006F6DC6">
      <w:pPr>
        <w:spacing w:after="0"/>
        <w:rPr>
          <w:rFonts w:ascii="Cambria" w:hAnsi="Cambria" w:cs="Cambria"/>
          <w:b/>
          <w:bCs/>
          <w:sz w:val="24"/>
          <w:szCs w:val="24"/>
        </w:rPr>
      </w:pPr>
      <w:r>
        <w:rPr>
          <w:rFonts w:ascii="Cambria" w:hAnsi="Cambria" w:cs="Cambria"/>
          <w:b/>
          <w:bCs/>
          <w:sz w:val="24"/>
          <w:szCs w:val="24"/>
        </w:rPr>
        <w:t xml:space="preserve">Визуализация </w:t>
      </w:r>
    </w:p>
    <w:p w:rsidR="004B7AE7" w:rsidRDefault="005958F5" w:rsidP="006F6DC6">
      <w:pPr>
        <w:spacing w:after="0"/>
        <w:rPr>
          <w:rFonts w:ascii="Cambria" w:hAnsi="Cambria" w:cs="Cambria"/>
          <w:b/>
          <w:bCs/>
          <w:sz w:val="24"/>
          <w:szCs w:val="24"/>
        </w:rPr>
      </w:pPr>
      <w:r>
        <w:rPr>
          <w:rFonts w:ascii="Cambria" w:hAnsi="Cambria" w:cs="Cambria"/>
          <w:b/>
          <w:bCs/>
          <w:noProof/>
          <w:sz w:val="24"/>
          <w:szCs w:val="24"/>
          <w:lang w:eastAsia="ru-RU"/>
        </w:rPr>
        <w:drawing>
          <wp:inline distT="0" distB="0" distL="0" distR="0">
            <wp:extent cx="6581775" cy="37001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1775" cy="3700145"/>
                    </a:xfrm>
                    <a:prstGeom prst="rect">
                      <a:avLst/>
                    </a:prstGeom>
                    <a:noFill/>
                    <a:ln>
                      <a:noFill/>
                    </a:ln>
                  </pic:spPr>
                </pic:pic>
              </a:graphicData>
            </a:graphic>
          </wp:inline>
        </w:drawing>
      </w:r>
    </w:p>
    <w:p w:rsidR="004B7AE7" w:rsidRDefault="004B7AE7" w:rsidP="006F6DC6">
      <w:pPr>
        <w:spacing w:after="0"/>
        <w:rPr>
          <w:rFonts w:ascii="Cambria" w:hAnsi="Cambria" w:cs="Cambria"/>
          <w:b/>
          <w:bCs/>
          <w:sz w:val="24"/>
          <w:szCs w:val="24"/>
        </w:rPr>
      </w:pPr>
    </w:p>
    <w:p w:rsidR="004B7AE7" w:rsidRDefault="004B7AE7" w:rsidP="006F6DC6">
      <w:pPr>
        <w:spacing w:after="0"/>
        <w:rPr>
          <w:rFonts w:ascii="Cambria" w:hAnsi="Cambria" w:cs="Cambria"/>
          <w:b/>
          <w:bCs/>
          <w:sz w:val="24"/>
          <w:szCs w:val="24"/>
        </w:rPr>
      </w:pPr>
      <w:r>
        <w:rPr>
          <w:rFonts w:ascii="Cambria" w:hAnsi="Cambria" w:cs="Cambria"/>
          <w:b/>
          <w:bCs/>
          <w:sz w:val="24"/>
          <w:szCs w:val="24"/>
        </w:rPr>
        <w:t>Фотография</w:t>
      </w:r>
    </w:p>
    <w:p w:rsidR="004B7AE7" w:rsidRDefault="005958F5" w:rsidP="006F6DC6">
      <w:pPr>
        <w:spacing w:after="0"/>
        <w:rPr>
          <w:rFonts w:ascii="Cambria" w:hAnsi="Cambria" w:cs="Cambria"/>
          <w:b/>
          <w:bCs/>
          <w:sz w:val="24"/>
          <w:szCs w:val="24"/>
        </w:rPr>
      </w:pPr>
      <w:r>
        <w:rPr>
          <w:rFonts w:ascii="Cambria" w:hAnsi="Cambria" w:cs="Cambria"/>
          <w:b/>
          <w:bCs/>
          <w:noProof/>
          <w:sz w:val="24"/>
          <w:szCs w:val="24"/>
          <w:lang w:eastAsia="ru-RU"/>
        </w:rPr>
        <w:lastRenderedPageBreak/>
        <w:drawing>
          <wp:inline distT="0" distB="0" distL="0" distR="0">
            <wp:extent cx="6645275" cy="37318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3731895"/>
                    </a:xfrm>
                    <a:prstGeom prst="rect">
                      <a:avLst/>
                    </a:prstGeom>
                    <a:noFill/>
                    <a:ln>
                      <a:noFill/>
                    </a:ln>
                  </pic:spPr>
                </pic:pic>
              </a:graphicData>
            </a:graphic>
          </wp:inline>
        </w:drawing>
      </w:r>
    </w:p>
    <w:p w:rsidR="004B7AE7" w:rsidRPr="000D6863" w:rsidRDefault="00C90B43" w:rsidP="00110F75">
      <w:pPr>
        <w:keepNext/>
        <w:keepLine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Стандарт отремонтированного спортивного зала</w:t>
      </w:r>
      <w:r w:rsidR="004B7AE7" w:rsidRPr="000D6863">
        <w:rPr>
          <w:rFonts w:ascii="Times New Roman" w:hAnsi="Times New Roman" w:cs="Times New Roman"/>
          <w:b/>
          <w:bCs/>
          <w:sz w:val="28"/>
          <w:szCs w:val="28"/>
        </w:rPr>
        <w:t>:</w:t>
      </w:r>
    </w:p>
    <w:p w:rsidR="004B7AE7" w:rsidRPr="000D6863" w:rsidRDefault="004B7AE7" w:rsidP="00110F75">
      <w:pPr>
        <w:pStyle w:val="a6"/>
        <w:keepNext/>
        <w:keepLines/>
        <w:numPr>
          <w:ilvl w:val="0"/>
          <w:numId w:val="2"/>
        </w:numPr>
        <w:spacing w:after="0" w:line="240" w:lineRule="auto"/>
        <w:ind w:left="0" w:firstLine="709"/>
        <w:jc w:val="both"/>
        <w:rPr>
          <w:rFonts w:ascii="Times New Roman" w:hAnsi="Times New Roman" w:cs="Times New Roman"/>
          <w:b/>
          <w:bCs/>
          <w:sz w:val="28"/>
          <w:szCs w:val="28"/>
        </w:rPr>
      </w:pPr>
      <w:r w:rsidRPr="000D6863">
        <w:rPr>
          <w:rFonts w:ascii="Times New Roman" w:hAnsi="Times New Roman" w:cs="Times New Roman"/>
          <w:sz w:val="28"/>
          <w:szCs w:val="28"/>
        </w:rPr>
        <w:t>Заме</w:t>
      </w:r>
      <w:r w:rsidR="00C90B43">
        <w:rPr>
          <w:rFonts w:ascii="Times New Roman" w:hAnsi="Times New Roman" w:cs="Times New Roman"/>
          <w:sz w:val="28"/>
          <w:szCs w:val="28"/>
        </w:rPr>
        <w:t>не</w:t>
      </w:r>
      <w:r w:rsidRPr="000D6863">
        <w:rPr>
          <w:rFonts w:ascii="Times New Roman" w:hAnsi="Times New Roman" w:cs="Times New Roman"/>
          <w:sz w:val="28"/>
          <w:szCs w:val="28"/>
        </w:rPr>
        <w:t>на электропроводк</w:t>
      </w:r>
      <w:r w:rsidR="00C90B43">
        <w:rPr>
          <w:rFonts w:ascii="Times New Roman" w:hAnsi="Times New Roman" w:cs="Times New Roman"/>
          <w:sz w:val="28"/>
          <w:szCs w:val="28"/>
        </w:rPr>
        <w:t>а</w:t>
      </w:r>
      <w:r w:rsidRPr="000D6863">
        <w:rPr>
          <w:rFonts w:ascii="Times New Roman" w:hAnsi="Times New Roman" w:cs="Times New Roman"/>
          <w:sz w:val="28"/>
          <w:szCs w:val="28"/>
        </w:rPr>
        <w:t xml:space="preserve"> в школьном спортивном зале на высоте 6м от уровня поля с устройством </w:t>
      </w:r>
      <w:proofErr w:type="spellStart"/>
      <w:r w:rsidRPr="000D6863">
        <w:rPr>
          <w:rFonts w:ascii="Times New Roman" w:hAnsi="Times New Roman" w:cs="Times New Roman"/>
          <w:sz w:val="28"/>
          <w:szCs w:val="28"/>
        </w:rPr>
        <w:t>распаячных</w:t>
      </w:r>
      <w:proofErr w:type="spellEnd"/>
      <w:r w:rsidRPr="000D6863">
        <w:rPr>
          <w:rFonts w:ascii="Times New Roman" w:hAnsi="Times New Roman" w:cs="Times New Roman"/>
          <w:sz w:val="28"/>
          <w:szCs w:val="28"/>
        </w:rPr>
        <w:t xml:space="preserve"> коробок по длинным сторонам зала через каждые 2 метра. Суммарная расчетная мощность линий 1 кВт. Потери в кабельных линиях должны составлять не более 2%.</w:t>
      </w:r>
    </w:p>
    <w:p w:rsidR="004B7AE7" w:rsidRPr="000D6863" w:rsidRDefault="00C90B43" w:rsidP="00110F75">
      <w:pPr>
        <w:pStyle w:val="a6"/>
        <w:keepNext/>
        <w:keepLines/>
        <w:numPr>
          <w:ilvl w:val="0"/>
          <w:numId w:val="2"/>
        </w:numPr>
        <w:spacing w:after="0" w:line="24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t>Произведена в</w:t>
      </w:r>
      <w:r w:rsidR="004B7AE7" w:rsidRPr="000D6863">
        <w:rPr>
          <w:rFonts w:ascii="Times New Roman" w:hAnsi="Times New Roman" w:cs="Times New Roman"/>
          <w:sz w:val="28"/>
          <w:szCs w:val="28"/>
        </w:rPr>
        <w:t>ысококачественная отделка стен и потолков водоэмульсионными красками светлых тонов.</w:t>
      </w:r>
    </w:p>
    <w:p w:rsidR="004B7AE7" w:rsidRPr="00653591" w:rsidRDefault="00C90B43" w:rsidP="00110F75">
      <w:pPr>
        <w:pStyle w:val="a6"/>
        <w:keepNext/>
        <w:keepLines/>
        <w:numPr>
          <w:ilvl w:val="0"/>
          <w:numId w:val="2"/>
        </w:numPr>
        <w:spacing w:after="0" w:line="240" w:lineRule="auto"/>
        <w:ind w:left="0" w:firstLine="709"/>
        <w:jc w:val="both"/>
        <w:rPr>
          <w:rFonts w:ascii="Times New Roman" w:hAnsi="Times New Roman" w:cs="Times New Roman"/>
          <w:b/>
          <w:bCs/>
          <w:i/>
          <w:iCs/>
          <w:sz w:val="28"/>
          <w:szCs w:val="28"/>
          <w:u w:val="single"/>
        </w:rPr>
      </w:pPr>
      <w:r>
        <w:rPr>
          <w:rFonts w:ascii="Times New Roman" w:hAnsi="Times New Roman" w:cs="Times New Roman"/>
          <w:i/>
          <w:iCs/>
          <w:sz w:val="28"/>
          <w:szCs w:val="28"/>
          <w:u w:val="single"/>
        </w:rPr>
        <w:t xml:space="preserve">Обустроено </w:t>
      </w:r>
      <w:r w:rsidR="004B7AE7" w:rsidRPr="00653591">
        <w:rPr>
          <w:rFonts w:ascii="Times New Roman" w:hAnsi="Times New Roman" w:cs="Times New Roman"/>
          <w:i/>
          <w:iCs/>
          <w:sz w:val="28"/>
          <w:szCs w:val="28"/>
          <w:u w:val="single"/>
        </w:rPr>
        <w:t>основани</w:t>
      </w:r>
      <w:r>
        <w:rPr>
          <w:rFonts w:ascii="Times New Roman" w:hAnsi="Times New Roman" w:cs="Times New Roman"/>
          <w:i/>
          <w:iCs/>
          <w:sz w:val="28"/>
          <w:szCs w:val="28"/>
          <w:u w:val="single"/>
        </w:rPr>
        <w:t>е пола</w:t>
      </w:r>
      <w:r w:rsidR="004B7AE7" w:rsidRPr="00653591">
        <w:rPr>
          <w:rFonts w:ascii="Times New Roman" w:hAnsi="Times New Roman" w:cs="Times New Roman"/>
          <w:i/>
          <w:iCs/>
          <w:sz w:val="28"/>
          <w:szCs w:val="28"/>
          <w:u w:val="single"/>
        </w:rPr>
        <w:t xml:space="preserve"> в одном из двух вариантов:</w:t>
      </w:r>
    </w:p>
    <w:p w:rsidR="004B7AE7" w:rsidRPr="000D6863" w:rsidRDefault="004B7AE7" w:rsidP="00110F75">
      <w:pPr>
        <w:pStyle w:val="a6"/>
        <w:keepNext/>
        <w:keepLines/>
        <w:numPr>
          <w:ilvl w:val="1"/>
          <w:numId w:val="2"/>
        </w:numPr>
        <w:spacing w:after="0" w:line="240" w:lineRule="auto"/>
        <w:ind w:left="0" w:firstLine="709"/>
        <w:jc w:val="both"/>
        <w:rPr>
          <w:rFonts w:ascii="Times New Roman" w:hAnsi="Times New Roman" w:cs="Times New Roman"/>
          <w:sz w:val="28"/>
          <w:szCs w:val="28"/>
        </w:rPr>
      </w:pPr>
      <w:r w:rsidRPr="000D6863">
        <w:rPr>
          <w:rFonts w:ascii="Times New Roman" w:hAnsi="Times New Roman" w:cs="Times New Roman"/>
          <w:sz w:val="28"/>
          <w:szCs w:val="28"/>
        </w:rPr>
        <w:t>Подготовка бетонного основания с вертикальными допусками по неровности 3мм на 3м. С последующей шлифовкой.</w:t>
      </w:r>
    </w:p>
    <w:p w:rsidR="004B7AE7" w:rsidRDefault="004B7AE7" w:rsidP="00110F75">
      <w:pPr>
        <w:pStyle w:val="a6"/>
        <w:keepNext/>
        <w:keepLines/>
        <w:numPr>
          <w:ilvl w:val="1"/>
          <w:numId w:val="2"/>
        </w:numPr>
        <w:spacing w:after="0" w:line="240" w:lineRule="auto"/>
        <w:ind w:left="0" w:firstLine="709"/>
        <w:jc w:val="both"/>
        <w:rPr>
          <w:rFonts w:ascii="Times New Roman" w:hAnsi="Times New Roman" w:cs="Times New Roman"/>
          <w:sz w:val="28"/>
          <w:szCs w:val="28"/>
        </w:rPr>
      </w:pPr>
      <w:r w:rsidRPr="000D6863">
        <w:rPr>
          <w:rFonts w:ascii="Times New Roman" w:hAnsi="Times New Roman" w:cs="Times New Roman"/>
          <w:sz w:val="28"/>
          <w:szCs w:val="28"/>
        </w:rPr>
        <w:t xml:space="preserve">Подготовка дощатого полового покрытия с укладкой двух слоев ДСП общей толщиной не менее 32мм с креплением слоев ДСП к дощатому половому покрытию при помощи </w:t>
      </w:r>
      <w:proofErr w:type="spellStart"/>
      <w:r w:rsidRPr="000D6863">
        <w:rPr>
          <w:rFonts w:ascii="Times New Roman" w:hAnsi="Times New Roman" w:cs="Times New Roman"/>
          <w:sz w:val="28"/>
          <w:szCs w:val="28"/>
        </w:rPr>
        <w:t>саморезов</w:t>
      </w:r>
      <w:proofErr w:type="spellEnd"/>
      <w:r w:rsidRPr="000D6863">
        <w:rPr>
          <w:rFonts w:ascii="Times New Roman" w:hAnsi="Times New Roman" w:cs="Times New Roman"/>
          <w:sz w:val="28"/>
          <w:szCs w:val="28"/>
        </w:rPr>
        <w:t xml:space="preserve"> 6х50 и клея ПВА. С последующей шлифовкой стыков верхнего слоя ДСП.</w:t>
      </w:r>
    </w:p>
    <w:p w:rsidR="00AA671F" w:rsidRDefault="00AA671F" w:rsidP="00AA671F">
      <w:pPr>
        <w:pStyle w:val="a6"/>
        <w:keepNext/>
        <w:keepLines/>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Ремонт раздевалок с оснащением </w:t>
      </w:r>
      <w:proofErr w:type="spellStart"/>
      <w:r>
        <w:rPr>
          <w:rFonts w:ascii="Times New Roman" w:hAnsi="Times New Roman" w:cs="Times New Roman"/>
          <w:sz w:val="28"/>
          <w:szCs w:val="28"/>
        </w:rPr>
        <w:t>банкетками</w:t>
      </w:r>
      <w:proofErr w:type="spellEnd"/>
      <w:r>
        <w:rPr>
          <w:rFonts w:ascii="Times New Roman" w:hAnsi="Times New Roman" w:cs="Times New Roman"/>
          <w:sz w:val="28"/>
          <w:szCs w:val="28"/>
        </w:rPr>
        <w:t xml:space="preserve"> с крючками</w:t>
      </w:r>
    </w:p>
    <w:p w:rsidR="00AA671F" w:rsidRPr="00AA671F" w:rsidRDefault="00AA671F" w:rsidP="00AA671F">
      <w:pPr>
        <w:pStyle w:val="a6"/>
        <w:keepNext/>
        <w:keepLines/>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Устройство туалетных комнат и душевых</w:t>
      </w:r>
    </w:p>
    <w:p w:rsidR="004B7AE7" w:rsidRPr="00C90B43" w:rsidRDefault="00C90B43" w:rsidP="00C90B43">
      <w:pPr>
        <w:pStyle w:val="a6"/>
        <w:numPr>
          <w:ilvl w:val="0"/>
          <w:numId w:val="2"/>
        </w:numPr>
        <w:spacing w:after="0" w:line="240" w:lineRule="auto"/>
        <w:jc w:val="both"/>
        <w:rPr>
          <w:rFonts w:ascii="Cambria" w:hAnsi="Cambria" w:cs="Cambria"/>
          <w:bCs/>
          <w:sz w:val="28"/>
          <w:szCs w:val="28"/>
        </w:rPr>
      </w:pPr>
      <w:r w:rsidRPr="00C90B43">
        <w:rPr>
          <w:rFonts w:ascii="Cambria" w:hAnsi="Cambria" w:cs="Cambria"/>
          <w:bCs/>
          <w:sz w:val="28"/>
          <w:szCs w:val="28"/>
        </w:rPr>
        <w:t>Осуществлен монтаж следующего оборудования: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134"/>
        <w:gridCol w:w="1134"/>
        <w:gridCol w:w="4819"/>
      </w:tblGrid>
      <w:tr w:rsidR="00C90B43" w:rsidRPr="00583DD8" w:rsidTr="00156CC6">
        <w:tc>
          <w:tcPr>
            <w:tcW w:w="3369" w:type="dxa"/>
          </w:tcPr>
          <w:p w:rsidR="00C90B43" w:rsidRPr="00583DD8" w:rsidRDefault="00C90B43" w:rsidP="00156CC6">
            <w:pPr>
              <w:spacing w:after="0" w:line="240" w:lineRule="auto"/>
              <w:rPr>
                <w:rFonts w:ascii="Cambria" w:hAnsi="Cambria" w:cs="Cambria"/>
                <w:b/>
                <w:bCs/>
                <w:sz w:val="24"/>
                <w:szCs w:val="24"/>
              </w:rPr>
            </w:pPr>
            <w:r w:rsidRPr="00583DD8">
              <w:rPr>
                <w:rFonts w:ascii="Cambria" w:hAnsi="Cambria" w:cs="Cambria"/>
                <w:b/>
                <w:bCs/>
                <w:sz w:val="24"/>
                <w:szCs w:val="24"/>
              </w:rPr>
              <w:t>Наименование</w:t>
            </w:r>
          </w:p>
        </w:tc>
        <w:tc>
          <w:tcPr>
            <w:tcW w:w="1134" w:type="dxa"/>
          </w:tcPr>
          <w:p w:rsidR="00C90B43" w:rsidRPr="00583DD8" w:rsidRDefault="00C90B43" w:rsidP="00156CC6">
            <w:pPr>
              <w:spacing w:after="0" w:line="240" w:lineRule="auto"/>
              <w:jc w:val="center"/>
              <w:rPr>
                <w:rFonts w:ascii="Cambria" w:hAnsi="Cambria" w:cs="Cambria"/>
                <w:b/>
                <w:bCs/>
                <w:sz w:val="24"/>
                <w:szCs w:val="24"/>
              </w:rPr>
            </w:pPr>
            <w:r w:rsidRPr="00583DD8">
              <w:rPr>
                <w:rFonts w:ascii="Cambria" w:hAnsi="Cambria" w:cs="Cambria"/>
                <w:b/>
                <w:bCs/>
                <w:sz w:val="24"/>
                <w:szCs w:val="24"/>
              </w:rPr>
              <w:t>Ед. изм.</w:t>
            </w:r>
          </w:p>
        </w:tc>
        <w:tc>
          <w:tcPr>
            <w:tcW w:w="1134" w:type="dxa"/>
          </w:tcPr>
          <w:p w:rsidR="00C90B43" w:rsidRPr="00583DD8" w:rsidRDefault="00C90B43" w:rsidP="00156CC6">
            <w:pPr>
              <w:spacing w:after="0" w:line="240" w:lineRule="auto"/>
              <w:jc w:val="center"/>
              <w:rPr>
                <w:rFonts w:ascii="Cambria" w:hAnsi="Cambria" w:cs="Cambria"/>
                <w:b/>
                <w:bCs/>
                <w:sz w:val="24"/>
                <w:szCs w:val="24"/>
              </w:rPr>
            </w:pPr>
            <w:r w:rsidRPr="00583DD8">
              <w:rPr>
                <w:rFonts w:ascii="Cambria" w:hAnsi="Cambria" w:cs="Cambria"/>
                <w:b/>
                <w:bCs/>
                <w:sz w:val="24"/>
                <w:szCs w:val="24"/>
              </w:rPr>
              <w:t>Кол-во</w:t>
            </w:r>
          </w:p>
        </w:tc>
        <w:tc>
          <w:tcPr>
            <w:tcW w:w="4819" w:type="dxa"/>
          </w:tcPr>
          <w:p w:rsidR="00C90B43" w:rsidRPr="00583DD8" w:rsidRDefault="00C90B43" w:rsidP="00156CC6">
            <w:pPr>
              <w:spacing w:after="0" w:line="240" w:lineRule="auto"/>
              <w:jc w:val="center"/>
              <w:rPr>
                <w:rFonts w:ascii="Cambria" w:hAnsi="Cambria" w:cs="Cambria"/>
                <w:b/>
                <w:bCs/>
                <w:sz w:val="24"/>
                <w:szCs w:val="24"/>
              </w:rPr>
            </w:pPr>
            <w:r w:rsidRPr="00583DD8">
              <w:rPr>
                <w:rFonts w:ascii="Cambria" w:hAnsi="Cambria" w:cs="Cambria"/>
                <w:b/>
                <w:bCs/>
                <w:sz w:val="24"/>
                <w:szCs w:val="24"/>
              </w:rPr>
              <w:t>Описание</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 xml:space="preserve">ПВХ-покрытие </w:t>
            </w:r>
            <w:proofErr w:type="spellStart"/>
            <w:r w:rsidRPr="00583DD8">
              <w:rPr>
                <w:rFonts w:ascii="Cambria" w:hAnsi="Cambria" w:cs="Cambria"/>
                <w:sz w:val="24"/>
                <w:szCs w:val="24"/>
                <w:lang w:val="en-US"/>
              </w:rPr>
              <w:t>Grabo</w:t>
            </w:r>
            <w:proofErr w:type="spellEnd"/>
            <w:r w:rsidRPr="00583DD8">
              <w:rPr>
                <w:rFonts w:ascii="Cambria" w:hAnsi="Cambria" w:cs="Cambria"/>
                <w:sz w:val="24"/>
                <w:szCs w:val="24"/>
              </w:rPr>
              <w:t xml:space="preserve"> </w:t>
            </w:r>
            <w:r w:rsidRPr="00583DD8">
              <w:rPr>
                <w:rFonts w:ascii="Cambria" w:hAnsi="Cambria" w:cs="Cambria"/>
                <w:sz w:val="24"/>
                <w:szCs w:val="24"/>
                <w:lang w:val="en-US"/>
              </w:rPr>
              <w:t>Silver</w:t>
            </w:r>
            <w:r w:rsidRPr="00583DD8">
              <w:rPr>
                <w:rFonts w:ascii="Cambria" w:hAnsi="Cambria" w:cs="Cambria"/>
                <w:sz w:val="24"/>
                <w:szCs w:val="24"/>
              </w:rPr>
              <w:t xml:space="preserve"> </w:t>
            </w:r>
            <w:r w:rsidRPr="00583DD8">
              <w:rPr>
                <w:rFonts w:ascii="Cambria" w:hAnsi="Cambria" w:cs="Cambria"/>
                <w:sz w:val="24"/>
                <w:szCs w:val="24"/>
                <w:lang w:val="en-US"/>
              </w:rPr>
              <w:t>Knight</w:t>
            </w:r>
            <w:r w:rsidRPr="00583DD8">
              <w:rPr>
                <w:rFonts w:ascii="Cambria" w:hAnsi="Cambria" w:cs="Cambria"/>
                <w:sz w:val="24"/>
                <w:szCs w:val="24"/>
              </w:rPr>
              <w:t xml:space="preserve"> </w:t>
            </w:r>
            <w:r w:rsidRPr="00583DD8">
              <w:rPr>
                <w:rFonts w:ascii="Cambria" w:hAnsi="Cambria" w:cs="Cambria"/>
                <w:sz w:val="24"/>
                <w:szCs w:val="24"/>
                <w:lang w:val="en-US"/>
              </w:rPr>
              <w:t>Start</w:t>
            </w:r>
            <w:r w:rsidRPr="00583DD8">
              <w:rPr>
                <w:rFonts w:ascii="Cambria" w:hAnsi="Cambria" w:cs="Cambria"/>
                <w:sz w:val="24"/>
                <w:szCs w:val="24"/>
              </w:rPr>
              <w:t xml:space="preserve"> 4</w:t>
            </w:r>
            <w:r w:rsidRPr="00583DD8">
              <w:rPr>
                <w:rFonts w:ascii="Cambria" w:hAnsi="Cambria" w:cs="Cambria"/>
                <w:sz w:val="24"/>
                <w:szCs w:val="24"/>
                <w:lang w:val="en-US"/>
              </w:rPr>
              <w:t>mm</w:t>
            </w:r>
            <w:r w:rsidRPr="00583DD8">
              <w:rPr>
                <w:rFonts w:ascii="Cambria" w:hAnsi="Cambria" w:cs="Cambria"/>
                <w:sz w:val="24"/>
                <w:szCs w:val="24"/>
              </w:rPr>
              <w:t xml:space="preserve"> или аналог</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кв.м.</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300</w:t>
            </w:r>
          </w:p>
        </w:tc>
        <w:tc>
          <w:tcPr>
            <w:tcW w:w="4819" w:type="dxa"/>
          </w:tcPr>
          <w:p w:rsidR="00C90B43" w:rsidRPr="00583DD8" w:rsidRDefault="00C90B43" w:rsidP="00C90B43">
            <w:pPr>
              <w:spacing w:after="0" w:line="240" w:lineRule="auto"/>
              <w:jc w:val="both"/>
              <w:rPr>
                <w:rFonts w:ascii="Cambria" w:hAnsi="Cambria" w:cs="Cambria"/>
                <w:sz w:val="24"/>
                <w:szCs w:val="24"/>
              </w:rPr>
            </w:pPr>
            <w:r w:rsidRPr="00583DD8">
              <w:rPr>
                <w:rFonts w:ascii="Cambria" w:hAnsi="Cambria" w:cs="Cambria"/>
                <w:sz w:val="24"/>
                <w:szCs w:val="24"/>
              </w:rPr>
              <w:t xml:space="preserve">Верхний слой покрытия должен иметь </w:t>
            </w:r>
            <w:proofErr w:type="spellStart"/>
            <w:r w:rsidRPr="00583DD8">
              <w:rPr>
                <w:rFonts w:ascii="Cambria" w:hAnsi="Cambria" w:cs="Cambria"/>
                <w:sz w:val="24"/>
                <w:szCs w:val="24"/>
              </w:rPr>
              <w:t>самодезинфицирующуюся</w:t>
            </w:r>
            <w:proofErr w:type="spellEnd"/>
            <w:r w:rsidRPr="00583DD8">
              <w:rPr>
                <w:rFonts w:ascii="Cambria" w:hAnsi="Cambria" w:cs="Cambria"/>
                <w:sz w:val="24"/>
                <w:szCs w:val="24"/>
              </w:rPr>
              <w:t xml:space="preserve"> благодаря двойной линии защиты нано-серебра и нано-диоксида титана (TiO2) поверхность. Должно приклеиваться к основанию универсальным дисперсионным клеем, предназначенным для укладки рулонных ПВХ покрытий. Для нанесения линий разметки должна использоваться полиуретановая двухкомпонентная краска или аналог.</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 xml:space="preserve">Светодиодный светильник </w:t>
            </w:r>
          </w:p>
        </w:tc>
        <w:tc>
          <w:tcPr>
            <w:tcW w:w="1134" w:type="dxa"/>
          </w:tcPr>
          <w:p w:rsidR="00C90B43" w:rsidRPr="00583DD8" w:rsidRDefault="00C90B43" w:rsidP="00156CC6">
            <w:pPr>
              <w:spacing w:after="0" w:line="240" w:lineRule="auto"/>
              <w:jc w:val="center"/>
              <w:rPr>
                <w:rFonts w:ascii="Cambria" w:hAnsi="Cambria" w:cs="Cambria"/>
                <w:sz w:val="24"/>
                <w:szCs w:val="24"/>
              </w:rPr>
            </w:pPr>
            <w:proofErr w:type="spellStart"/>
            <w:r w:rsidRPr="00583DD8">
              <w:rPr>
                <w:rFonts w:ascii="Cambria" w:hAnsi="Cambria" w:cs="Cambria"/>
                <w:sz w:val="24"/>
                <w:szCs w:val="24"/>
              </w:rPr>
              <w:t>Компл</w:t>
            </w:r>
            <w:proofErr w:type="spellEnd"/>
            <w:r w:rsidRPr="00583DD8">
              <w:rPr>
                <w:rFonts w:ascii="Cambria" w:hAnsi="Cambria" w:cs="Cambria"/>
                <w:sz w:val="24"/>
                <w:szCs w:val="24"/>
              </w:rPr>
              <w:t>.</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1</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Комплект </w:t>
            </w:r>
            <w:proofErr w:type="spellStart"/>
            <w:r w:rsidRPr="00583DD8">
              <w:rPr>
                <w:rFonts w:ascii="Cambria" w:hAnsi="Cambria" w:cs="Cambria"/>
                <w:sz w:val="24"/>
                <w:szCs w:val="24"/>
              </w:rPr>
              <w:t>энергоэффективных</w:t>
            </w:r>
            <w:proofErr w:type="spellEnd"/>
            <w:r w:rsidRPr="00583DD8">
              <w:rPr>
                <w:rFonts w:ascii="Cambria" w:hAnsi="Cambria" w:cs="Cambria"/>
                <w:sz w:val="24"/>
                <w:szCs w:val="24"/>
              </w:rPr>
              <w:t xml:space="preserve"> </w:t>
            </w:r>
            <w:r w:rsidRPr="00583DD8">
              <w:rPr>
                <w:rFonts w:ascii="Cambria" w:hAnsi="Cambria" w:cs="Cambria"/>
                <w:sz w:val="24"/>
                <w:szCs w:val="24"/>
              </w:rPr>
              <w:lastRenderedPageBreak/>
              <w:t xml:space="preserve">светодиодных светильников, обеспечивающий освещенность не менее 200 Лк. </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lastRenderedPageBreak/>
              <w:t>Защитная сетка на окна</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Кв.м.</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96</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Должна быть произведена из капроновых нитей, толщина нити – не менее 2мм, размер ячейки – не менее 40мм.</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Рекламно-информационный баннер 3*2м</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4</w:t>
            </w:r>
          </w:p>
        </w:tc>
        <w:tc>
          <w:tcPr>
            <w:tcW w:w="4819" w:type="dxa"/>
          </w:tcPr>
          <w:p w:rsidR="00C90B43" w:rsidRPr="00066198" w:rsidRDefault="00C90B43" w:rsidP="00156CC6">
            <w:pPr>
              <w:spacing w:after="0" w:line="240" w:lineRule="auto"/>
              <w:jc w:val="both"/>
              <w:rPr>
                <w:rFonts w:ascii="Cambria" w:hAnsi="Cambria" w:cs="Cambria"/>
                <w:sz w:val="24"/>
                <w:szCs w:val="24"/>
              </w:rPr>
            </w:pPr>
            <w:r w:rsidRPr="00F70FEC">
              <w:rPr>
                <w:rFonts w:ascii="Cambria" w:hAnsi="Cambria" w:cs="Cambria"/>
                <w:sz w:val="24"/>
                <w:szCs w:val="24"/>
              </w:rPr>
              <w:t>Крепление для баннера с монтажом. Баннер полноцветный с люверсами. Эскиз по согласованию с заказчиком</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Комплект баскетбольных игровых щитов с кольцами, сетками и фермой</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1</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Щит должен быть изготовлен из цельного листа ламинированной фанеры размером 1800х1050 мм и толщиной не менее 15 мм. Ламинированная фанера должна быть окрашена эмалью белого цвета. На щите должна быть нанесена разметка эмалью красного или черного цвета.</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Кольцо баскетбольное: Должно быть изготовлено из стального прутка диаметром не менее 16 мм, диаметр кольца 450 мм, должно иметь кольца для сетки, площадку с 4 межосевыми отверстиями не менее 110х100 мм для крепления к щиту и не менее 2-х упоров для поддержки кольца. Вся конструкция должна быть покрыта порошковой эмалью.</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Сетка баскетбольная: Нить толщиной не менее 2,0 мм, цвет - оттенок белого.</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Ферма должна быть предназначена для крепления баскетбольного щита (1,8х</w:t>
            </w:r>
            <w:proofErr w:type="gramStart"/>
            <w:r w:rsidRPr="00583DD8">
              <w:rPr>
                <w:rFonts w:ascii="Cambria" w:hAnsi="Cambria" w:cs="Cambria"/>
                <w:sz w:val="24"/>
                <w:szCs w:val="24"/>
              </w:rPr>
              <w:t>1</w:t>
            </w:r>
            <w:proofErr w:type="gramEnd"/>
            <w:r w:rsidRPr="00583DD8">
              <w:rPr>
                <w:rFonts w:ascii="Cambria" w:hAnsi="Cambria" w:cs="Cambria"/>
                <w:sz w:val="24"/>
                <w:szCs w:val="24"/>
              </w:rPr>
              <w:t>,05м).</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Вынос - не менее 0,5м, должна быть изготовлена из стального уголка не менее 32х32мм и стальной трубы не менее 40х20мм, покрытие – порошковая эмаль.</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Комплект баскетбольных тренировочных щитов с кольцами, сетками и фермой</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1</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Щит должен быть изготовлен из цельного листа ламинированной фанеры размером 1200х900 мм и толщиной не менее 15 мм. Ламинированная фанера должна быть окрашена эмалью белого цвета. На щите должна быть нанесена разметка эмалью красного или черного цвета.</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 Кольцо баскетбольное: должно быть изготовлено из стального прутка диаметром не менее 16 мм, диаметр кольца 450 мм, должно иметь кольца для сетки, площадку с 4 межосевыми отверстиями 110х100 мм для крепления к щиту и 2 упора для поддержки кольца. Вся </w:t>
            </w:r>
            <w:proofErr w:type="spellStart"/>
            <w:r w:rsidRPr="00583DD8">
              <w:rPr>
                <w:rFonts w:ascii="Cambria" w:hAnsi="Cambria" w:cs="Cambria"/>
                <w:sz w:val="24"/>
                <w:szCs w:val="24"/>
              </w:rPr>
              <w:t>конструкциядолжна</w:t>
            </w:r>
            <w:proofErr w:type="spellEnd"/>
            <w:r w:rsidRPr="00583DD8">
              <w:rPr>
                <w:rFonts w:ascii="Cambria" w:hAnsi="Cambria" w:cs="Cambria"/>
                <w:sz w:val="24"/>
                <w:szCs w:val="24"/>
              </w:rPr>
              <w:t xml:space="preserve"> быть покрыта </w:t>
            </w:r>
            <w:r w:rsidRPr="00583DD8">
              <w:rPr>
                <w:rFonts w:ascii="Cambria" w:hAnsi="Cambria" w:cs="Cambria"/>
                <w:sz w:val="24"/>
                <w:szCs w:val="24"/>
              </w:rPr>
              <w:lastRenderedPageBreak/>
              <w:t>порошковой эмалью.</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Сетка баскетбольная: толщина нити -  не менее 2,0 мм, цвет - оттенок белого цвета.</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Ферма баскетбольная: вынос не менее 0,5м: Должна быть предназначена для крепления тренировочного щита 1,2х</w:t>
            </w:r>
            <w:proofErr w:type="gramStart"/>
            <w:r w:rsidRPr="00583DD8">
              <w:rPr>
                <w:rFonts w:ascii="Cambria" w:hAnsi="Cambria" w:cs="Cambria"/>
                <w:sz w:val="24"/>
                <w:szCs w:val="24"/>
              </w:rPr>
              <w:t>0</w:t>
            </w:r>
            <w:proofErr w:type="gramEnd"/>
            <w:r w:rsidRPr="00583DD8">
              <w:rPr>
                <w:rFonts w:ascii="Cambria" w:hAnsi="Cambria" w:cs="Cambria"/>
                <w:sz w:val="24"/>
                <w:szCs w:val="24"/>
              </w:rPr>
              <w:t>,9м. Ферма должна иметь вынос от стены не менее 0,5м, должен быть изготовлена из стального уголка не менее 32х32мм и стальной трубы профильного сечения не менее 40х20мм, покрытие – порошковая эмаль.</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lastRenderedPageBreak/>
              <w:t xml:space="preserve">Комплект волейбольных </w:t>
            </w:r>
            <w:proofErr w:type="spellStart"/>
            <w:r w:rsidRPr="00583DD8">
              <w:rPr>
                <w:rFonts w:ascii="Cambria" w:hAnsi="Cambria" w:cs="Cambria"/>
                <w:sz w:val="24"/>
                <w:szCs w:val="24"/>
              </w:rPr>
              <w:t>пристенных</w:t>
            </w:r>
            <w:proofErr w:type="spellEnd"/>
            <w:r w:rsidRPr="00583DD8">
              <w:rPr>
                <w:rFonts w:ascii="Cambria" w:hAnsi="Cambria" w:cs="Cambria"/>
                <w:sz w:val="24"/>
                <w:szCs w:val="24"/>
              </w:rPr>
              <w:t xml:space="preserve"> стоек с натяжным </w:t>
            </w:r>
            <w:proofErr w:type="spellStart"/>
            <w:r w:rsidRPr="00583DD8">
              <w:rPr>
                <w:rFonts w:ascii="Cambria" w:hAnsi="Cambria" w:cs="Cambria"/>
                <w:sz w:val="24"/>
                <w:szCs w:val="24"/>
              </w:rPr>
              <w:t>механизом</w:t>
            </w:r>
            <w:proofErr w:type="spellEnd"/>
            <w:r w:rsidRPr="00583DD8">
              <w:rPr>
                <w:rFonts w:ascii="Cambria" w:hAnsi="Cambria" w:cs="Cambria"/>
                <w:sz w:val="24"/>
                <w:szCs w:val="24"/>
              </w:rPr>
              <w:t>, протектором и сеткой</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1</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Стойки должны быть изготовлены из металлической трубы диаметром не менее 57мм, высота стойки не менее 2500мм. В комплект должен входить механизм натяжения. Высота сетки должна регулируется  перемещением ползунов.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Окраска - порошковая эмаль.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Сетка волейбольная (9,5х</w:t>
            </w:r>
            <w:proofErr w:type="gramStart"/>
            <w:r w:rsidRPr="00583DD8">
              <w:rPr>
                <w:rFonts w:ascii="Cambria" w:hAnsi="Cambria" w:cs="Cambria"/>
                <w:sz w:val="24"/>
                <w:szCs w:val="24"/>
              </w:rPr>
              <w:t>1</w:t>
            </w:r>
            <w:proofErr w:type="gramEnd"/>
            <w:r w:rsidRPr="00583DD8">
              <w:rPr>
                <w:rFonts w:ascii="Cambria" w:hAnsi="Cambria" w:cs="Cambria"/>
                <w:sz w:val="24"/>
                <w:szCs w:val="24"/>
              </w:rPr>
              <w:t xml:space="preserve"> м) с растяжками, толщина нити – не менее 2 мм, цвет – оттенки белого  и зеленого.</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В комплекте должен быть протектор для стоек.</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Компле</w:t>
            </w:r>
            <w:proofErr w:type="gramStart"/>
            <w:r w:rsidRPr="00583DD8">
              <w:rPr>
                <w:rFonts w:ascii="Cambria" w:hAnsi="Cambria" w:cs="Cambria"/>
                <w:sz w:val="24"/>
                <w:szCs w:val="24"/>
              </w:rPr>
              <w:t>кт скл</w:t>
            </w:r>
            <w:proofErr w:type="gramEnd"/>
            <w:r w:rsidRPr="00583DD8">
              <w:rPr>
                <w:rFonts w:ascii="Cambria" w:hAnsi="Cambria" w:cs="Cambria"/>
                <w:sz w:val="24"/>
                <w:szCs w:val="24"/>
              </w:rPr>
              <w:t>адных гандбольных/мини-футбольных ворот с сеткой</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1</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Должны быть изготовлены из профиля не менее 80х40. Поворотный механизм на боковинах должен позволять складывать ворота. Должны быть предусмотрены колеса для передвижения. Вся конструкция должна быть покрыта порошковой эмалью белого цвета, на раму ворот должна быть нанесена разметка красного или черного оттенка.</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Сетка мини-футбольная (2х3м), толщина нити – не менее 2 мм, цвет – оттенок белого.</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t>Стенка гимнастическая</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8</w:t>
            </w:r>
          </w:p>
          <w:p w:rsidR="00C90B43" w:rsidRPr="00583DD8" w:rsidRDefault="00C90B43" w:rsidP="00156CC6">
            <w:pPr>
              <w:spacing w:after="0" w:line="240" w:lineRule="auto"/>
              <w:jc w:val="center"/>
              <w:rPr>
                <w:rFonts w:ascii="Cambria" w:hAnsi="Cambria" w:cs="Cambria"/>
                <w:sz w:val="24"/>
                <w:szCs w:val="24"/>
              </w:rPr>
            </w:pPr>
            <w:r>
              <w:rPr>
                <w:rFonts w:ascii="Cambria" w:hAnsi="Cambria" w:cs="Cambria"/>
                <w:sz w:val="24"/>
                <w:szCs w:val="24"/>
              </w:rPr>
              <w:t>(не менее)</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Стенка гимнастическая (шведская стенка) должна быть предназначена для выполнения различных гимнастических упражнений, а также для установки навесных универсальных тренажеров.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Должна состоять </w:t>
            </w:r>
            <w:proofErr w:type="gramStart"/>
            <w:r w:rsidRPr="00583DD8">
              <w:rPr>
                <w:rFonts w:ascii="Cambria" w:hAnsi="Cambria" w:cs="Cambria"/>
                <w:sz w:val="24"/>
                <w:szCs w:val="24"/>
              </w:rPr>
              <w:t>из</w:t>
            </w:r>
            <w:proofErr w:type="gramEnd"/>
            <w:r w:rsidRPr="00583DD8">
              <w:rPr>
                <w:rFonts w:ascii="Cambria" w:hAnsi="Cambria" w:cs="Cambria"/>
                <w:sz w:val="24"/>
                <w:szCs w:val="24"/>
              </w:rPr>
              <w:t xml:space="preserve">: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1) 2-х боковин из хвойных пород древесины длиной не менее 2800 мм и шириной не менее 90 мм;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2) 11-ти перекладин длиной не менее 800 мм из твердых пород древесины (береза) диаметром не менее 37 мм;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3) 4-х кронштейнов для крепления к стене.</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proofErr w:type="spellStart"/>
            <w:r w:rsidRPr="00583DD8">
              <w:rPr>
                <w:rFonts w:ascii="Cambria" w:hAnsi="Cambria" w:cs="Cambria"/>
                <w:sz w:val="24"/>
                <w:szCs w:val="24"/>
              </w:rPr>
              <w:t>Банкетка</w:t>
            </w:r>
            <w:proofErr w:type="spellEnd"/>
            <w:r w:rsidRPr="00583DD8">
              <w:rPr>
                <w:rFonts w:ascii="Cambria" w:hAnsi="Cambria" w:cs="Cambria"/>
                <w:sz w:val="24"/>
                <w:szCs w:val="24"/>
              </w:rPr>
              <w:t xml:space="preserve"> с крючками</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lang w:val="en-US"/>
              </w:rPr>
            </w:pPr>
            <w:r w:rsidRPr="00583DD8">
              <w:rPr>
                <w:rFonts w:ascii="Cambria" w:hAnsi="Cambria" w:cs="Cambria"/>
                <w:sz w:val="24"/>
                <w:szCs w:val="24"/>
              </w:rPr>
              <w:t>6</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Должна быть предназначена для </w:t>
            </w:r>
            <w:r w:rsidRPr="00583DD8">
              <w:rPr>
                <w:rFonts w:ascii="Cambria" w:hAnsi="Cambria" w:cs="Cambria"/>
                <w:sz w:val="24"/>
                <w:szCs w:val="24"/>
              </w:rPr>
              <w:lastRenderedPageBreak/>
              <w:t>использования в раздевалках спортивных сооружений.  Каркас должен быть выполнен из профильной трубы не менее 25х25х2мм, окрашен порошковой эмалью. Сиденье должно быть изготовлено из фанеры толщиной не менее 21мм, покрытие – мебельный лак.</w:t>
            </w:r>
          </w:p>
        </w:tc>
      </w:tr>
      <w:tr w:rsidR="00C90B43" w:rsidRPr="00583DD8" w:rsidTr="00156CC6">
        <w:tc>
          <w:tcPr>
            <w:tcW w:w="3369" w:type="dxa"/>
          </w:tcPr>
          <w:p w:rsidR="00C90B43" w:rsidRPr="00583DD8" w:rsidRDefault="00C90B43" w:rsidP="00156CC6">
            <w:pPr>
              <w:spacing w:after="0" w:line="240" w:lineRule="auto"/>
              <w:rPr>
                <w:rFonts w:ascii="Cambria" w:hAnsi="Cambria" w:cs="Cambria"/>
                <w:sz w:val="24"/>
                <w:szCs w:val="24"/>
              </w:rPr>
            </w:pPr>
            <w:r w:rsidRPr="00583DD8">
              <w:rPr>
                <w:rFonts w:ascii="Cambria" w:hAnsi="Cambria" w:cs="Cambria"/>
                <w:sz w:val="24"/>
                <w:szCs w:val="24"/>
              </w:rPr>
              <w:lastRenderedPageBreak/>
              <w:t>Перекладина универсальная</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Шт.</w:t>
            </w:r>
          </w:p>
        </w:tc>
        <w:tc>
          <w:tcPr>
            <w:tcW w:w="1134" w:type="dxa"/>
          </w:tcPr>
          <w:p w:rsidR="00C90B43" w:rsidRPr="00583DD8" w:rsidRDefault="00C90B43" w:rsidP="00156CC6">
            <w:pPr>
              <w:spacing w:after="0" w:line="240" w:lineRule="auto"/>
              <w:jc w:val="center"/>
              <w:rPr>
                <w:rFonts w:ascii="Cambria" w:hAnsi="Cambria" w:cs="Cambria"/>
                <w:sz w:val="24"/>
                <w:szCs w:val="24"/>
              </w:rPr>
            </w:pPr>
            <w:r w:rsidRPr="00583DD8">
              <w:rPr>
                <w:rFonts w:ascii="Cambria" w:hAnsi="Cambria" w:cs="Cambria"/>
                <w:sz w:val="24"/>
                <w:szCs w:val="24"/>
              </w:rPr>
              <w:t>5</w:t>
            </w:r>
          </w:p>
        </w:tc>
        <w:tc>
          <w:tcPr>
            <w:tcW w:w="4819" w:type="dxa"/>
          </w:tcPr>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 xml:space="preserve">Перекладина должна быть предназначена для выполнения различных гимнастических упражнений, должна являться универсальным снарядом для развития силовых способностей. Перекладина должна быть изготовлена из металлической трубы d – не менее 25мм, покрытие – порошковая эмаль, цельносварная  конструкция. </w:t>
            </w:r>
          </w:p>
          <w:p w:rsidR="00C90B43" w:rsidRPr="00583DD8" w:rsidRDefault="00C90B43" w:rsidP="00156CC6">
            <w:pPr>
              <w:spacing w:after="0" w:line="240" w:lineRule="auto"/>
              <w:jc w:val="both"/>
              <w:rPr>
                <w:rFonts w:ascii="Cambria" w:hAnsi="Cambria" w:cs="Cambria"/>
                <w:sz w:val="24"/>
                <w:szCs w:val="24"/>
              </w:rPr>
            </w:pPr>
            <w:r w:rsidRPr="00583DD8">
              <w:rPr>
                <w:rFonts w:ascii="Cambria" w:hAnsi="Cambria" w:cs="Cambria"/>
                <w:sz w:val="24"/>
                <w:szCs w:val="24"/>
              </w:rPr>
              <w:t>Длина – не менее 650мм, вынос – не менее 360мм.</w:t>
            </w:r>
          </w:p>
        </w:tc>
      </w:tr>
      <w:tr w:rsidR="00C90B43" w:rsidRPr="00583DD8" w:rsidTr="00156CC6">
        <w:tc>
          <w:tcPr>
            <w:tcW w:w="3369" w:type="dxa"/>
          </w:tcPr>
          <w:p w:rsidR="00C90B43" w:rsidRPr="00583DD8" w:rsidRDefault="00C90B43" w:rsidP="00C90B43">
            <w:pPr>
              <w:spacing w:after="0" w:line="240" w:lineRule="auto"/>
              <w:rPr>
                <w:rFonts w:ascii="Cambria" w:hAnsi="Cambria" w:cs="Cambria"/>
                <w:sz w:val="24"/>
                <w:szCs w:val="24"/>
              </w:rPr>
            </w:pPr>
            <w:r>
              <w:rPr>
                <w:rFonts w:ascii="Cambria" w:hAnsi="Cambria" w:cs="Cambria"/>
                <w:sz w:val="24"/>
                <w:szCs w:val="24"/>
              </w:rPr>
              <w:t xml:space="preserve">Спортивный инвентарь </w:t>
            </w:r>
          </w:p>
        </w:tc>
        <w:tc>
          <w:tcPr>
            <w:tcW w:w="1134" w:type="dxa"/>
          </w:tcPr>
          <w:p w:rsidR="00C90B43" w:rsidRPr="00583DD8" w:rsidRDefault="00C90B43" w:rsidP="00156CC6">
            <w:pPr>
              <w:spacing w:after="0" w:line="240" w:lineRule="auto"/>
              <w:jc w:val="center"/>
              <w:rPr>
                <w:rFonts w:ascii="Cambria" w:hAnsi="Cambria" w:cs="Cambria"/>
                <w:sz w:val="24"/>
                <w:szCs w:val="24"/>
              </w:rPr>
            </w:pPr>
            <w:r>
              <w:rPr>
                <w:rFonts w:ascii="Cambria" w:hAnsi="Cambria" w:cs="Cambria"/>
                <w:sz w:val="24"/>
                <w:szCs w:val="24"/>
              </w:rPr>
              <w:t xml:space="preserve">Шт. </w:t>
            </w:r>
          </w:p>
        </w:tc>
        <w:tc>
          <w:tcPr>
            <w:tcW w:w="1134" w:type="dxa"/>
          </w:tcPr>
          <w:p w:rsidR="00C90B43" w:rsidRPr="00583DD8" w:rsidRDefault="00C90B43" w:rsidP="00156CC6">
            <w:pPr>
              <w:spacing w:after="0" w:line="240" w:lineRule="auto"/>
              <w:jc w:val="center"/>
              <w:rPr>
                <w:rFonts w:ascii="Cambria" w:hAnsi="Cambria" w:cs="Cambria"/>
                <w:sz w:val="24"/>
                <w:szCs w:val="24"/>
              </w:rPr>
            </w:pPr>
          </w:p>
        </w:tc>
        <w:tc>
          <w:tcPr>
            <w:tcW w:w="4819" w:type="dxa"/>
          </w:tcPr>
          <w:p w:rsidR="00C90B43" w:rsidRDefault="00C90B43" w:rsidP="00156CC6">
            <w:pPr>
              <w:spacing w:after="0" w:line="240" w:lineRule="auto"/>
              <w:jc w:val="both"/>
              <w:rPr>
                <w:rFonts w:ascii="Cambria" w:hAnsi="Cambria" w:cs="Cambria"/>
                <w:sz w:val="24"/>
                <w:szCs w:val="24"/>
              </w:rPr>
            </w:pPr>
            <w:r>
              <w:rPr>
                <w:rFonts w:ascii="Cambria" w:hAnsi="Cambria" w:cs="Cambria"/>
                <w:sz w:val="24"/>
                <w:szCs w:val="24"/>
              </w:rPr>
              <w:t>Маты гимнастические размером  1 х 2 х 0,1 м.</w:t>
            </w:r>
          </w:p>
          <w:p w:rsidR="00AA671F" w:rsidRDefault="00AA671F" w:rsidP="00156CC6">
            <w:pPr>
              <w:spacing w:after="0" w:line="240" w:lineRule="auto"/>
              <w:jc w:val="both"/>
              <w:rPr>
                <w:rFonts w:ascii="Cambria" w:hAnsi="Cambria" w:cs="Cambria"/>
                <w:sz w:val="24"/>
                <w:szCs w:val="24"/>
              </w:rPr>
            </w:pPr>
            <w:r>
              <w:rPr>
                <w:rFonts w:ascii="Cambria" w:hAnsi="Cambria" w:cs="Cambria"/>
                <w:sz w:val="24"/>
                <w:szCs w:val="24"/>
              </w:rPr>
              <w:t>Мячи футбольные</w:t>
            </w:r>
          </w:p>
          <w:p w:rsidR="00AA671F" w:rsidRDefault="00AA671F" w:rsidP="00156CC6">
            <w:pPr>
              <w:spacing w:after="0" w:line="240" w:lineRule="auto"/>
              <w:jc w:val="both"/>
              <w:rPr>
                <w:rFonts w:ascii="Cambria" w:hAnsi="Cambria" w:cs="Cambria"/>
                <w:sz w:val="24"/>
                <w:szCs w:val="24"/>
              </w:rPr>
            </w:pPr>
            <w:r>
              <w:rPr>
                <w:rFonts w:ascii="Cambria" w:hAnsi="Cambria" w:cs="Cambria"/>
                <w:sz w:val="24"/>
                <w:szCs w:val="24"/>
              </w:rPr>
              <w:t>Мячи волейбольные</w:t>
            </w:r>
          </w:p>
          <w:p w:rsidR="00AA671F" w:rsidRDefault="00AA671F" w:rsidP="00156CC6">
            <w:pPr>
              <w:spacing w:after="0" w:line="240" w:lineRule="auto"/>
              <w:jc w:val="both"/>
              <w:rPr>
                <w:rFonts w:ascii="Cambria" w:hAnsi="Cambria" w:cs="Cambria"/>
                <w:sz w:val="24"/>
                <w:szCs w:val="24"/>
              </w:rPr>
            </w:pPr>
            <w:r>
              <w:rPr>
                <w:rFonts w:ascii="Cambria" w:hAnsi="Cambria" w:cs="Cambria"/>
                <w:sz w:val="24"/>
                <w:szCs w:val="24"/>
              </w:rPr>
              <w:t>Лыжи</w:t>
            </w:r>
          </w:p>
          <w:p w:rsidR="00AA671F" w:rsidRDefault="00AA671F" w:rsidP="00156CC6">
            <w:pPr>
              <w:spacing w:after="0" w:line="240" w:lineRule="auto"/>
              <w:jc w:val="both"/>
              <w:rPr>
                <w:rFonts w:ascii="Cambria" w:hAnsi="Cambria" w:cs="Cambria"/>
                <w:sz w:val="24"/>
                <w:szCs w:val="24"/>
              </w:rPr>
            </w:pPr>
            <w:r>
              <w:rPr>
                <w:rFonts w:ascii="Cambria" w:hAnsi="Cambria" w:cs="Cambria"/>
                <w:sz w:val="24"/>
                <w:szCs w:val="24"/>
              </w:rPr>
              <w:t>Крепления лыжные</w:t>
            </w:r>
          </w:p>
          <w:p w:rsidR="00AA671F" w:rsidRDefault="00AA671F" w:rsidP="00156CC6">
            <w:pPr>
              <w:spacing w:after="0" w:line="240" w:lineRule="auto"/>
              <w:jc w:val="both"/>
              <w:rPr>
                <w:rFonts w:ascii="Cambria" w:hAnsi="Cambria" w:cs="Cambria"/>
                <w:sz w:val="24"/>
                <w:szCs w:val="24"/>
              </w:rPr>
            </w:pPr>
            <w:r>
              <w:rPr>
                <w:rFonts w:ascii="Cambria" w:hAnsi="Cambria" w:cs="Cambria"/>
                <w:sz w:val="24"/>
                <w:szCs w:val="24"/>
              </w:rPr>
              <w:t>Ботинки лыжные</w:t>
            </w:r>
          </w:p>
          <w:p w:rsidR="00AA671F" w:rsidRPr="00583DD8" w:rsidRDefault="00AA671F" w:rsidP="00156CC6">
            <w:pPr>
              <w:spacing w:after="0" w:line="240" w:lineRule="auto"/>
              <w:jc w:val="both"/>
              <w:rPr>
                <w:rFonts w:ascii="Cambria" w:hAnsi="Cambria" w:cs="Cambria"/>
                <w:sz w:val="24"/>
                <w:szCs w:val="24"/>
              </w:rPr>
            </w:pPr>
            <w:r>
              <w:rPr>
                <w:rFonts w:ascii="Cambria" w:hAnsi="Cambria" w:cs="Cambria"/>
                <w:sz w:val="24"/>
                <w:szCs w:val="24"/>
              </w:rPr>
              <w:t>Палки лыжные</w:t>
            </w:r>
          </w:p>
        </w:tc>
      </w:tr>
      <w:bookmarkEnd w:id="0"/>
    </w:tbl>
    <w:p w:rsidR="00C90B43" w:rsidRPr="000A6E16" w:rsidRDefault="00C90B43" w:rsidP="000A6E16">
      <w:pPr>
        <w:spacing w:after="0" w:line="240" w:lineRule="auto"/>
        <w:ind w:firstLine="709"/>
        <w:jc w:val="both"/>
        <w:rPr>
          <w:rFonts w:ascii="Cambria" w:hAnsi="Cambria" w:cs="Cambria"/>
          <w:b/>
          <w:bCs/>
          <w:sz w:val="28"/>
          <w:szCs w:val="28"/>
        </w:rPr>
      </w:pPr>
    </w:p>
    <w:sectPr w:rsidR="00C90B43" w:rsidRPr="000A6E16" w:rsidSect="000A6E16">
      <w:pgSz w:w="11906" w:h="16838"/>
      <w:pgMar w:top="1134"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0DF5"/>
    <w:multiLevelType w:val="hybridMultilevel"/>
    <w:tmpl w:val="48FC3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83F2912"/>
    <w:multiLevelType w:val="multilevel"/>
    <w:tmpl w:val="6814324C"/>
    <w:lvl w:ilvl="0">
      <w:start w:val="1"/>
      <w:numFmt w:val="decimal"/>
      <w:lvlText w:val="%1."/>
      <w:lvlJc w:val="left"/>
      <w:pPr>
        <w:ind w:left="1287" w:hanging="360"/>
      </w:pPr>
      <w:rPr>
        <w:i w:val="0"/>
      </w:rPr>
    </w:lvl>
    <w:lvl w:ilvl="1">
      <w:start w:val="1"/>
      <w:numFmt w:val="decimal"/>
      <w:isLgl/>
      <w:lvlText w:val="%1.%2."/>
      <w:lvlJc w:val="left"/>
      <w:pPr>
        <w:ind w:left="1647" w:hanging="360"/>
      </w:pPr>
      <w:rPr>
        <w:rFonts w:hint="default"/>
        <w:b/>
        <w:bCs/>
      </w:rPr>
    </w:lvl>
    <w:lvl w:ilvl="2">
      <w:start w:val="1"/>
      <w:numFmt w:val="decimal"/>
      <w:isLgl/>
      <w:lvlText w:val="%1.%2.%3."/>
      <w:lvlJc w:val="left"/>
      <w:pPr>
        <w:ind w:left="2367" w:hanging="720"/>
      </w:pPr>
      <w:rPr>
        <w:rFonts w:hint="default"/>
        <w:b w:val="0"/>
        <w:bCs w:val="0"/>
      </w:rPr>
    </w:lvl>
    <w:lvl w:ilvl="3">
      <w:start w:val="1"/>
      <w:numFmt w:val="decimal"/>
      <w:isLgl/>
      <w:lvlText w:val="%1.%2.%3.%4."/>
      <w:lvlJc w:val="left"/>
      <w:pPr>
        <w:ind w:left="2727" w:hanging="720"/>
      </w:pPr>
      <w:rPr>
        <w:rFonts w:hint="default"/>
        <w:b w:val="0"/>
        <w:bCs w:val="0"/>
      </w:rPr>
    </w:lvl>
    <w:lvl w:ilvl="4">
      <w:start w:val="1"/>
      <w:numFmt w:val="decimal"/>
      <w:isLgl/>
      <w:lvlText w:val="%1.%2.%3.%4.%5."/>
      <w:lvlJc w:val="left"/>
      <w:pPr>
        <w:ind w:left="3447" w:hanging="1080"/>
      </w:pPr>
      <w:rPr>
        <w:rFonts w:hint="default"/>
        <w:b w:val="0"/>
        <w:bCs w:val="0"/>
      </w:rPr>
    </w:lvl>
    <w:lvl w:ilvl="5">
      <w:start w:val="1"/>
      <w:numFmt w:val="decimal"/>
      <w:isLgl/>
      <w:lvlText w:val="%1.%2.%3.%4.%5.%6."/>
      <w:lvlJc w:val="left"/>
      <w:pPr>
        <w:ind w:left="3807" w:hanging="1080"/>
      </w:pPr>
      <w:rPr>
        <w:rFonts w:hint="default"/>
        <w:b w:val="0"/>
        <w:bCs w:val="0"/>
      </w:rPr>
    </w:lvl>
    <w:lvl w:ilvl="6">
      <w:start w:val="1"/>
      <w:numFmt w:val="decimal"/>
      <w:isLgl/>
      <w:lvlText w:val="%1.%2.%3.%4.%5.%6.%7."/>
      <w:lvlJc w:val="left"/>
      <w:pPr>
        <w:ind w:left="4527" w:hanging="1440"/>
      </w:pPr>
      <w:rPr>
        <w:rFonts w:hint="default"/>
        <w:b w:val="0"/>
        <w:bCs w:val="0"/>
      </w:rPr>
    </w:lvl>
    <w:lvl w:ilvl="7">
      <w:start w:val="1"/>
      <w:numFmt w:val="decimal"/>
      <w:isLgl/>
      <w:lvlText w:val="%1.%2.%3.%4.%5.%6.%7.%8."/>
      <w:lvlJc w:val="left"/>
      <w:pPr>
        <w:ind w:left="4887" w:hanging="1440"/>
      </w:pPr>
      <w:rPr>
        <w:rFonts w:hint="default"/>
        <w:b w:val="0"/>
        <w:bCs w:val="0"/>
      </w:rPr>
    </w:lvl>
    <w:lvl w:ilvl="8">
      <w:start w:val="1"/>
      <w:numFmt w:val="decimal"/>
      <w:isLgl/>
      <w:lvlText w:val="%1.%2.%3.%4.%5.%6.%7.%8.%9."/>
      <w:lvlJc w:val="left"/>
      <w:pPr>
        <w:ind w:left="5607" w:hanging="1800"/>
      </w:pPr>
      <w:rPr>
        <w:rFonts w:hint="default"/>
        <w:b w:val="0"/>
        <w:bCs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DC6"/>
    <w:rsid w:val="000A1FE1"/>
    <w:rsid w:val="000A6E16"/>
    <w:rsid w:val="000D6863"/>
    <w:rsid w:val="00110F75"/>
    <w:rsid w:val="00121FA2"/>
    <w:rsid w:val="00172DA8"/>
    <w:rsid w:val="001B434E"/>
    <w:rsid w:val="001B4835"/>
    <w:rsid w:val="002461BE"/>
    <w:rsid w:val="00247177"/>
    <w:rsid w:val="00393C15"/>
    <w:rsid w:val="004867C2"/>
    <w:rsid w:val="004B7AE7"/>
    <w:rsid w:val="004D156D"/>
    <w:rsid w:val="00517729"/>
    <w:rsid w:val="00583DD8"/>
    <w:rsid w:val="005958F5"/>
    <w:rsid w:val="00653591"/>
    <w:rsid w:val="006F6DC6"/>
    <w:rsid w:val="007518EF"/>
    <w:rsid w:val="007971E2"/>
    <w:rsid w:val="007D3989"/>
    <w:rsid w:val="00852FA9"/>
    <w:rsid w:val="00871106"/>
    <w:rsid w:val="00940F78"/>
    <w:rsid w:val="009911A3"/>
    <w:rsid w:val="009F0D34"/>
    <w:rsid w:val="00A33CFE"/>
    <w:rsid w:val="00AA671F"/>
    <w:rsid w:val="00AF4D6B"/>
    <w:rsid w:val="00C30884"/>
    <w:rsid w:val="00C60537"/>
    <w:rsid w:val="00C90B43"/>
    <w:rsid w:val="00CD6E0B"/>
    <w:rsid w:val="00DC602A"/>
    <w:rsid w:val="00EF5F0E"/>
    <w:rsid w:val="00F1094C"/>
    <w:rsid w:val="00F17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FA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F6DC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F6DC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6F6DC6"/>
    <w:rPr>
      <w:rFonts w:ascii="Tahoma" w:hAnsi="Tahoma" w:cs="Tahoma"/>
      <w:sz w:val="16"/>
      <w:szCs w:val="16"/>
    </w:rPr>
  </w:style>
  <w:style w:type="paragraph" w:styleId="a6">
    <w:name w:val="List Paragraph"/>
    <w:basedOn w:val="a"/>
    <w:uiPriority w:val="99"/>
    <w:qFormat/>
    <w:rsid w:val="00A33CF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FA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F6DC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6F6DC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6F6DC6"/>
    <w:rPr>
      <w:rFonts w:ascii="Tahoma" w:hAnsi="Tahoma" w:cs="Tahoma"/>
      <w:sz w:val="16"/>
      <w:szCs w:val="16"/>
    </w:rPr>
  </w:style>
  <w:style w:type="paragraph" w:styleId="a6">
    <w:name w:val="List Paragraph"/>
    <w:basedOn w:val="a"/>
    <w:uiPriority w:val="99"/>
    <w:qFormat/>
    <w:rsid w:val="00A33CF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921</Words>
  <Characters>5720</Characters>
  <Application>Microsoft Office Word</Application>
  <DocSecurity>4</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Юдин Станислав Сергеевич</dc:creator>
  <cp:lastModifiedBy>DO05</cp:lastModifiedBy>
  <cp:revision>2</cp:revision>
  <dcterms:created xsi:type="dcterms:W3CDTF">2017-02-22T09:05:00Z</dcterms:created>
  <dcterms:modified xsi:type="dcterms:W3CDTF">2017-02-22T09:05:00Z</dcterms:modified>
</cp:coreProperties>
</file>